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04E4F2" w14:textId="77777777" w:rsidR="007507DD" w:rsidRDefault="003A5D8C" w:rsidP="00DB46A0">
      <w:pPr>
        <w:pStyle w:val="Title"/>
        <w:tabs>
          <w:tab w:val="left" w:pos="8060"/>
        </w:tabs>
      </w:pPr>
      <w:r>
        <w:rPr>
          <w:noProof/>
          <w:lang w:eastAsia="en-AU"/>
        </w:rPr>
        <w:drawing>
          <wp:anchor distT="0" distB="0" distL="114300" distR="114300" simplePos="0" relativeHeight="251658240" behindDoc="1" locked="0" layoutInCell="1" allowOverlap="1" wp14:anchorId="43A73313" wp14:editId="6BF61568">
            <wp:simplePos x="0" y="0"/>
            <wp:positionH relativeFrom="page">
              <wp:align>right</wp:align>
            </wp:positionH>
            <wp:positionV relativeFrom="paragraph">
              <wp:posOffset>2563495</wp:posOffset>
            </wp:positionV>
            <wp:extent cx="7534275" cy="10285417"/>
            <wp:effectExtent l="0" t="0" r="0" b="1905"/>
            <wp:wrapNone/>
            <wp:docPr id="1" name="Picture 1" descr="Background graphic - decorative element only"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mental_Word_update_slide_master_nologo.jpg"/>
                    <pic:cNvPicPr/>
                  </pic:nvPicPr>
                  <pic:blipFill>
                    <a:blip r:embed="rId12">
                      <a:extLst>
                        <a:ext uri="{28A0092B-C50C-407E-A947-70E740481C1C}">
                          <a14:useLocalDpi xmlns:a14="http://schemas.microsoft.com/office/drawing/2010/main" val="0"/>
                        </a:ext>
                      </a:extLst>
                    </a:blip>
                    <a:stretch>
                      <a:fillRect/>
                    </a:stretch>
                  </pic:blipFill>
                  <pic:spPr>
                    <a:xfrm>
                      <a:off x="0" y="0"/>
                      <a:ext cx="7534275" cy="10285417"/>
                    </a:xfrm>
                    <a:prstGeom prst="rect">
                      <a:avLst/>
                    </a:prstGeom>
                  </pic:spPr>
                </pic:pic>
              </a:graphicData>
            </a:graphic>
            <wp14:sizeRelH relativeFrom="page">
              <wp14:pctWidth>0</wp14:pctWidth>
            </wp14:sizeRelH>
            <wp14:sizeRelV relativeFrom="page">
              <wp14:pctHeight>0</wp14:pctHeight>
            </wp14:sizeRelV>
          </wp:anchor>
        </w:drawing>
      </w:r>
      <w:r w:rsidR="00BF31A3">
        <w:tab/>
      </w:r>
    </w:p>
    <w:p w14:paraId="38CFEFBB" w14:textId="77777777" w:rsidR="00975726" w:rsidRPr="006B57F5" w:rsidRDefault="00EA055A" w:rsidP="006B57F5">
      <w:pPr>
        <w:pStyle w:val="Title"/>
        <w:rPr>
          <w:sz w:val="48"/>
          <w:szCs w:val="48"/>
        </w:rPr>
      </w:pPr>
      <w:r>
        <w:t>Regulator Performance Framework</w:t>
      </w:r>
    </w:p>
    <w:p w14:paraId="1C2CAE48" w14:textId="77777777" w:rsidR="006B57F5" w:rsidRDefault="006B57F5" w:rsidP="00FD01FB">
      <w:pPr>
        <w:pStyle w:val="Subtitle"/>
        <w:ind w:right="662"/>
      </w:pPr>
      <w:r>
        <w:t>Self</w:t>
      </w:r>
      <w:r w:rsidR="00AF2A5B">
        <w:t>-</w:t>
      </w:r>
      <w:r>
        <w:t>Assessment Report</w:t>
      </w:r>
    </w:p>
    <w:p w14:paraId="7926AF5C" w14:textId="77777777" w:rsidR="002300AC" w:rsidRPr="001B37D0" w:rsidRDefault="006B57F5" w:rsidP="001B37D0">
      <w:pPr>
        <w:rPr>
          <w:sz w:val="32"/>
          <w:szCs w:val="32"/>
        </w:rPr>
      </w:pPr>
      <w:r w:rsidRPr="001B37D0">
        <w:rPr>
          <w:sz w:val="32"/>
          <w:szCs w:val="32"/>
        </w:rPr>
        <w:t>Submitted by:</w:t>
      </w:r>
      <w:r w:rsidR="006820A5" w:rsidRPr="001B37D0">
        <w:rPr>
          <w:sz w:val="32"/>
          <w:szCs w:val="32"/>
        </w:rPr>
        <w:t xml:space="preserve"> </w:t>
      </w:r>
      <w:r w:rsidR="0056550C">
        <w:rPr>
          <w:sz w:val="32"/>
          <w:szCs w:val="32"/>
        </w:rPr>
        <w:t xml:space="preserve">The Greenhouse Energy Minimum Standards (GEMS) Regulator </w:t>
      </w:r>
    </w:p>
    <w:p w14:paraId="5C2246E5" w14:textId="71553345" w:rsidR="00163B54" w:rsidRPr="004C0A46" w:rsidRDefault="00163B54" w:rsidP="00121A5B">
      <w:pPr>
        <w:tabs>
          <w:tab w:val="left" w:pos="2450"/>
        </w:tabs>
        <w:rPr>
          <w:color w:val="FF0000"/>
          <w:sz w:val="32"/>
          <w:szCs w:val="32"/>
        </w:rPr>
      </w:pPr>
      <w:r w:rsidRPr="001B37D0">
        <w:rPr>
          <w:sz w:val="32"/>
          <w:szCs w:val="32"/>
        </w:rPr>
        <w:t>Date</w:t>
      </w:r>
      <w:r w:rsidR="00AF2A5B">
        <w:rPr>
          <w:sz w:val="32"/>
          <w:szCs w:val="32"/>
        </w:rPr>
        <w:t>:</w:t>
      </w:r>
      <w:r w:rsidR="00121A5B">
        <w:rPr>
          <w:sz w:val="32"/>
          <w:szCs w:val="32"/>
        </w:rPr>
        <w:tab/>
      </w:r>
      <w:r w:rsidR="009B0EC6">
        <w:rPr>
          <w:sz w:val="32"/>
          <w:szCs w:val="32"/>
        </w:rPr>
        <w:t>19</w:t>
      </w:r>
      <w:r w:rsidR="00F06C17" w:rsidRPr="00F06C17">
        <w:rPr>
          <w:sz w:val="32"/>
          <w:szCs w:val="32"/>
        </w:rPr>
        <w:t xml:space="preserve"> November </w:t>
      </w:r>
      <w:r w:rsidR="00F71DF2">
        <w:rPr>
          <w:sz w:val="32"/>
          <w:szCs w:val="32"/>
        </w:rPr>
        <w:t>2020</w:t>
      </w:r>
    </w:p>
    <w:p w14:paraId="2A069D61" w14:textId="77777777" w:rsidR="006B57F5" w:rsidRDefault="006B57F5" w:rsidP="00FD01FB">
      <w:pPr>
        <w:ind w:right="662"/>
      </w:pPr>
    </w:p>
    <w:p w14:paraId="5AD05213" w14:textId="77777777" w:rsidR="006B57F5" w:rsidRDefault="006B57F5" w:rsidP="00FD01FB">
      <w:pPr>
        <w:ind w:right="662"/>
      </w:pPr>
    </w:p>
    <w:p w14:paraId="04E999D1" w14:textId="77777777" w:rsidR="0007647F" w:rsidRPr="00DB46A0" w:rsidRDefault="0007647F" w:rsidP="00FD01FB">
      <w:pPr>
        <w:ind w:right="662"/>
      </w:pPr>
      <w:r>
        <w:fldChar w:fldCharType="begin"/>
      </w:r>
      <w:r>
        <w:instrText xml:space="preserve"> HYPERLINK "http://</w:instrText>
      </w:r>
      <w:r w:rsidRPr="00DB46A0">
        <w:instrText>www.industry.gov.au</w:instrText>
      </w:r>
    </w:p>
    <w:p w14:paraId="10BEA485" w14:textId="3554A5E2" w:rsidR="0007647F" w:rsidRPr="0007647F" w:rsidRDefault="0007647F" w:rsidP="00FD01FB">
      <w:pPr>
        <w:ind w:right="662"/>
        <w:rPr>
          <w:rStyle w:val="Hyperlink"/>
        </w:rPr>
      </w:pPr>
      <w:r>
        <w:instrText xml:space="preserve">" </w:instrText>
      </w:r>
      <w:r>
        <w:fldChar w:fldCharType="separate"/>
      </w:r>
      <w:r w:rsidRPr="0007647F">
        <w:rPr>
          <w:rStyle w:val="Hyperlink"/>
        </w:rPr>
        <w:t>www.industry.gov.au</w:t>
      </w:r>
    </w:p>
    <w:p w14:paraId="7CBA41A1" w14:textId="77777777" w:rsidR="001A2DC6" w:rsidRDefault="0007647F" w:rsidP="001A25AE">
      <w:pPr>
        <w:ind w:left="993" w:right="804"/>
        <w:rPr>
          <w:rStyle w:val="Hyperlink"/>
        </w:rPr>
      </w:pPr>
      <w:r>
        <w:fldChar w:fldCharType="end"/>
      </w:r>
    </w:p>
    <w:p w14:paraId="1074A9FD" w14:textId="77777777" w:rsidR="001A2DC6" w:rsidRDefault="001A2DC6" w:rsidP="00163B54">
      <w:pPr>
        <w:rPr>
          <w:rStyle w:val="Hyperlink"/>
        </w:rPr>
        <w:sectPr w:rsidR="001A2DC6" w:rsidSect="0088639D">
          <w:headerReference w:type="default" r:id="rId13"/>
          <w:footerReference w:type="even" r:id="rId14"/>
          <w:pgSz w:w="11906" w:h="16838"/>
          <w:pgMar w:top="1440" w:right="1440" w:bottom="1440" w:left="1440" w:header="708" w:footer="708" w:gutter="0"/>
          <w:cols w:space="708"/>
          <w:docGrid w:linePitch="360"/>
        </w:sectPr>
      </w:pPr>
    </w:p>
    <w:p w14:paraId="3C96BF51" w14:textId="76119262" w:rsidR="00BE4AFC" w:rsidRDefault="00CB2680" w:rsidP="00B23493">
      <w:pPr>
        <w:pStyle w:val="Heading1"/>
        <w:numPr>
          <w:ilvl w:val="0"/>
          <w:numId w:val="0"/>
        </w:numPr>
        <w:rPr>
          <w:rStyle w:val="Tabletitle"/>
          <w:b/>
        </w:rPr>
      </w:pPr>
      <w:bookmarkStart w:id="0" w:name="_Toc326942572"/>
      <w:bookmarkStart w:id="1" w:name="_Toc53496595"/>
      <w:bookmarkStart w:id="2" w:name="_Toc52293188"/>
      <w:bookmarkStart w:id="3" w:name="_Toc419991345"/>
      <w:r w:rsidRPr="0098655C">
        <w:rPr>
          <w:rStyle w:val="Tabletitle"/>
          <w:b/>
        </w:rPr>
        <w:lastRenderedPageBreak/>
        <w:t>Contents</w:t>
      </w:r>
      <w:bookmarkEnd w:id="0"/>
      <w:bookmarkEnd w:id="1"/>
      <w:r w:rsidR="00BE4AFC">
        <w:rPr>
          <w:rStyle w:val="Tabletitle"/>
          <w:b/>
        </w:rPr>
        <w:br/>
      </w:r>
    </w:p>
    <w:p w14:paraId="3A337C15" w14:textId="2AC3B446" w:rsidR="00BE4AFC" w:rsidRPr="00805F69" w:rsidRDefault="00BE4AFC" w:rsidP="00BE4AFC">
      <w:pPr>
        <w:pStyle w:val="Heading1"/>
        <w:numPr>
          <w:ilvl w:val="0"/>
          <w:numId w:val="0"/>
        </w:numPr>
        <w:spacing w:before="0" w:line="240" w:lineRule="auto"/>
        <w:ind w:left="431" w:hanging="431"/>
        <w:rPr>
          <w:rStyle w:val="Tabletitle"/>
        </w:rPr>
      </w:pPr>
      <w:r w:rsidRPr="00BE4AFC">
        <w:rPr>
          <w:rStyle w:val="Tabletitle"/>
        </w:rPr>
        <w:t xml:space="preserve">1. </w:t>
      </w:r>
      <w:r w:rsidRPr="00805F69">
        <w:rPr>
          <w:rStyle w:val="Tabletitle"/>
        </w:rPr>
        <w:t>Performance Snapshot</w:t>
      </w:r>
      <w:r w:rsidR="00805F69">
        <w:rPr>
          <w:rStyle w:val="Tabletitle"/>
        </w:rPr>
        <w:t xml:space="preserve"> for 2019-20</w:t>
      </w:r>
      <w:r w:rsidR="007B2476">
        <w:rPr>
          <w:rStyle w:val="Tabletitle"/>
        </w:rPr>
        <w:tab/>
      </w:r>
      <w:r w:rsidR="007B2476">
        <w:rPr>
          <w:rStyle w:val="Tabletitle"/>
        </w:rPr>
        <w:tab/>
      </w:r>
      <w:r w:rsidR="007B2476">
        <w:rPr>
          <w:rStyle w:val="Tabletitle"/>
        </w:rPr>
        <w:tab/>
      </w:r>
      <w:r w:rsidR="007B2476">
        <w:rPr>
          <w:rStyle w:val="Tabletitle"/>
        </w:rPr>
        <w:tab/>
      </w:r>
      <w:r w:rsidR="007B2476">
        <w:rPr>
          <w:rStyle w:val="Tabletitle"/>
        </w:rPr>
        <w:tab/>
      </w:r>
      <w:r w:rsidR="007B2476">
        <w:rPr>
          <w:rStyle w:val="Tabletitle"/>
        </w:rPr>
        <w:tab/>
        <w:t>3</w:t>
      </w:r>
      <w:r w:rsidR="00805F69">
        <w:rPr>
          <w:rStyle w:val="Tabletitle"/>
        </w:rPr>
        <w:br/>
      </w:r>
      <w:r w:rsidRPr="00805F69">
        <w:rPr>
          <w:rStyle w:val="Tabletitle"/>
        </w:rPr>
        <w:tab/>
      </w:r>
      <w:r w:rsidRPr="00805F69">
        <w:rPr>
          <w:rStyle w:val="Tabletitle"/>
        </w:rPr>
        <w:tab/>
      </w:r>
      <w:r w:rsidRPr="00805F69">
        <w:rPr>
          <w:rStyle w:val="Tabletitle"/>
        </w:rPr>
        <w:tab/>
      </w:r>
      <w:r w:rsidRPr="00805F69">
        <w:rPr>
          <w:rStyle w:val="Tabletitle"/>
        </w:rPr>
        <w:tab/>
      </w:r>
      <w:r w:rsidRPr="00805F69">
        <w:rPr>
          <w:rStyle w:val="Tabletitle"/>
        </w:rPr>
        <w:tab/>
      </w:r>
      <w:r w:rsidRPr="00805F69">
        <w:rPr>
          <w:rStyle w:val="Tabletitle"/>
        </w:rPr>
        <w:tab/>
      </w:r>
      <w:r w:rsidRPr="00805F69">
        <w:rPr>
          <w:rStyle w:val="Tabletitle"/>
        </w:rPr>
        <w:tab/>
      </w:r>
      <w:r w:rsidRPr="00805F69">
        <w:rPr>
          <w:rStyle w:val="Tabletitle"/>
        </w:rPr>
        <w:tab/>
      </w:r>
    </w:p>
    <w:p w14:paraId="11277631" w14:textId="05BFE8D5" w:rsidR="00BE4AFC" w:rsidRDefault="00BE4AFC" w:rsidP="007B2476">
      <w:pPr>
        <w:pStyle w:val="Heading1"/>
        <w:numPr>
          <w:ilvl w:val="0"/>
          <w:numId w:val="0"/>
        </w:numPr>
        <w:spacing w:before="0" w:after="240" w:line="240" w:lineRule="auto"/>
        <w:ind w:left="431" w:hanging="431"/>
        <w:rPr>
          <w:rStyle w:val="Tabletitle"/>
        </w:rPr>
      </w:pPr>
      <w:r w:rsidRPr="00805F69">
        <w:rPr>
          <w:rStyle w:val="Tabletitle"/>
        </w:rPr>
        <w:t>2. Introduction</w:t>
      </w:r>
      <w:r w:rsidR="007B2476">
        <w:rPr>
          <w:rStyle w:val="Tabletitle"/>
        </w:rPr>
        <w:tab/>
      </w:r>
      <w:r w:rsidR="007B2476">
        <w:rPr>
          <w:rStyle w:val="Tabletitle"/>
        </w:rPr>
        <w:tab/>
      </w:r>
      <w:r w:rsidR="007B2476">
        <w:rPr>
          <w:rStyle w:val="Tabletitle"/>
        </w:rPr>
        <w:tab/>
      </w:r>
      <w:r w:rsidR="007B2476">
        <w:rPr>
          <w:rStyle w:val="Tabletitle"/>
        </w:rPr>
        <w:tab/>
      </w:r>
      <w:r w:rsidR="007B2476">
        <w:rPr>
          <w:rStyle w:val="Tabletitle"/>
        </w:rPr>
        <w:tab/>
      </w:r>
      <w:r w:rsidR="007B2476">
        <w:rPr>
          <w:rStyle w:val="Tabletitle"/>
        </w:rPr>
        <w:tab/>
      </w:r>
      <w:r w:rsidR="007B2476">
        <w:rPr>
          <w:rStyle w:val="Tabletitle"/>
        </w:rPr>
        <w:tab/>
      </w:r>
      <w:r w:rsidR="007B2476">
        <w:rPr>
          <w:rStyle w:val="Tabletitle"/>
        </w:rPr>
        <w:tab/>
      </w:r>
      <w:r w:rsidR="007B2476">
        <w:rPr>
          <w:rStyle w:val="Tabletitle"/>
        </w:rPr>
        <w:tab/>
      </w:r>
      <w:r w:rsidR="007B2476">
        <w:rPr>
          <w:rStyle w:val="Tabletitle"/>
        </w:rPr>
        <w:tab/>
        <w:t>5</w:t>
      </w:r>
    </w:p>
    <w:p w14:paraId="7E319C45" w14:textId="7E903F0F" w:rsidR="00805F69" w:rsidRPr="00C17CBD" w:rsidRDefault="00805F69" w:rsidP="0008072E">
      <w:pPr>
        <w:spacing w:after="240"/>
        <w:ind w:left="283" w:hanging="425"/>
        <w:rPr>
          <w:sz w:val="18"/>
          <w:szCs w:val="18"/>
        </w:rPr>
      </w:pPr>
      <w:r>
        <w:tab/>
      </w:r>
      <w:r w:rsidRPr="00C17CBD">
        <w:rPr>
          <w:sz w:val="18"/>
          <w:szCs w:val="18"/>
        </w:rPr>
        <w:t>2.1 About the GEMS Regulator</w:t>
      </w:r>
      <w:r w:rsidR="007B2476" w:rsidRPr="00C17CBD">
        <w:rPr>
          <w:sz w:val="18"/>
          <w:szCs w:val="18"/>
        </w:rPr>
        <w:tab/>
      </w:r>
      <w:r w:rsidR="007B2476" w:rsidRPr="00C17CBD">
        <w:rPr>
          <w:sz w:val="18"/>
          <w:szCs w:val="18"/>
        </w:rPr>
        <w:tab/>
      </w:r>
      <w:r w:rsidR="007B2476" w:rsidRPr="00C17CBD">
        <w:rPr>
          <w:sz w:val="18"/>
          <w:szCs w:val="18"/>
        </w:rPr>
        <w:tab/>
      </w:r>
      <w:r w:rsidR="007B2476" w:rsidRPr="00C17CBD">
        <w:rPr>
          <w:sz w:val="18"/>
          <w:szCs w:val="18"/>
        </w:rPr>
        <w:tab/>
      </w:r>
      <w:r w:rsidR="007B2476" w:rsidRPr="00C17CBD">
        <w:rPr>
          <w:sz w:val="18"/>
          <w:szCs w:val="18"/>
        </w:rPr>
        <w:tab/>
      </w:r>
      <w:r w:rsidR="007B2476" w:rsidRPr="00C17CBD">
        <w:rPr>
          <w:sz w:val="18"/>
          <w:szCs w:val="18"/>
        </w:rPr>
        <w:tab/>
      </w:r>
      <w:r w:rsidR="007B2476" w:rsidRPr="00C17CBD">
        <w:rPr>
          <w:sz w:val="18"/>
          <w:szCs w:val="18"/>
        </w:rPr>
        <w:tab/>
      </w:r>
      <w:r w:rsidR="007B2476" w:rsidRPr="00C17CBD">
        <w:rPr>
          <w:sz w:val="18"/>
          <w:szCs w:val="18"/>
        </w:rPr>
        <w:tab/>
      </w:r>
      <w:r w:rsidR="00C17CBD">
        <w:rPr>
          <w:sz w:val="18"/>
          <w:szCs w:val="18"/>
        </w:rPr>
        <w:tab/>
      </w:r>
      <w:r w:rsidR="007B2476" w:rsidRPr="00C17CBD">
        <w:rPr>
          <w:sz w:val="18"/>
          <w:szCs w:val="18"/>
        </w:rPr>
        <w:t>5</w:t>
      </w:r>
    </w:p>
    <w:p w14:paraId="4F5B8DF5" w14:textId="777C63A7" w:rsidR="00805F69" w:rsidRPr="00C17CBD" w:rsidRDefault="00805F69" w:rsidP="0008072E">
      <w:pPr>
        <w:spacing w:after="240"/>
        <w:ind w:left="283" w:hanging="425"/>
        <w:rPr>
          <w:sz w:val="18"/>
          <w:szCs w:val="18"/>
        </w:rPr>
      </w:pPr>
      <w:r w:rsidRPr="00C17CBD">
        <w:rPr>
          <w:sz w:val="18"/>
          <w:szCs w:val="18"/>
        </w:rPr>
        <w:tab/>
        <w:t>2.2 The Australian Government Regulator Performance Framework</w:t>
      </w:r>
      <w:r w:rsidR="007B2476" w:rsidRPr="00C17CBD">
        <w:rPr>
          <w:sz w:val="18"/>
          <w:szCs w:val="18"/>
        </w:rPr>
        <w:tab/>
      </w:r>
      <w:r w:rsidR="007B2476" w:rsidRPr="00C17CBD">
        <w:rPr>
          <w:sz w:val="18"/>
          <w:szCs w:val="18"/>
        </w:rPr>
        <w:tab/>
      </w:r>
      <w:r w:rsidR="007B2476" w:rsidRPr="00C17CBD">
        <w:rPr>
          <w:sz w:val="18"/>
          <w:szCs w:val="18"/>
        </w:rPr>
        <w:tab/>
      </w:r>
      <w:r w:rsidR="009770AB" w:rsidRPr="00C17CBD">
        <w:rPr>
          <w:sz w:val="18"/>
          <w:szCs w:val="18"/>
        </w:rPr>
        <w:tab/>
      </w:r>
      <w:r w:rsidR="00C17CBD">
        <w:rPr>
          <w:sz w:val="18"/>
          <w:szCs w:val="18"/>
        </w:rPr>
        <w:tab/>
      </w:r>
      <w:r w:rsidR="007B2476" w:rsidRPr="00C17CBD">
        <w:rPr>
          <w:sz w:val="18"/>
          <w:szCs w:val="18"/>
        </w:rPr>
        <w:t>6</w:t>
      </w:r>
    </w:p>
    <w:p w14:paraId="160D8E6F" w14:textId="619063B0" w:rsidR="00805F69" w:rsidRPr="00805F69" w:rsidRDefault="00805F69" w:rsidP="0008072E">
      <w:pPr>
        <w:spacing w:after="240"/>
        <w:ind w:left="283" w:hanging="425"/>
      </w:pPr>
      <w:r w:rsidRPr="00C17CBD">
        <w:rPr>
          <w:sz w:val="18"/>
          <w:szCs w:val="18"/>
        </w:rPr>
        <w:tab/>
        <w:t>2.3 GEMS Regulator’s Approach to the Implement of the Framework</w:t>
      </w:r>
      <w:r w:rsidR="007B2476" w:rsidRPr="00C17CBD">
        <w:rPr>
          <w:sz w:val="18"/>
          <w:szCs w:val="18"/>
        </w:rPr>
        <w:tab/>
      </w:r>
      <w:r w:rsidR="007B2476" w:rsidRPr="00C17CBD">
        <w:rPr>
          <w:sz w:val="18"/>
          <w:szCs w:val="18"/>
        </w:rPr>
        <w:tab/>
      </w:r>
      <w:r w:rsidR="00C17CBD">
        <w:rPr>
          <w:sz w:val="18"/>
          <w:szCs w:val="18"/>
        </w:rPr>
        <w:tab/>
      </w:r>
      <w:r w:rsidR="007B2476" w:rsidRPr="00C17CBD">
        <w:rPr>
          <w:sz w:val="18"/>
          <w:szCs w:val="18"/>
        </w:rPr>
        <w:tab/>
        <w:t>7</w:t>
      </w:r>
      <w:r w:rsidR="007B2476">
        <w:br/>
      </w:r>
      <w:r w:rsidR="00C17CBD">
        <w:br/>
      </w:r>
    </w:p>
    <w:p w14:paraId="227AF376" w14:textId="463CE08F" w:rsidR="00805F69" w:rsidRDefault="00BE4AFC" w:rsidP="007B2476">
      <w:pPr>
        <w:keepNext/>
        <w:keepLines/>
        <w:spacing w:after="240" w:line="240" w:lineRule="auto"/>
        <w:ind w:left="431" w:hanging="431"/>
        <w:outlineLvl w:val="0"/>
        <w:rPr>
          <w:rStyle w:val="Tabletitle"/>
          <w:rFonts w:asciiTheme="majorHAnsi" w:hAnsiTheme="majorHAnsi" w:cstheme="majorHAnsi"/>
          <w:b w:val="0"/>
          <w:sz w:val="28"/>
          <w:szCs w:val="28"/>
        </w:rPr>
      </w:pPr>
      <w:r w:rsidRPr="00805F69">
        <w:rPr>
          <w:rStyle w:val="Tabletitle"/>
          <w:rFonts w:asciiTheme="majorHAnsi" w:hAnsiTheme="majorHAnsi" w:cstheme="majorHAnsi"/>
          <w:b w:val="0"/>
          <w:sz w:val="28"/>
          <w:szCs w:val="28"/>
        </w:rPr>
        <w:t>3. Assessment</w:t>
      </w:r>
      <w:r w:rsidR="00BC414F">
        <w:rPr>
          <w:rStyle w:val="Tabletitle"/>
          <w:rFonts w:asciiTheme="majorHAnsi" w:hAnsiTheme="majorHAnsi" w:cstheme="majorHAnsi"/>
          <w:b w:val="0"/>
          <w:sz w:val="28"/>
          <w:szCs w:val="28"/>
        </w:rPr>
        <w:tab/>
      </w:r>
      <w:r w:rsidR="00BC414F">
        <w:rPr>
          <w:rStyle w:val="Tabletitle"/>
          <w:rFonts w:asciiTheme="majorHAnsi" w:hAnsiTheme="majorHAnsi" w:cstheme="majorHAnsi"/>
          <w:b w:val="0"/>
          <w:sz w:val="28"/>
          <w:szCs w:val="28"/>
        </w:rPr>
        <w:tab/>
      </w:r>
      <w:r w:rsidR="00BC414F">
        <w:rPr>
          <w:rStyle w:val="Tabletitle"/>
          <w:rFonts w:asciiTheme="majorHAnsi" w:hAnsiTheme="majorHAnsi" w:cstheme="majorHAnsi"/>
          <w:b w:val="0"/>
          <w:sz w:val="28"/>
          <w:szCs w:val="28"/>
        </w:rPr>
        <w:tab/>
      </w:r>
      <w:r w:rsidR="00BC414F">
        <w:rPr>
          <w:rStyle w:val="Tabletitle"/>
          <w:rFonts w:asciiTheme="majorHAnsi" w:hAnsiTheme="majorHAnsi" w:cstheme="majorHAnsi"/>
          <w:b w:val="0"/>
          <w:sz w:val="28"/>
          <w:szCs w:val="28"/>
        </w:rPr>
        <w:tab/>
      </w:r>
      <w:r w:rsidR="00BC414F">
        <w:rPr>
          <w:rStyle w:val="Tabletitle"/>
          <w:rFonts w:asciiTheme="majorHAnsi" w:hAnsiTheme="majorHAnsi" w:cstheme="majorHAnsi"/>
          <w:b w:val="0"/>
          <w:sz w:val="28"/>
          <w:szCs w:val="28"/>
        </w:rPr>
        <w:tab/>
      </w:r>
      <w:r w:rsidR="00BC414F">
        <w:rPr>
          <w:rStyle w:val="Tabletitle"/>
          <w:rFonts w:asciiTheme="majorHAnsi" w:hAnsiTheme="majorHAnsi" w:cstheme="majorHAnsi"/>
          <w:b w:val="0"/>
          <w:sz w:val="28"/>
          <w:szCs w:val="28"/>
        </w:rPr>
        <w:tab/>
      </w:r>
      <w:r w:rsidR="00BC414F">
        <w:rPr>
          <w:rStyle w:val="Tabletitle"/>
          <w:rFonts w:asciiTheme="majorHAnsi" w:hAnsiTheme="majorHAnsi" w:cstheme="majorHAnsi"/>
          <w:b w:val="0"/>
          <w:sz w:val="28"/>
          <w:szCs w:val="28"/>
        </w:rPr>
        <w:tab/>
      </w:r>
      <w:r w:rsidR="00BC414F">
        <w:rPr>
          <w:rStyle w:val="Tabletitle"/>
          <w:rFonts w:asciiTheme="majorHAnsi" w:hAnsiTheme="majorHAnsi" w:cstheme="majorHAnsi"/>
          <w:b w:val="0"/>
          <w:sz w:val="28"/>
          <w:szCs w:val="28"/>
        </w:rPr>
        <w:tab/>
      </w:r>
      <w:r w:rsidR="00BC414F">
        <w:rPr>
          <w:rStyle w:val="Tabletitle"/>
          <w:rFonts w:asciiTheme="majorHAnsi" w:hAnsiTheme="majorHAnsi" w:cstheme="majorHAnsi"/>
          <w:b w:val="0"/>
          <w:sz w:val="28"/>
          <w:szCs w:val="28"/>
        </w:rPr>
        <w:tab/>
      </w:r>
      <w:r w:rsidR="00BC414F">
        <w:rPr>
          <w:rStyle w:val="Tabletitle"/>
          <w:rFonts w:asciiTheme="majorHAnsi" w:hAnsiTheme="majorHAnsi" w:cstheme="majorHAnsi"/>
          <w:b w:val="0"/>
          <w:sz w:val="28"/>
          <w:szCs w:val="28"/>
        </w:rPr>
        <w:tab/>
        <w:t>8</w:t>
      </w:r>
    </w:p>
    <w:p w14:paraId="12F4C7F9" w14:textId="17399613" w:rsidR="00805F69" w:rsidRPr="00C17CBD" w:rsidRDefault="00805F69" w:rsidP="0008072E">
      <w:pPr>
        <w:spacing w:after="240"/>
        <w:ind w:left="284"/>
        <w:rPr>
          <w:sz w:val="18"/>
          <w:szCs w:val="18"/>
        </w:rPr>
      </w:pPr>
      <w:r w:rsidRPr="00C17CBD">
        <w:rPr>
          <w:sz w:val="18"/>
          <w:szCs w:val="18"/>
        </w:rPr>
        <w:t>3.1 KPI 1: Regulators do not unnecessarily impede the efficient operation of regulated entities</w:t>
      </w:r>
      <w:r w:rsidR="00C17CBD">
        <w:rPr>
          <w:sz w:val="18"/>
          <w:szCs w:val="18"/>
        </w:rPr>
        <w:tab/>
      </w:r>
      <w:r w:rsidR="00C17CBD">
        <w:rPr>
          <w:sz w:val="18"/>
          <w:szCs w:val="18"/>
        </w:rPr>
        <w:tab/>
        <w:t>8</w:t>
      </w:r>
    </w:p>
    <w:p w14:paraId="7AEBD85D" w14:textId="173F1445" w:rsidR="00805F69" w:rsidRPr="00C17CBD" w:rsidRDefault="00805F69" w:rsidP="0008072E">
      <w:pPr>
        <w:spacing w:after="240"/>
        <w:ind w:left="284"/>
        <w:rPr>
          <w:sz w:val="18"/>
          <w:szCs w:val="18"/>
        </w:rPr>
      </w:pPr>
      <w:r w:rsidRPr="00C17CBD">
        <w:rPr>
          <w:sz w:val="18"/>
          <w:szCs w:val="18"/>
        </w:rPr>
        <w:t xml:space="preserve">3.2 KPI 2: </w:t>
      </w:r>
      <w:r w:rsidR="002F6E24" w:rsidRPr="00C17CBD">
        <w:rPr>
          <w:sz w:val="18"/>
          <w:szCs w:val="18"/>
        </w:rPr>
        <w:t>Communication with regulated entities is clear, targeted and effective</w:t>
      </w:r>
      <w:r w:rsidR="00C17CBD">
        <w:rPr>
          <w:sz w:val="18"/>
          <w:szCs w:val="18"/>
        </w:rPr>
        <w:tab/>
      </w:r>
      <w:r w:rsidR="00C17CBD">
        <w:rPr>
          <w:sz w:val="18"/>
          <w:szCs w:val="18"/>
        </w:rPr>
        <w:tab/>
      </w:r>
      <w:r w:rsidR="00C17CBD">
        <w:rPr>
          <w:sz w:val="18"/>
          <w:szCs w:val="18"/>
        </w:rPr>
        <w:tab/>
        <w:t>10</w:t>
      </w:r>
    </w:p>
    <w:p w14:paraId="3C6ACE9F" w14:textId="69F96BD6" w:rsidR="00805F69" w:rsidRPr="00C17CBD" w:rsidRDefault="00805F69" w:rsidP="0008072E">
      <w:pPr>
        <w:spacing w:after="240"/>
        <w:ind w:left="284"/>
        <w:rPr>
          <w:sz w:val="18"/>
          <w:szCs w:val="18"/>
        </w:rPr>
      </w:pPr>
      <w:r w:rsidRPr="00C17CBD">
        <w:rPr>
          <w:sz w:val="18"/>
          <w:szCs w:val="18"/>
        </w:rPr>
        <w:t>3.3 KPI 3</w:t>
      </w:r>
      <w:r w:rsidR="002F6E24" w:rsidRPr="00C17CBD">
        <w:rPr>
          <w:sz w:val="18"/>
          <w:szCs w:val="18"/>
        </w:rPr>
        <w:t>: Actions undertaken by regulators are proportionate to the regulatory risk being managed</w:t>
      </w:r>
      <w:r w:rsidR="00C17CBD">
        <w:rPr>
          <w:sz w:val="18"/>
          <w:szCs w:val="18"/>
        </w:rPr>
        <w:tab/>
        <w:t>13</w:t>
      </w:r>
    </w:p>
    <w:p w14:paraId="2CF759F2" w14:textId="20AAE99B" w:rsidR="002F6E24" w:rsidRPr="00C17CBD" w:rsidRDefault="002F6E24" w:rsidP="0008072E">
      <w:pPr>
        <w:spacing w:after="240"/>
        <w:ind w:left="284"/>
        <w:rPr>
          <w:sz w:val="18"/>
          <w:szCs w:val="18"/>
        </w:rPr>
      </w:pPr>
      <w:r w:rsidRPr="00C17CBD">
        <w:rPr>
          <w:sz w:val="18"/>
          <w:szCs w:val="18"/>
        </w:rPr>
        <w:t>3.4 KPI 4: Compliance and monitoring approaches are streamlined and coordinated</w:t>
      </w:r>
      <w:r w:rsidR="00C17CBD">
        <w:rPr>
          <w:sz w:val="18"/>
          <w:szCs w:val="18"/>
        </w:rPr>
        <w:tab/>
      </w:r>
      <w:r w:rsidR="00C17CBD">
        <w:rPr>
          <w:sz w:val="18"/>
          <w:szCs w:val="18"/>
        </w:rPr>
        <w:tab/>
      </w:r>
      <w:r w:rsidR="00C17CBD">
        <w:rPr>
          <w:sz w:val="18"/>
          <w:szCs w:val="18"/>
        </w:rPr>
        <w:tab/>
        <w:t>16</w:t>
      </w:r>
    </w:p>
    <w:p w14:paraId="1875B3CA" w14:textId="57D09242" w:rsidR="002F6E24" w:rsidRPr="00C17CBD" w:rsidRDefault="002F6E24" w:rsidP="0008072E">
      <w:pPr>
        <w:spacing w:after="240"/>
        <w:ind w:left="284"/>
        <w:rPr>
          <w:sz w:val="18"/>
          <w:szCs w:val="18"/>
        </w:rPr>
      </w:pPr>
      <w:r w:rsidRPr="00C17CBD">
        <w:rPr>
          <w:sz w:val="18"/>
          <w:szCs w:val="18"/>
        </w:rPr>
        <w:t>3.5 KPI 5: Regulators are open and transparent in their dealings with regulated entities</w:t>
      </w:r>
      <w:r w:rsidR="00C17CBD">
        <w:rPr>
          <w:sz w:val="18"/>
          <w:szCs w:val="18"/>
        </w:rPr>
        <w:tab/>
      </w:r>
      <w:r w:rsidR="00C17CBD">
        <w:rPr>
          <w:sz w:val="18"/>
          <w:szCs w:val="18"/>
        </w:rPr>
        <w:tab/>
        <w:t>18</w:t>
      </w:r>
    </w:p>
    <w:p w14:paraId="0F4C7D6D" w14:textId="4609DA7D" w:rsidR="000F5939" w:rsidRPr="00C17CBD" w:rsidRDefault="000F5939" w:rsidP="000E1BAF">
      <w:pPr>
        <w:spacing w:after="240"/>
        <w:ind w:left="284"/>
        <w:rPr>
          <w:sz w:val="18"/>
          <w:szCs w:val="18"/>
        </w:rPr>
      </w:pPr>
      <w:r w:rsidRPr="00C17CBD">
        <w:rPr>
          <w:sz w:val="18"/>
          <w:szCs w:val="18"/>
        </w:rPr>
        <w:t>3.6 KPI 6: Regulator actively contributes to the continuous improvement of regulatory frameworks</w:t>
      </w:r>
      <w:r w:rsidR="00C17CBD">
        <w:rPr>
          <w:sz w:val="18"/>
          <w:szCs w:val="18"/>
        </w:rPr>
        <w:tab/>
        <w:t>19</w:t>
      </w:r>
    </w:p>
    <w:p w14:paraId="13F6535F" w14:textId="07A741CE" w:rsidR="00805F69" w:rsidRDefault="00C17CBD" w:rsidP="00C17CBD">
      <w:pPr>
        <w:spacing w:line="240" w:lineRule="auto"/>
        <w:ind w:firstLine="720"/>
        <w:rPr>
          <w:rStyle w:val="Tabletitle"/>
          <w:rFonts w:asciiTheme="majorHAnsi" w:hAnsiTheme="majorHAnsi" w:cstheme="majorHAnsi"/>
          <w:b w:val="0"/>
          <w:sz w:val="28"/>
          <w:szCs w:val="28"/>
        </w:rPr>
      </w:pPr>
      <w:r>
        <w:br/>
      </w:r>
      <w:r w:rsidR="00805F69" w:rsidRPr="00805F69">
        <w:br/>
      </w:r>
      <w:r w:rsidR="00BE4AFC" w:rsidRPr="00805F69">
        <w:rPr>
          <w:rStyle w:val="Tabletitle"/>
          <w:rFonts w:asciiTheme="majorHAnsi" w:hAnsiTheme="majorHAnsi" w:cstheme="majorHAnsi"/>
          <w:b w:val="0"/>
          <w:sz w:val="28"/>
          <w:szCs w:val="28"/>
        </w:rPr>
        <w:t>4. Stakeholder Validation</w:t>
      </w:r>
      <w:r>
        <w:rPr>
          <w:rStyle w:val="Tabletitle"/>
          <w:rFonts w:asciiTheme="majorHAnsi" w:hAnsiTheme="majorHAnsi" w:cstheme="majorHAnsi"/>
          <w:b w:val="0"/>
          <w:sz w:val="28"/>
          <w:szCs w:val="28"/>
        </w:rPr>
        <w:tab/>
      </w:r>
      <w:r>
        <w:rPr>
          <w:rStyle w:val="Tabletitle"/>
          <w:rFonts w:asciiTheme="majorHAnsi" w:hAnsiTheme="majorHAnsi" w:cstheme="majorHAnsi"/>
          <w:b w:val="0"/>
          <w:sz w:val="28"/>
          <w:szCs w:val="28"/>
        </w:rPr>
        <w:tab/>
      </w:r>
      <w:r>
        <w:rPr>
          <w:rStyle w:val="Tabletitle"/>
          <w:rFonts w:asciiTheme="majorHAnsi" w:hAnsiTheme="majorHAnsi" w:cstheme="majorHAnsi"/>
          <w:b w:val="0"/>
          <w:sz w:val="28"/>
          <w:szCs w:val="28"/>
        </w:rPr>
        <w:tab/>
      </w:r>
      <w:r>
        <w:rPr>
          <w:rStyle w:val="Tabletitle"/>
          <w:rFonts w:asciiTheme="majorHAnsi" w:hAnsiTheme="majorHAnsi" w:cstheme="majorHAnsi"/>
          <w:b w:val="0"/>
          <w:sz w:val="28"/>
          <w:szCs w:val="28"/>
        </w:rPr>
        <w:tab/>
      </w:r>
      <w:r>
        <w:rPr>
          <w:rStyle w:val="Tabletitle"/>
          <w:rFonts w:asciiTheme="majorHAnsi" w:hAnsiTheme="majorHAnsi" w:cstheme="majorHAnsi"/>
          <w:b w:val="0"/>
          <w:sz w:val="28"/>
          <w:szCs w:val="28"/>
        </w:rPr>
        <w:tab/>
      </w:r>
      <w:r>
        <w:rPr>
          <w:rStyle w:val="Tabletitle"/>
          <w:rFonts w:asciiTheme="majorHAnsi" w:hAnsiTheme="majorHAnsi" w:cstheme="majorHAnsi"/>
          <w:b w:val="0"/>
          <w:sz w:val="28"/>
          <w:szCs w:val="28"/>
        </w:rPr>
        <w:tab/>
      </w:r>
      <w:r>
        <w:rPr>
          <w:rStyle w:val="Tabletitle"/>
          <w:rFonts w:asciiTheme="majorHAnsi" w:hAnsiTheme="majorHAnsi" w:cstheme="majorHAnsi"/>
          <w:b w:val="0"/>
          <w:sz w:val="28"/>
          <w:szCs w:val="28"/>
        </w:rPr>
        <w:tab/>
      </w:r>
      <w:r>
        <w:rPr>
          <w:rStyle w:val="Tabletitle"/>
          <w:rFonts w:asciiTheme="majorHAnsi" w:hAnsiTheme="majorHAnsi" w:cstheme="majorHAnsi"/>
          <w:b w:val="0"/>
          <w:sz w:val="28"/>
          <w:szCs w:val="28"/>
        </w:rPr>
        <w:tab/>
        <w:t>20</w:t>
      </w:r>
    </w:p>
    <w:p w14:paraId="7466F7F4" w14:textId="77777777" w:rsidR="003D7CBB" w:rsidRDefault="00805F69" w:rsidP="003D7CBB">
      <w:pPr>
        <w:spacing w:line="240" w:lineRule="auto"/>
        <w:ind w:firstLine="720"/>
        <w:rPr>
          <w:rStyle w:val="Tabletitle"/>
          <w:rFonts w:asciiTheme="majorHAnsi" w:hAnsiTheme="majorHAnsi" w:cstheme="majorHAnsi"/>
          <w:b w:val="0"/>
          <w:sz w:val="28"/>
          <w:szCs w:val="28"/>
        </w:rPr>
      </w:pPr>
      <w:r>
        <w:rPr>
          <w:rStyle w:val="Tabletitle"/>
          <w:rFonts w:asciiTheme="majorHAnsi" w:hAnsiTheme="majorHAnsi" w:cstheme="majorHAnsi"/>
          <w:b w:val="0"/>
          <w:sz w:val="28"/>
          <w:szCs w:val="28"/>
        </w:rPr>
        <w:br/>
      </w:r>
      <w:bookmarkEnd w:id="2"/>
      <w:r w:rsidR="003D7CBB" w:rsidRPr="00805F69">
        <w:rPr>
          <w:rStyle w:val="Tabletitle"/>
          <w:rFonts w:asciiTheme="majorHAnsi" w:hAnsiTheme="majorHAnsi" w:cstheme="majorHAnsi"/>
          <w:b w:val="0"/>
          <w:sz w:val="28"/>
          <w:szCs w:val="28"/>
        </w:rPr>
        <w:t xml:space="preserve">5. </w:t>
      </w:r>
      <w:r w:rsidR="003D7CBB">
        <w:rPr>
          <w:rStyle w:val="Tabletitle"/>
          <w:rFonts w:asciiTheme="majorHAnsi" w:hAnsiTheme="majorHAnsi" w:cstheme="majorHAnsi"/>
          <w:b w:val="0"/>
          <w:sz w:val="28"/>
          <w:szCs w:val="28"/>
        </w:rPr>
        <w:t>Product t</w:t>
      </w:r>
      <w:r w:rsidR="003D7CBB" w:rsidRPr="00805F69">
        <w:rPr>
          <w:rStyle w:val="Tabletitle"/>
          <w:rFonts w:asciiTheme="majorHAnsi" w:hAnsiTheme="majorHAnsi" w:cstheme="majorHAnsi"/>
          <w:b w:val="0"/>
          <w:sz w:val="28"/>
          <w:szCs w:val="28"/>
        </w:rPr>
        <w:t>ypes regulated under the GEMS Act</w:t>
      </w:r>
      <w:r w:rsidR="003D7CBB">
        <w:rPr>
          <w:rStyle w:val="Tabletitle"/>
          <w:rFonts w:asciiTheme="majorHAnsi" w:hAnsiTheme="majorHAnsi" w:cstheme="majorHAnsi"/>
          <w:b w:val="0"/>
          <w:sz w:val="28"/>
          <w:szCs w:val="28"/>
        </w:rPr>
        <w:tab/>
      </w:r>
      <w:r w:rsidR="003D7CBB">
        <w:rPr>
          <w:rStyle w:val="Tabletitle"/>
          <w:rFonts w:asciiTheme="majorHAnsi" w:hAnsiTheme="majorHAnsi" w:cstheme="majorHAnsi"/>
          <w:b w:val="0"/>
          <w:sz w:val="28"/>
          <w:szCs w:val="28"/>
        </w:rPr>
        <w:tab/>
      </w:r>
      <w:r w:rsidR="003D7CBB">
        <w:rPr>
          <w:rStyle w:val="Tabletitle"/>
          <w:rFonts w:asciiTheme="majorHAnsi" w:hAnsiTheme="majorHAnsi" w:cstheme="majorHAnsi"/>
          <w:b w:val="0"/>
          <w:sz w:val="28"/>
          <w:szCs w:val="28"/>
        </w:rPr>
        <w:tab/>
      </w:r>
      <w:r w:rsidR="003D7CBB">
        <w:rPr>
          <w:rStyle w:val="Tabletitle"/>
          <w:rFonts w:asciiTheme="majorHAnsi" w:hAnsiTheme="majorHAnsi" w:cstheme="majorHAnsi"/>
          <w:b w:val="0"/>
          <w:sz w:val="28"/>
          <w:szCs w:val="28"/>
        </w:rPr>
        <w:tab/>
        <w:t>22</w:t>
      </w:r>
    </w:p>
    <w:p w14:paraId="2D43536A" w14:textId="77777777" w:rsidR="003D7CBB" w:rsidRDefault="003D7CBB" w:rsidP="003D7CBB">
      <w:pPr>
        <w:spacing w:line="240" w:lineRule="auto"/>
        <w:ind w:firstLine="720"/>
        <w:rPr>
          <w:rStyle w:val="Tabletitle"/>
          <w:rFonts w:asciiTheme="majorHAnsi" w:hAnsiTheme="majorHAnsi" w:cstheme="majorHAnsi"/>
          <w:b w:val="0"/>
          <w:sz w:val="28"/>
          <w:szCs w:val="28"/>
        </w:rPr>
      </w:pPr>
    </w:p>
    <w:p w14:paraId="0AE3C215" w14:textId="77777777" w:rsidR="003D7CBB" w:rsidRDefault="003D7CBB" w:rsidP="003D7CBB">
      <w:pPr>
        <w:spacing w:line="240" w:lineRule="auto"/>
        <w:ind w:left="-709" w:firstLine="720"/>
        <w:rPr>
          <w:rStyle w:val="Tabletitle"/>
          <w:rFonts w:asciiTheme="majorHAnsi" w:hAnsiTheme="majorHAnsi" w:cstheme="majorHAnsi"/>
          <w:b w:val="0"/>
          <w:sz w:val="28"/>
          <w:szCs w:val="28"/>
        </w:rPr>
      </w:pPr>
      <w:r>
        <w:rPr>
          <w:rStyle w:val="Tabletitle"/>
          <w:rFonts w:asciiTheme="majorHAnsi" w:hAnsiTheme="majorHAnsi" w:cstheme="majorHAnsi"/>
          <w:b w:val="0"/>
          <w:sz w:val="28"/>
          <w:szCs w:val="28"/>
        </w:rPr>
        <w:t>6</w:t>
      </w:r>
      <w:r w:rsidRPr="00805F69">
        <w:rPr>
          <w:rStyle w:val="Tabletitle"/>
          <w:rFonts w:asciiTheme="majorHAnsi" w:hAnsiTheme="majorHAnsi" w:cstheme="majorHAnsi"/>
          <w:b w:val="0"/>
          <w:sz w:val="28"/>
          <w:szCs w:val="28"/>
        </w:rPr>
        <w:t xml:space="preserve">. </w:t>
      </w:r>
      <w:r>
        <w:rPr>
          <w:rStyle w:val="Tabletitle"/>
          <w:rFonts w:asciiTheme="majorHAnsi" w:hAnsiTheme="majorHAnsi" w:cstheme="majorHAnsi"/>
          <w:b w:val="0"/>
          <w:sz w:val="28"/>
          <w:szCs w:val="28"/>
        </w:rPr>
        <w:t xml:space="preserve">Equipment Energy Efficiency Review Committee </w:t>
      </w:r>
    </w:p>
    <w:p w14:paraId="579ABD74" w14:textId="67B0C1CA" w:rsidR="00805F69" w:rsidRPr="00C17CBD" w:rsidRDefault="003D7CBB" w:rsidP="003D7CBB">
      <w:pPr>
        <w:spacing w:line="240" w:lineRule="auto"/>
        <w:rPr>
          <w:rFonts w:asciiTheme="majorHAnsi" w:hAnsiTheme="majorHAnsi" w:cstheme="majorHAnsi"/>
          <w:color w:val="005677" w:themeColor="accent1"/>
          <w:sz w:val="28"/>
          <w:szCs w:val="28"/>
        </w:rPr>
        <w:sectPr w:rsidR="00805F69" w:rsidRPr="00C17CBD" w:rsidSect="00BA795D">
          <w:headerReference w:type="default" r:id="rId15"/>
          <w:footerReference w:type="default" r:id="rId16"/>
          <w:headerReference w:type="first" r:id="rId17"/>
          <w:footerReference w:type="first" r:id="rId18"/>
          <w:pgSz w:w="11906" w:h="16838"/>
          <w:pgMar w:top="1135" w:right="1440" w:bottom="1440" w:left="1560" w:header="708" w:footer="708" w:gutter="0"/>
          <w:cols w:space="708"/>
          <w:docGrid w:linePitch="360"/>
        </w:sectPr>
      </w:pPr>
      <w:r>
        <w:rPr>
          <w:rStyle w:val="Tabletitle"/>
          <w:rFonts w:asciiTheme="majorHAnsi" w:hAnsiTheme="majorHAnsi" w:cstheme="majorHAnsi"/>
          <w:b w:val="0"/>
          <w:sz w:val="28"/>
          <w:szCs w:val="28"/>
        </w:rPr>
        <w:t xml:space="preserve">    Membership</w:t>
      </w:r>
      <w:r>
        <w:rPr>
          <w:rStyle w:val="Tabletitle"/>
          <w:rFonts w:asciiTheme="majorHAnsi" w:hAnsiTheme="majorHAnsi" w:cstheme="majorHAnsi"/>
          <w:b w:val="0"/>
          <w:sz w:val="28"/>
          <w:szCs w:val="28"/>
        </w:rPr>
        <w:tab/>
      </w:r>
      <w:r>
        <w:rPr>
          <w:rStyle w:val="Tabletitle"/>
          <w:rFonts w:asciiTheme="majorHAnsi" w:hAnsiTheme="majorHAnsi" w:cstheme="majorHAnsi"/>
          <w:b w:val="0"/>
          <w:sz w:val="28"/>
          <w:szCs w:val="28"/>
        </w:rPr>
        <w:tab/>
      </w:r>
      <w:r>
        <w:rPr>
          <w:rStyle w:val="Tabletitle"/>
          <w:rFonts w:asciiTheme="majorHAnsi" w:hAnsiTheme="majorHAnsi" w:cstheme="majorHAnsi"/>
          <w:b w:val="0"/>
          <w:sz w:val="28"/>
          <w:szCs w:val="28"/>
        </w:rPr>
        <w:tab/>
      </w:r>
      <w:r>
        <w:rPr>
          <w:rStyle w:val="Tabletitle"/>
          <w:rFonts w:asciiTheme="majorHAnsi" w:hAnsiTheme="majorHAnsi" w:cstheme="majorHAnsi"/>
          <w:b w:val="0"/>
          <w:sz w:val="28"/>
          <w:szCs w:val="28"/>
        </w:rPr>
        <w:tab/>
      </w:r>
      <w:r>
        <w:rPr>
          <w:rStyle w:val="Tabletitle"/>
          <w:rFonts w:asciiTheme="majorHAnsi" w:hAnsiTheme="majorHAnsi" w:cstheme="majorHAnsi"/>
          <w:b w:val="0"/>
          <w:sz w:val="28"/>
          <w:szCs w:val="28"/>
        </w:rPr>
        <w:tab/>
      </w:r>
      <w:r>
        <w:rPr>
          <w:rStyle w:val="Tabletitle"/>
          <w:rFonts w:asciiTheme="majorHAnsi" w:hAnsiTheme="majorHAnsi" w:cstheme="majorHAnsi"/>
          <w:b w:val="0"/>
          <w:sz w:val="28"/>
          <w:szCs w:val="28"/>
        </w:rPr>
        <w:tab/>
      </w:r>
      <w:r>
        <w:rPr>
          <w:rStyle w:val="Tabletitle"/>
          <w:rFonts w:asciiTheme="majorHAnsi" w:hAnsiTheme="majorHAnsi" w:cstheme="majorHAnsi"/>
          <w:b w:val="0"/>
          <w:sz w:val="28"/>
          <w:szCs w:val="28"/>
        </w:rPr>
        <w:tab/>
      </w:r>
      <w:r>
        <w:rPr>
          <w:rStyle w:val="Tabletitle"/>
          <w:rFonts w:asciiTheme="majorHAnsi" w:hAnsiTheme="majorHAnsi" w:cstheme="majorHAnsi"/>
          <w:b w:val="0"/>
          <w:sz w:val="28"/>
          <w:szCs w:val="28"/>
        </w:rPr>
        <w:tab/>
      </w:r>
      <w:r>
        <w:rPr>
          <w:rStyle w:val="Tabletitle"/>
          <w:rFonts w:asciiTheme="majorHAnsi" w:hAnsiTheme="majorHAnsi" w:cstheme="majorHAnsi"/>
          <w:b w:val="0"/>
          <w:sz w:val="28"/>
          <w:szCs w:val="28"/>
        </w:rPr>
        <w:tab/>
      </w:r>
      <w:r>
        <w:rPr>
          <w:rStyle w:val="Tabletitle"/>
          <w:rFonts w:asciiTheme="majorHAnsi" w:hAnsiTheme="majorHAnsi" w:cstheme="majorHAnsi"/>
          <w:b w:val="0"/>
          <w:sz w:val="28"/>
          <w:szCs w:val="28"/>
        </w:rPr>
        <w:tab/>
        <w:t>23</w:t>
      </w:r>
    </w:p>
    <w:p w14:paraId="088DB45E" w14:textId="52D52FE1" w:rsidR="00C81ADD" w:rsidRDefault="00C81ADD" w:rsidP="00225279">
      <w:pPr>
        <w:pStyle w:val="Heading2"/>
        <w:numPr>
          <w:ilvl w:val="0"/>
          <w:numId w:val="0"/>
        </w:numPr>
      </w:pPr>
    </w:p>
    <w:p w14:paraId="2EC7BA71" w14:textId="09F97DFA" w:rsidR="00394252" w:rsidRPr="006475A6" w:rsidRDefault="003B01C6" w:rsidP="00225279">
      <w:pPr>
        <w:pStyle w:val="Heading1"/>
        <w:numPr>
          <w:ilvl w:val="0"/>
          <w:numId w:val="0"/>
        </w:numPr>
        <w:ind w:left="432" w:hanging="432"/>
      </w:pPr>
      <w:bookmarkStart w:id="4" w:name="_Toc53496596"/>
      <w:r>
        <w:t>1</w:t>
      </w:r>
      <w:r>
        <w:tab/>
      </w:r>
      <w:r w:rsidR="0069187C">
        <w:t>Performance snapshot</w:t>
      </w:r>
      <w:bookmarkEnd w:id="4"/>
      <w:r w:rsidR="00805F69">
        <w:t xml:space="preserve"> for 2019-20</w:t>
      </w:r>
    </w:p>
    <w:tbl>
      <w:tblPr>
        <w:tblStyle w:val="TableGrid"/>
        <w:tblW w:w="0" w:type="auto"/>
        <w:tblInd w:w="108" w:type="dxa"/>
        <w:tblLook w:val="04A0" w:firstRow="1" w:lastRow="0" w:firstColumn="1" w:lastColumn="0" w:noHBand="0" w:noVBand="1"/>
      </w:tblPr>
      <w:tblGrid>
        <w:gridCol w:w="8788"/>
      </w:tblGrid>
      <w:tr w:rsidR="001B37D0" w14:paraId="54F93854" w14:textId="77777777" w:rsidTr="003F77CD">
        <w:trPr>
          <w:trHeight w:val="402"/>
        </w:trPr>
        <w:tc>
          <w:tcPr>
            <w:tcW w:w="8788" w:type="dxa"/>
            <w:shd w:val="clear" w:color="auto" w:fill="005677" w:themeFill="accent1"/>
            <w:vAlign w:val="center"/>
          </w:tcPr>
          <w:p w14:paraId="3F485532" w14:textId="77777777" w:rsidR="001B37D0" w:rsidRPr="00EA4131" w:rsidRDefault="008F3B91" w:rsidP="009116B1">
            <w:pPr>
              <w:spacing w:after="0"/>
              <w:rPr>
                <w:b/>
                <w:color w:val="FFFFFF" w:themeColor="background1"/>
              </w:rPr>
            </w:pPr>
            <w:r>
              <w:rPr>
                <w:b/>
                <w:color w:val="FFFFFF" w:themeColor="background1"/>
              </w:rPr>
              <w:t>Executive s</w:t>
            </w:r>
            <w:r w:rsidR="00F555D1">
              <w:rPr>
                <w:b/>
                <w:color w:val="FFFFFF" w:themeColor="background1"/>
              </w:rPr>
              <w:t xml:space="preserve">ummary </w:t>
            </w:r>
          </w:p>
        </w:tc>
      </w:tr>
      <w:tr w:rsidR="009116B1" w14:paraId="054C24FC" w14:textId="77777777" w:rsidTr="003F77CD">
        <w:trPr>
          <w:trHeight w:val="2448"/>
        </w:trPr>
        <w:tc>
          <w:tcPr>
            <w:tcW w:w="8788" w:type="dxa"/>
          </w:tcPr>
          <w:p w14:paraId="77F2CE32" w14:textId="77777777" w:rsidR="00705BDF" w:rsidRDefault="00705BDF" w:rsidP="009116B1">
            <w:pPr>
              <w:spacing w:after="0"/>
            </w:pPr>
          </w:p>
          <w:p w14:paraId="7C80B91A" w14:textId="1C2D33AF" w:rsidR="000E45B8" w:rsidRPr="000E45B8" w:rsidRDefault="000E45B8" w:rsidP="00DB46A0">
            <w:pPr>
              <w:spacing w:after="0"/>
            </w:pPr>
            <w:r w:rsidRPr="000E45B8">
              <w:t xml:space="preserve">On 1 October 2012, the Greenhouse and Energy Minimum Standards (GEMS) Act 2012 came into effect, creating a national framework for product energy efficiency in Australia. The GEMS Act is the underpinning legislation for the </w:t>
            </w:r>
            <w:r w:rsidR="002A4A4A">
              <w:t xml:space="preserve">national Equipment Energy Efficiency (E3) </w:t>
            </w:r>
            <w:r w:rsidRPr="000E45B8">
              <w:t>program.</w:t>
            </w:r>
            <w:r w:rsidR="00011E86">
              <w:t xml:space="preserve"> </w:t>
            </w:r>
            <w:r w:rsidRPr="000E45B8">
              <w:t>The GEMS Regulator, based in the Commonwealth </w:t>
            </w:r>
            <w:hyperlink r:id="rId19" w:history="1">
              <w:r w:rsidRPr="000E45B8">
                <w:t>Department of Industry, Science, Energy and Resources</w:t>
              </w:r>
            </w:hyperlink>
            <w:r w:rsidR="001631C8">
              <w:t>,</w:t>
            </w:r>
            <w:r w:rsidRPr="000E45B8">
              <w:t xml:space="preserve"> is responsible for administering the </w:t>
            </w:r>
            <w:r>
              <w:t>GEMS Act</w:t>
            </w:r>
            <w:r w:rsidRPr="000E45B8">
              <w:t>.</w:t>
            </w:r>
          </w:p>
          <w:p w14:paraId="5D0D984E" w14:textId="77777777" w:rsidR="000E45B8" w:rsidRDefault="000E45B8" w:rsidP="002C250F">
            <w:pPr>
              <w:spacing w:after="0"/>
            </w:pPr>
          </w:p>
          <w:p w14:paraId="42B3AD32" w14:textId="1C6AADDB" w:rsidR="002C250F" w:rsidRDefault="002C250F" w:rsidP="002C250F">
            <w:pPr>
              <w:spacing w:after="0"/>
            </w:pPr>
            <w:r>
              <w:t xml:space="preserve">The GEMS </w:t>
            </w:r>
            <w:r w:rsidR="00D50F4C">
              <w:t>Regulator</w:t>
            </w:r>
            <w:r w:rsidR="00F71DF2">
              <w:t xml:space="preserve"> continues to administer a best practice regulatory framework as measured against the </w:t>
            </w:r>
            <w:r w:rsidR="00011E86">
              <w:t>Key Performance Indicators (</w:t>
            </w:r>
            <w:r w:rsidR="00F71DF2">
              <w:t>KPIs</w:t>
            </w:r>
            <w:r w:rsidR="00011E86">
              <w:t>)</w:t>
            </w:r>
            <w:r w:rsidR="00F71DF2">
              <w:t xml:space="preserve"> of the Regulatory Performance Framework (the Framework). The Regulator </w:t>
            </w:r>
            <w:r>
              <w:t>is mindful of the regulatory burden placed on those that it regulates</w:t>
            </w:r>
            <w:r w:rsidR="009D5C0A">
              <w:t xml:space="preserve"> and </w:t>
            </w:r>
            <w:r w:rsidR="002D295F">
              <w:t xml:space="preserve">is </w:t>
            </w:r>
            <w:r w:rsidR="009D5C0A">
              <w:t>focused on continuous improvement</w:t>
            </w:r>
            <w:r w:rsidR="000E45B8">
              <w:t>.</w:t>
            </w:r>
          </w:p>
          <w:p w14:paraId="02081CC7" w14:textId="77777777" w:rsidR="001F0F39" w:rsidRDefault="001F0F39" w:rsidP="002C250F">
            <w:pPr>
              <w:spacing w:after="0"/>
            </w:pPr>
          </w:p>
          <w:p w14:paraId="0C44A7F5" w14:textId="2C574407" w:rsidR="001F0F39" w:rsidRPr="00BF1218" w:rsidRDefault="001F0F39" w:rsidP="006F71B1">
            <w:pPr>
              <w:spacing w:after="0"/>
            </w:pPr>
            <w:r w:rsidRPr="00DB46A0">
              <w:t>In 2019-20, replacement Determinations for Refrigerated Cabinets and Household Refrigerating Appliances were registered and published (Australia only). The new 2019 Air Conditioner Determination (up to 65kW) came into effect introducing a number of changes</w:t>
            </w:r>
            <w:r w:rsidR="001631C8">
              <w:t>,</w:t>
            </w:r>
            <w:r w:rsidRPr="00DB46A0">
              <w:t xml:space="preserve"> including the Zoned Energy Rating Label</w:t>
            </w:r>
            <w:r w:rsidR="006505A5">
              <w:t xml:space="preserve"> (ZE</w:t>
            </w:r>
            <w:r w:rsidR="00011E86">
              <w:t>RL). The ZERL</w:t>
            </w:r>
            <w:r w:rsidRPr="00DB46A0" w:rsidDel="00011E86">
              <w:t xml:space="preserve"> </w:t>
            </w:r>
            <w:r w:rsidRPr="00DB46A0">
              <w:t xml:space="preserve">provides consumers with better information, enabling them to select an air conditioner that would perform better and save energy, based on </w:t>
            </w:r>
            <w:r w:rsidR="001631C8">
              <w:t xml:space="preserve">the climate </w:t>
            </w:r>
            <w:r w:rsidRPr="00DB46A0">
              <w:t xml:space="preserve">where they live. </w:t>
            </w:r>
          </w:p>
          <w:p w14:paraId="40EC152F" w14:textId="77777777" w:rsidR="002C250F" w:rsidRPr="001631C8" w:rsidRDefault="002C250F">
            <w:pPr>
              <w:spacing w:after="0"/>
            </w:pPr>
          </w:p>
          <w:p w14:paraId="3BF578DE" w14:textId="330C7075" w:rsidR="00F71DF2" w:rsidRDefault="002C250F" w:rsidP="002C250F">
            <w:pPr>
              <w:spacing w:after="0"/>
            </w:pPr>
            <w:r w:rsidRPr="00F555D1">
              <w:t>Throughout the 20</w:t>
            </w:r>
            <w:r w:rsidR="00F71DF2">
              <w:t>19</w:t>
            </w:r>
            <w:r w:rsidR="00572FA3">
              <w:t>–</w:t>
            </w:r>
            <w:r w:rsidR="00F71DF2">
              <w:t>20</w:t>
            </w:r>
            <w:r w:rsidRPr="00F555D1">
              <w:t xml:space="preserve"> financial year</w:t>
            </w:r>
            <w:r>
              <w:t xml:space="preserve">, the GEMS </w:t>
            </w:r>
            <w:r w:rsidR="00D50F4C">
              <w:t>Regulator</w:t>
            </w:r>
            <w:r w:rsidR="000837FE">
              <w:t xml:space="preserve"> </w:t>
            </w:r>
            <w:r>
              <w:t xml:space="preserve">undertook activities to reduce and simplify the regulatory compliance burden on </w:t>
            </w:r>
            <w:r w:rsidR="00CD1CA9">
              <w:t>regulated entities</w:t>
            </w:r>
            <w:r>
              <w:t xml:space="preserve">. </w:t>
            </w:r>
            <w:r w:rsidR="00C02114">
              <w:t>These included improvements to the GEMS registration system</w:t>
            </w:r>
            <w:r w:rsidR="003D3676">
              <w:t xml:space="preserve"> and</w:t>
            </w:r>
            <w:r w:rsidR="00C02114" w:rsidDel="002A28C7">
              <w:t xml:space="preserve"> </w:t>
            </w:r>
            <w:r w:rsidR="002A28C7">
              <w:t xml:space="preserve">program </w:t>
            </w:r>
            <w:r w:rsidR="00C02114">
              <w:t>website</w:t>
            </w:r>
            <w:r w:rsidR="00232ED5">
              <w:t xml:space="preserve"> </w:t>
            </w:r>
            <w:r w:rsidR="000837FE">
              <w:t>(</w:t>
            </w:r>
            <w:r w:rsidR="00C02114" w:rsidRPr="00BF31A5">
              <w:rPr>
                <w:rStyle w:val="Hyperlink"/>
              </w:rPr>
              <w:t>energyrating.gov.au</w:t>
            </w:r>
            <w:r w:rsidR="000837FE">
              <w:t>)</w:t>
            </w:r>
            <w:r w:rsidR="00C02114">
              <w:t xml:space="preserve">, </w:t>
            </w:r>
            <w:r w:rsidR="003D3676">
              <w:t xml:space="preserve">and </w:t>
            </w:r>
            <w:r w:rsidR="00C02114">
              <w:t xml:space="preserve">approving registrations and responding to queries in a timely manner. </w:t>
            </w:r>
            <w:r w:rsidR="00F71DF2">
              <w:t xml:space="preserve">The GEMS Regulator was also busy responding to enquiries arising from the COVID-19 pandemic. </w:t>
            </w:r>
          </w:p>
          <w:p w14:paraId="532AAE2B" w14:textId="77777777" w:rsidR="00F71DF2" w:rsidRDefault="00F71DF2" w:rsidP="002C250F">
            <w:pPr>
              <w:spacing w:after="0"/>
            </w:pPr>
          </w:p>
          <w:p w14:paraId="27689970" w14:textId="5B7AEA53" w:rsidR="001707B6" w:rsidRDefault="0007647F" w:rsidP="002C250F">
            <w:pPr>
              <w:spacing w:after="0"/>
            </w:pPr>
            <w:r>
              <w:t>T</w:t>
            </w:r>
            <w:r w:rsidR="001758C0">
              <w:t xml:space="preserve">he GEMS Regulator </w:t>
            </w:r>
            <w:r>
              <w:t>reduced</w:t>
            </w:r>
            <w:r w:rsidR="001758C0">
              <w:t xml:space="preserve"> the published KPI for assessing applications</w:t>
            </w:r>
            <w:r>
              <w:t xml:space="preserve"> </w:t>
            </w:r>
            <w:r w:rsidR="001758C0">
              <w:t xml:space="preserve">from </w:t>
            </w:r>
            <w:r w:rsidR="00764CAD">
              <w:t>28 to 14 days</w:t>
            </w:r>
            <w:r w:rsidR="001707B6">
              <w:t xml:space="preserve"> in April 2019</w:t>
            </w:r>
            <w:r w:rsidR="001631C8">
              <w:t>,</w:t>
            </w:r>
            <w:r>
              <w:t xml:space="preserve"> as part of its commitment to </w:t>
            </w:r>
            <w:r w:rsidR="00475DC9">
              <w:t>support registered entities.</w:t>
            </w:r>
            <w:r w:rsidR="001707B6">
              <w:t xml:space="preserve"> Similarly, the KPI for answering of enquiries was </w:t>
            </w:r>
            <w:r>
              <w:t>reduced</w:t>
            </w:r>
            <w:r w:rsidR="001707B6">
              <w:t xml:space="preserve"> from ten to seven days.</w:t>
            </w:r>
          </w:p>
          <w:p w14:paraId="72D33427" w14:textId="77777777" w:rsidR="001707B6" w:rsidRDefault="001707B6" w:rsidP="002C250F">
            <w:pPr>
              <w:spacing w:after="0"/>
            </w:pPr>
          </w:p>
          <w:p w14:paraId="5E996480" w14:textId="2BCA080E" w:rsidR="00D6585A" w:rsidRDefault="0069187C" w:rsidP="000E45B8">
            <w:pPr>
              <w:pStyle w:val="NormalWeb"/>
              <w:rPr>
                <w:rFonts w:asciiTheme="minorHAnsi" w:eastAsiaTheme="minorHAnsi" w:hAnsiTheme="minorHAnsi" w:cstheme="minorBidi"/>
                <w:sz w:val="20"/>
                <w:szCs w:val="22"/>
                <w:lang w:eastAsia="en-US"/>
              </w:rPr>
            </w:pPr>
            <w:r w:rsidRPr="000E45B8">
              <w:rPr>
                <w:rFonts w:asciiTheme="minorHAnsi" w:eastAsiaTheme="minorHAnsi" w:hAnsiTheme="minorHAnsi" w:cstheme="minorBidi"/>
                <w:sz w:val="20"/>
                <w:szCs w:val="22"/>
                <w:lang w:eastAsia="en-US"/>
              </w:rPr>
              <w:t>In 2019–20, the GEMS Regulator approved 5</w:t>
            </w:r>
            <w:r w:rsidR="007B6F39">
              <w:rPr>
                <w:rFonts w:asciiTheme="minorHAnsi" w:eastAsiaTheme="minorHAnsi" w:hAnsiTheme="minorHAnsi" w:cstheme="minorBidi"/>
                <w:sz w:val="20"/>
                <w:szCs w:val="22"/>
                <w:lang w:eastAsia="en-US"/>
              </w:rPr>
              <w:t>,</w:t>
            </w:r>
            <w:r w:rsidRPr="000E45B8">
              <w:rPr>
                <w:rFonts w:asciiTheme="minorHAnsi" w:eastAsiaTheme="minorHAnsi" w:hAnsiTheme="minorHAnsi" w:cstheme="minorBidi"/>
                <w:sz w:val="20"/>
                <w:szCs w:val="22"/>
                <w:lang w:eastAsia="en-US"/>
              </w:rPr>
              <w:t xml:space="preserve">371 applications and responded to 974 enquiries. Registration applications were approved in 1.15 days, on average. Two exemption requests were granted in 2019–20. </w:t>
            </w:r>
            <w:r w:rsidR="00C02114" w:rsidRPr="00EA1D73">
              <w:rPr>
                <w:rFonts w:asciiTheme="minorHAnsi" w:eastAsiaTheme="minorHAnsi" w:hAnsiTheme="minorHAnsi" w:cstheme="minorBidi"/>
                <w:sz w:val="20"/>
                <w:szCs w:val="22"/>
                <w:lang w:eastAsia="en-US"/>
              </w:rPr>
              <w:t xml:space="preserve">The </w:t>
            </w:r>
            <w:r w:rsidR="00D6585A">
              <w:rPr>
                <w:rFonts w:asciiTheme="minorHAnsi" w:eastAsiaTheme="minorHAnsi" w:hAnsiTheme="minorHAnsi" w:cstheme="minorBidi"/>
                <w:sz w:val="20"/>
                <w:szCs w:val="22"/>
                <w:lang w:eastAsia="en-US"/>
              </w:rPr>
              <w:t>KPIs</w:t>
            </w:r>
            <w:r w:rsidR="00C02114" w:rsidRPr="00EA1D73">
              <w:rPr>
                <w:rFonts w:asciiTheme="minorHAnsi" w:eastAsiaTheme="minorHAnsi" w:hAnsiTheme="minorHAnsi" w:cstheme="minorBidi"/>
                <w:sz w:val="20"/>
                <w:szCs w:val="22"/>
                <w:lang w:eastAsia="en-US"/>
              </w:rPr>
              <w:t xml:space="preserve"> for registrations and queries were met or exceede</w:t>
            </w:r>
            <w:r w:rsidR="003A5D8C" w:rsidRPr="00EA1D73">
              <w:rPr>
                <w:rFonts w:asciiTheme="minorHAnsi" w:eastAsiaTheme="minorHAnsi" w:hAnsiTheme="minorHAnsi" w:cstheme="minorBidi"/>
                <w:sz w:val="20"/>
                <w:szCs w:val="22"/>
                <w:lang w:eastAsia="en-US"/>
              </w:rPr>
              <w:t>d in the 201</w:t>
            </w:r>
            <w:r w:rsidR="00764CAD" w:rsidRPr="00EA1D73">
              <w:rPr>
                <w:rFonts w:asciiTheme="minorHAnsi" w:eastAsiaTheme="minorHAnsi" w:hAnsiTheme="minorHAnsi" w:cstheme="minorBidi"/>
                <w:sz w:val="20"/>
                <w:szCs w:val="22"/>
                <w:lang w:eastAsia="en-US"/>
              </w:rPr>
              <w:t>9</w:t>
            </w:r>
            <w:r w:rsidR="00572FA3" w:rsidRPr="00EA1D73">
              <w:rPr>
                <w:rFonts w:asciiTheme="minorHAnsi" w:eastAsiaTheme="minorHAnsi" w:hAnsiTheme="minorHAnsi" w:cstheme="minorBidi"/>
                <w:sz w:val="20"/>
                <w:szCs w:val="22"/>
                <w:lang w:eastAsia="en-US"/>
              </w:rPr>
              <w:t>–</w:t>
            </w:r>
            <w:r w:rsidR="00764CAD" w:rsidRPr="00EA1D73">
              <w:rPr>
                <w:rFonts w:asciiTheme="minorHAnsi" w:eastAsiaTheme="minorHAnsi" w:hAnsiTheme="minorHAnsi" w:cstheme="minorBidi"/>
                <w:sz w:val="20"/>
                <w:szCs w:val="22"/>
                <w:lang w:eastAsia="en-US"/>
              </w:rPr>
              <w:t>20</w:t>
            </w:r>
            <w:r w:rsidR="003A5D8C" w:rsidRPr="00EA1D73">
              <w:rPr>
                <w:rFonts w:asciiTheme="minorHAnsi" w:eastAsiaTheme="minorHAnsi" w:hAnsiTheme="minorHAnsi" w:cstheme="minorBidi"/>
                <w:sz w:val="20"/>
                <w:szCs w:val="22"/>
                <w:lang w:eastAsia="en-US"/>
              </w:rPr>
              <w:t xml:space="preserve"> financial year:</w:t>
            </w:r>
            <w:r w:rsidR="009D5C0A" w:rsidRPr="00EA1D73">
              <w:rPr>
                <w:rFonts w:asciiTheme="minorHAnsi" w:eastAsiaTheme="minorHAnsi" w:hAnsiTheme="minorHAnsi" w:cstheme="minorBidi"/>
                <w:sz w:val="20"/>
                <w:szCs w:val="22"/>
                <w:lang w:eastAsia="en-US"/>
              </w:rPr>
              <w:t xml:space="preserve"> </w:t>
            </w:r>
          </w:p>
          <w:p w14:paraId="2B84AD89" w14:textId="7D7967D0" w:rsidR="003A5D8C" w:rsidRPr="00EA1D73" w:rsidRDefault="009D5C0A" w:rsidP="000E45B8">
            <w:pPr>
              <w:pStyle w:val="NormalWeb"/>
            </w:pPr>
            <w:r w:rsidRPr="00EA1D73">
              <w:rPr>
                <w:rFonts w:asciiTheme="minorHAnsi" w:eastAsiaTheme="minorHAnsi" w:hAnsiTheme="minorHAnsi" w:cstheme="minorBidi"/>
                <w:sz w:val="20"/>
                <w:szCs w:val="22"/>
                <w:lang w:eastAsia="en-US"/>
              </w:rPr>
              <w:t xml:space="preserve">The </w:t>
            </w:r>
            <w:hyperlink r:id="rId20" w:history="1">
              <w:r w:rsidRPr="00505BDB">
                <w:rPr>
                  <w:rStyle w:val="Hyperlink"/>
                  <w:rFonts w:asciiTheme="minorHAnsi" w:eastAsiaTheme="minorHAnsi" w:hAnsiTheme="minorHAnsi" w:cstheme="minorBidi"/>
                  <w:sz w:val="20"/>
                  <w:szCs w:val="22"/>
                  <w:lang w:eastAsia="en-US"/>
                </w:rPr>
                <w:t xml:space="preserve">GEMS Regulator Service Charter </w:t>
              </w:r>
              <w:r w:rsidR="00C93C96" w:rsidRPr="00505BDB">
                <w:rPr>
                  <w:rStyle w:val="Hyperlink"/>
                  <w:rFonts w:asciiTheme="minorHAnsi" w:eastAsiaTheme="minorHAnsi" w:hAnsiTheme="minorHAnsi" w:cstheme="minorBidi"/>
                  <w:sz w:val="20"/>
                  <w:szCs w:val="22"/>
                  <w:lang w:eastAsia="en-US"/>
                </w:rPr>
                <w:t>Statement</w:t>
              </w:r>
            </w:hyperlink>
            <w:r w:rsidR="00C93C96">
              <w:rPr>
                <w:rFonts w:asciiTheme="minorHAnsi" w:eastAsiaTheme="minorHAnsi" w:hAnsiTheme="minorHAnsi" w:cstheme="minorBidi"/>
                <w:sz w:val="20"/>
                <w:szCs w:val="22"/>
                <w:lang w:eastAsia="en-US"/>
              </w:rPr>
              <w:t xml:space="preserve"> </w:t>
            </w:r>
            <w:r w:rsidRPr="00EA1D73">
              <w:rPr>
                <w:rFonts w:asciiTheme="minorHAnsi" w:eastAsiaTheme="minorHAnsi" w:hAnsiTheme="minorHAnsi" w:cstheme="minorBidi"/>
                <w:sz w:val="20"/>
                <w:szCs w:val="22"/>
                <w:lang w:eastAsia="en-US"/>
              </w:rPr>
              <w:t>lists the KPIs which the GEMS Regulator aims to achieve:</w:t>
            </w:r>
          </w:p>
          <w:p w14:paraId="1C0233DE" w14:textId="3F9D3B9C" w:rsidR="003A5D8C" w:rsidRPr="000C71A4" w:rsidRDefault="00924CD6" w:rsidP="003A5D8C">
            <w:pPr>
              <w:pStyle w:val="ListParagraph"/>
              <w:numPr>
                <w:ilvl w:val="0"/>
                <w:numId w:val="37"/>
              </w:numPr>
              <w:spacing w:after="0"/>
              <w:rPr>
                <w:sz w:val="20"/>
                <w:szCs w:val="20"/>
              </w:rPr>
            </w:pPr>
            <w:r>
              <w:rPr>
                <w:sz w:val="20"/>
              </w:rPr>
              <w:t>More than 99 per cent of</w:t>
            </w:r>
            <w:r w:rsidR="003A5D8C" w:rsidRPr="00EA055A">
              <w:rPr>
                <w:sz w:val="20"/>
              </w:rPr>
              <w:t xml:space="preserve"> registrations were completed within the </w:t>
            </w:r>
            <w:r w:rsidR="00764CAD">
              <w:rPr>
                <w:sz w:val="20"/>
              </w:rPr>
              <w:t>14</w:t>
            </w:r>
            <w:r w:rsidR="000025C8">
              <w:rPr>
                <w:sz w:val="20"/>
              </w:rPr>
              <w:t xml:space="preserve"> </w:t>
            </w:r>
            <w:r w:rsidR="003A5D8C" w:rsidRPr="00EA055A">
              <w:rPr>
                <w:sz w:val="20"/>
              </w:rPr>
              <w:t xml:space="preserve">day target (taking an average of </w:t>
            </w:r>
            <w:r w:rsidR="009D5C0A">
              <w:rPr>
                <w:sz w:val="20"/>
              </w:rPr>
              <w:t>1.1</w:t>
            </w:r>
            <w:r w:rsidR="00073B8C">
              <w:rPr>
                <w:sz w:val="20"/>
              </w:rPr>
              <w:t>5</w:t>
            </w:r>
            <w:r w:rsidR="003A5D8C" w:rsidRPr="00EA055A">
              <w:rPr>
                <w:sz w:val="20"/>
              </w:rPr>
              <w:t xml:space="preserve"> days)</w:t>
            </w:r>
            <w:r w:rsidR="009D5C0A">
              <w:rPr>
                <w:sz w:val="20"/>
              </w:rPr>
              <w:t xml:space="preserve">, down from </w:t>
            </w:r>
            <w:r w:rsidR="00321CFA">
              <w:rPr>
                <w:sz w:val="20"/>
              </w:rPr>
              <w:t>1.23</w:t>
            </w:r>
            <w:r w:rsidR="009D5C0A">
              <w:rPr>
                <w:sz w:val="20"/>
              </w:rPr>
              <w:t xml:space="preserve"> days in </w:t>
            </w:r>
            <w:r w:rsidR="009D5C0A" w:rsidRPr="000C71A4">
              <w:rPr>
                <w:sz w:val="20"/>
                <w:szCs w:val="20"/>
              </w:rPr>
              <w:t>201</w:t>
            </w:r>
            <w:r w:rsidR="00321CFA">
              <w:rPr>
                <w:sz w:val="20"/>
                <w:szCs w:val="20"/>
              </w:rPr>
              <w:t>8</w:t>
            </w:r>
            <w:r w:rsidR="009D5C0A" w:rsidRPr="006F71B1">
              <w:rPr>
                <w:sz w:val="20"/>
                <w:szCs w:val="20"/>
              </w:rPr>
              <w:t>–1</w:t>
            </w:r>
            <w:r w:rsidR="00321CFA">
              <w:rPr>
                <w:sz w:val="20"/>
                <w:szCs w:val="20"/>
              </w:rPr>
              <w:t>9</w:t>
            </w:r>
          </w:p>
          <w:p w14:paraId="1B8C8FFC" w14:textId="0E04A970" w:rsidR="003A5D8C" w:rsidRPr="00EA055A" w:rsidRDefault="007B6F39" w:rsidP="003A5D8C">
            <w:pPr>
              <w:pStyle w:val="ListParagraph"/>
              <w:numPr>
                <w:ilvl w:val="0"/>
                <w:numId w:val="37"/>
              </w:numPr>
              <w:spacing w:after="0"/>
              <w:rPr>
                <w:sz w:val="20"/>
              </w:rPr>
            </w:pPr>
            <w:r>
              <w:rPr>
                <w:sz w:val="20"/>
              </w:rPr>
              <w:t>F</w:t>
            </w:r>
            <w:r w:rsidR="000E45B8">
              <w:rPr>
                <w:sz w:val="20"/>
              </w:rPr>
              <w:t xml:space="preserve">our </w:t>
            </w:r>
            <w:r w:rsidR="003F2C3D" w:rsidRPr="00EA055A">
              <w:rPr>
                <w:sz w:val="20"/>
              </w:rPr>
              <w:t>application</w:t>
            </w:r>
            <w:r w:rsidR="002934EC">
              <w:rPr>
                <w:sz w:val="20"/>
              </w:rPr>
              <w:t>s</w:t>
            </w:r>
            <w:r w:rsidR="003F2C3D" w:rsidRPr="00EA055A">
              <w:rPr>
                <w:sz w:val="20"/>
              </w:rPr>
              <w:t xml:space="preserve"> for registration exceeded 42 days</w:t>
            </w:r>
            <w:r w:rsidR="0076229F" w:rsidRPr="00EA055A">
              <w:rPr>
                <w:sz w:val="20"/>
              </w:rPr>
              <w:t xml:space="preserve"> (after which a formal notice must be issued from the </w:t>
            </w:r>
            <w:r w:rsidR="00D426EF">
              <w:rPr>
                <w:sz w:val="20"/>
              </w:rPr>
              <w:t>R</w:t>
            </w:r>
            <w:r w:rsidR="0076229F" w:rsidRPr="00EA055A">
              <w:rPr>
                <w:sz w:val="20"/>
              </w:rPr>
              <w:t>egulator to the registrant)</w:t>
            </w:r>
          </w:p>
          <w:p w14:paraId="7A7C8332" w14:textId="5EFC60DD" w:rsidR="0076229F" w:rsidRPr="00EA055A" w:rsidRDefault="00D24A21" w:rsidP="003A5D8C">
            <w:pPr>
              <w:pStyle w:val="ListParagraph"/>
              <w:numPr>
                <w:ilvl w:val="0"/>
                <w:numId w:val="37"/>
              </w:numPr>
              <w:spacing w:after="0"/>
              <w:rPr>
                <w:sz w:val="20"/>
              </w:rPr>
            </w:pPr>
            <w:r>
              <w:rPr>
                <w:sz w:val="20"/>
              </w:rPr>
              <w:t>95</w:t>
            </w:r>
            <w:r w:rsidR="009D5C0A">
              <w:rPr>
                <w:sz w:val="20"/>
              </w:rPr>
              <w:t xml:space="preserve"> per cent of</w:t>
            </w:r>
            <w:r w:rsidR="00294FB9">
              <w:rPr>
                <w:sz w:val="20"/>
              </w:rPr>
              <w:t xml:space="preserve"> </w:t>
            </w:r>
            <w:r w:rsidR="0076229F" w:rsidRPr="00EA055A">
              <w:rPr>
                <w:sz w:val="20"/>
              </w:rPr>
              <w:t xml:space="preserve">responses to queries were </w:t>
            </w:r>
            <w:r>
              <w:rPr>
                <w:sz w:val="20"/>
              </w:rPr>
              <w:t>sent</w:t>
            </w:r>
            <w:r w:rsidR="0076229F" w:rsidRPr="00EA055A">
              <w:rPr>
                <w:sz w:val="20"/>
              </w:rPr>
              <w:t xml:space="preserve"> within the </w:t>
            </w:r>
            <w:r w:rsidR="002934EC">
              <w:rPr>
                <w:sz w:val="20"/>
              </w:rPr>
              <w:t>seven</w:t>
            </w:r>
            <w:r w:rsidR="0076229F" w:rsidRPr="00EA055A">
              <w:rPr>
                <w:sz w:val="20"/>
              </w:rPr>
              <w:t xml:space="preserve"> day</w:t>
            </w:r>
            <w:r>
              <w:rPr>
                <w:sz w:val="20"/>
              </w:rPr>
              <w:t xml:space="preserve"> KPI.</w:t>
            </w:r>
          </w:p>
          <w:p w14:paraId="15C20E67" w14:textId="77777777" w:rsidR="00C02114" w:rsidRDefault="00C02114" w:rsidP="002C250F">
            <w:pPr>
              <w:spacing w:after="0"/>
            </w:pPr>
          </w:p>
          <w:p w14:paraId="50AF34FF" w14:textId="6219F1D6" w:rsidR="002C250F" w:rsidRDefault="002C250F" w:rsidP="002C250F">
            <w:pPr>
              <w:spacing w:after="0"/>
            </w:pPr>
            <w:r>
              <w:t xml:space="preserve">The GEMS </w:t>
            </w:r>
            <w:r w:rsidR="000025C8">
              <w:t>R</w:t>
            </w:r>
            <w:r w:rsidR="006D6032">
              <w:t xml:space="preserve">egulator </w:t>
            </w:r>
            <w:r>
              <w:t>engaged and worked with suppliers, industry associations, government bodies and other relevant internal and external stakeholders</w:t>
            </w:r>
            <w:r w:rsidRPr="0014229D">
              <w:t xml:space="preserve"> to refine and enhance regulation</w:t>
            </w:r>
            <w:r w:rsidR="001F0F39">
              <w:t>, including a nationwide information</w:t>
            </w:r>
            <w:r w:rsidR="00C035FB">
              <w:t xml:space="preserve"> program for a</w:t>
            </w:r>
            <w:r w:rsidR="001F0F39">
              <w:t xml:space="preserve"> new Air Conditioning Determination</w:t>
            </w:r>
            <w:r w:rsidR="00073B8C">
              <w:t>.</w:t>
            </w:r>
            <w:r>
              <w:t xml:space="preserve"> </w:t>
            </w:r>
            <w:r w:rsidR="00073B8C">
              <w:t>A number of actions were taken to reduce the burden on businesses in light of COVID-1</w:t>
            </w:r>
            <w:r w:rsidR="005E300F">
              <w:t>9</w:t>
            </w:r>
            <w:r w:rsidR="007B6F39">
              <w:t>,</w:t>
            </w:r>
            <w:r w:rsidR="00073B8C">
              <w:t xml:space="preserve"> including </w:t>
            </w:r>
            <w:r w:rsidR="00BC2B14">
              <w:t xml:space="preserve">the </w:t>
            </w:r>
            <w:r w:rsidR="00073B8C">
              <w:t>deferral of consultation processes and the</w:t>
            </w:r>
            <w:r w:rsidR="00EB2586">
              <w:t xml:space="preserve"> Annual Stakeholder </w:t>
            </w:r>
            <w:r w:rsidR="008C3135">
              <w:t xml:space="preserve">Satisfaction </w:t>
            </w:r>
            <w:r w:rsidR="00EB2586">
              <w:t>Survey</w:t>
            </w:r>
            <w:r w:rsidR="00073B8C">
              <w:t xml:space="preserve">. </w:t>
            </w:r>
          </w:p>
          <w:p w14:paraId="6C910196" w14:textId="77777777" w:rsidR="002C250F" w:rsidRDefault="002C250F" w:rsidP="002C250F">
            <w:pPr>
              <w:spacing w:after="0"/>
            </w:pPr>
          </w:p>
          <w:p w14:paraId="434AF59B" w14:textId="71A9783C" w:rsidR="002C250F" w:rsidRDefault="0069187C" w:rsidP="002C250F">
            <w:pPr>
              <w:spacing w:after="0"/>
            </w:pPr>
            <w:r>
              <w:rPr>
                <w:lang w:val="en-US"/>
              </w:rPr>
              <w:t>The GEMS Regulator is responsible for monitoring and enforcing compliance with the GEMS Act. It does this through an intelligence-led, risk-based program</w:t>
            </w:r>
            <w:r w:rsidR="004510C8">
              <w:rPr>
                <w:lang w:val="en-US"/>
              </w:rPr>
              <w:t xml:space="preserve"> of check testing, GEMS inspector market surveillance both online and instore, and responding to allegations of suspected non-compliance</w:t>
            </w:r>
            <w:r w:rsidR="0026083A">
              <w:t>.</w:t>
            </w:r>
          </w:p>
          <w:p w14:paraId="71D03A8E" w14:textId="185F92F5" w:rsidR="00042E02" w:rsidRDefault="00042E02" w:rsidP="007C7075">
            <w:pPr>
              <w:spacing w:after="0"/>
              <w:rPr>
                <w:lang w:val="en-US"/>
              </w:rPr>
            </w:pPr>
          </w:p>
          <w:p w14:paraId="6A7E2BDE" w14:textId="77777777" w:rsidR="00042E02" w:rsidRDefault="00042E02" w:rsidP="00042E02">
            <w:pPr>
              <w:spacing w:after="0"/>
            </w:pPr>
            <w:r>
              <w:rPr>
                <w:lang w:val="en-US"/>
              </w:rPr>
              <w:lastRenderedPageBreak/>
              <w:t>In 2019-20 the GEMS Regulator completed check tests of 130 models of 16 GEMS products. Of these models, 96 met GEMS requirements and 34 did not.</w:t>
            </w:r>
          </w:p>
          <w:p w14:paraId="0565E222" w14:textId="77777777" w:rsidR="002C250F" w:rsidRDefault="002C250F" w:rsidP="002C250F">
            <w:pPr>
              <w:spacing w:after="0"/>
            </w:pPr>
          </w:p>
          <w:p w14:paraId="30A0D6D8" w14:textId="77777777" w:rsidR="00E0577C" w:rsidRDefault="005778B7" w:rsidP="002C250F">
            <w:pPr>
              <w:spacing w:after="0"/>
            </w:pPr>
            <w:r>
              <w:t>Regulatory i</w:t>
            </w:r>
            <w:r w:rsidR="00E0577C">
              <w:t>mprovement</w:t>
            </w:r>
            <w:r>
              <w:t>s</w:t>
            </w:r>
            <w:r w:rsidR="00E0577C">
              <w:t xml:space="preserve"> over the coming reporting period </w:t>
            </w:r>
            <w:r w:rsidR="00925521">
              <w:t>will focus on</w:t>
            </w:r>
            <w:r w:rsidR="00E0577C">
              <w:t>:</w:t>
            </w:r>
          </w:p>
          <w:p w14:paraId="255EE18E" w14:textId="130DF0CC" w:rsidR="00E0577C" w:rsidRPr="00660BAA" w:rsidRDefault="00EB2586" w:rsidP="00925521">
            <w:pPr>
              <w:pStyle w:val="ListParagraph"/>
              <w:numPr>
                <w:ilvl w:val="0"/>
                <w:numId w:val="38"/>
              </w:numPr>
              <w:spacing w:after="0"/>
            </w:pPr>
            <w:r>
              <w:rPr>
                <w:sz w:val="20"/>
              </w:rPr>
              <w:t xml:space="preserve">continuing to improve </w:t>
            </w:r>
            <w:r w:rsidR="0012515A">
              <w:rPr>
                <w:sz w:val="20"/>
              </w:rPr>
              <w:t xml:space="preserve">the </w:t>
            </w:r>
            <w:r w:rsidR="00E0577C" w:rsidRPr="00660BAA">
              <w:rPr>
                <w:sz w:val="20"/>
              </w:rPr>
              <w:t>registration system</w:t>
            </w:r>
            <w:r w:rsidR="00660BAA">
              <w:rPr>
                <w:sz w:val="20"/>
              </w:rPr>
              <w:t xml:space="preserve"> </w:t>
            </w:r>
          </w:p>
          <w:p w14:paraId="43FFCA32" w14:textId="6211D53A" w:rsidR="00660BAA" w:rsidRPr="00660BAA" w:rsidRDefault="00EB2586" w:rsidP="00975EAE">
            <w:pPr>
              <w:pStyle w:val="ListParagraph"/>
              <w:numPr>
                <w:ilvl w:val="0"/>
                <w:numId w:val="38"/>
              </w:numPr>
              <w:spacing w:after="0"/>
            </w:pPr>
            <w:r>
              <w:rPr>
                <w:sz w:val="20"/>
              </w:rPr>
              <w:t>improv</w:t>
            </w:r>
            <w:r w:rsidR="007B6F39">
              <w:rPr>
                <w:sz w:val="20"/>
              </w:rPr>
              <w:t>ing</w:t>
            </w:r>
            <w:r>
              <w:rPr>
                <w:sz w:val="20"/>
              </w:rPr>
              <w:t xml:space="preserve"> implementation of new and amended product determinations</w:t>
            </w:r>
            <w:r w:rsidR="00925521">
              <w:rPr>
                <w:sz w:val="20"/>
              </w:rPr>
              <w:t xml:space="preserve"> </w:t>
            </w:r>
          </w:p>
          <w:p w14:paraId="66FFFAFA" w14:textId="2D08D190" w:rsidR="00450890" w:rsidRDefault="00925521" w:rsidP="006F71B1">
            <w:pPr>
              <w:pStyle w:val="ListParagraph"/>
              <w:numPr>
                <w:ilvl w:val="0"/>
                <w:numId w:val="38"/>
              </w:numPr>
              <w:spacing w:after="0"/>
            </w:pPr>
            <w:r>
              <w:rPr>
                <w:sz w:val="20"/>
              </w:rPr>
              <w:t>enhanc</w:t>
            </w:r>
            <w:r w:rsidR="00F04F6F">
              <w:rPr>
                <w:sz w:val="20"/>
              </w:rPr>
              <w:t>ing</w:t>
            </w:r>
            <w:r>
              <w:rPr>
                <w:sz w:val="20"/>
              </w:rPr>
              <w:t xml:space="preserve"> information and data collection capabilities</w:t>
            </w:r>
            <w:r w:rsidR="007B6F39">
              <w:rPr>
                <w:sz w:val="20"/>
              </w:rPr>
              <w:t>,</w:t>
            </w:r>
            <w:r>
              <w:rPr>
                <w:sz w:val="20"/>
              </w:rPr>
              <w:t xml:space="preserve"> and us</w:t>
            </w:r>
            <w:r w:rsidR="00F04F6F">
              <w:rPr>
                <w:sz w:val="20"/>
              </w:rPr>
              <w:t xml:space="preserve">ing </w:t>
            </w:r>
            <w:r>
              <w:rPr>
                <w:sz w:val="20"/>
              </w:rPr>
              <w:t>the intelligence gained to better target monitoring and enforcement</w:t>
            </w:r>
            <w:r w:rsidR="00F04F6F">
              <w:rPr>
                <w:sz w:val="20"/>
              </w:rPr>
              <w:t>.</w:t>
            </w:r>
          </w:p>
        </w:tc>
      </w:tr>
    </w:tbl>
    <w:p w14:paraId="55339B0E" w14:textId="77777777" w:rsidR="00394252" w:rsidRDefault="00394252" w:rsidP="00394252"/>
    <w:p w14:paraId="37D05B2D" w14:textId="77777777" w:rsidR="00760E27" w:rsidRDefault="00760E27" w:rsidP="00394252"/>
    <w:p w14:paraId="4F46A730" w14:textId="77777777" w:rsidR="00760E27" w:rsidRDefault="00760E27" w:rsidP="00394252"/>
    <w:p w14:paraId="6488AE1C" w14:textId="77777777" w:rsidR="00760E27" w:rsidRDefault="00760E27" w:rsidP="00394252"/>
    <w:p w14:paraId="6A8C418F" w14:textId="77777777" w:rsidR="00760E27" w:rsidRDefault="00760E27" w:rsidP="00394252"/>
    <w:p w14:paraId="7E540ECA" w14:textId="77777777" w:rsidR="00E620DE" w:rsidRDefault="00E620DE">
      <w:pPr>
        <w:spacing w:after="200"/>
        <w:rPr>
          <w:i/>
          <w:color w:val="FF0000"/>
          <w:sz w:val="22"/>
        </w:rPr>
      </w:pPr>
      <w:r>
        <w:rPr>
          <w:i/>
          <w:color w:val="FF0000"/>
        </w:rPr>
        <w:br w:type="page"/>
      </w:r>
    </w:p>
    <w:p w14:paraId="79C85EF4" w14:textId="77777777" w:rsidR="009116B1" w:rsidRPr="009116B1" w:rsidRDefault="00C81ADD" w:rsidP="009116B1">
      <w:pPr>
        <w:pStyle w:val="Heading1"/>
      </w:pPr>
      <w:bookmarkStart w:id="5" w:name="_Toc53496597"/>
      <w:r>
        <w:lastRenderedPageBreak/>
        <w:t>Introduction</w:t>
      </w:r>
      <w:bookmarkEnd w:id="5"/>
    </w:p>
    <w:tbl>
      <w:tblPr>
        <w:tblStyle w:val="TableGrid"/>
        <w:tblW w:w="0" w:type="auto"/>
        <w:tblInd w:w="15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8736"/>
      </w:tblGrid>
      <w:tr w:rsidR="009116B1" w:rsidRPr="009116B1" w14:paraId="050CD0CE" w14:textId="77777777" w:rsidTr="0098655C">
        <w:trPr>
          <w:trHeight w:val="161"/>
        </w:trPr>
        <w:tc>
          <w:tcPr>
            <w:tcW w:w="8546" w:type="dxa"/>
            <w:shd w:val="clear" w:color="auto" w:fill="005677" w:themeFill="accent1"/>
            <w:vAlign w:val="center"/>
          </w:tcPr>
          <w:p w14:paraId="16EFB559" w14:textId="77777777" w:rsidR="009116B1" w:rsidRPr="009116B1" w:rsidRDefault="009116B1" w:rsidP="00EA4131">
            <w:pPr>
              <w:pStyle w:val="Heading2"/>
              <w:outlineLvl w:val="1"/>
            </w:pPr>
            <w:bookmarkStart w:id="6" w:name="_Toc53496598"/>
            <w:r w:rsidRPr="009116B1">
              <w:t>A</w:t>
            </w:r>
            <w:r w:rsidR="000A4D9E">
              <w:t>bout the GEMS R</w:t>
            </w:r>
            <w:r w:rsidRPr="009116B1">
              <w:t>egulator</w:t>
            </w:r>
            <w:bookmarkEnd w:id="6"/>
          </w:p>
        </w:tc>
      </w:tr>
      <w:tr w:rsidR="009116B1" w:rsidRPr="009116B1" w14:paraId="1DDE53B0" w14:textId="77777777" w:rsidTr="00FA6941">
        <w:trPr>
          <w:trHeight w:val="2920"/>
        </w:trPr>
        <w:tc>
          <w:tcPr>
            <w:tcW w:w="8546" w:type="dxa"/>
            <w:tcBorders>
              <w:bottom w:val="single" w:sz="8" w:space="0" w:color="auto"/>
            </w:tcBorders>
          </w:tcPr>
          <w:p w14:paraId="57B32E86" w14:textId="76B3D2E9" w:rsidR="00D61A6A" w:rsidRPr="00EB6FB8" w:rsidRDefault="00EA1D73" w:rsidP="00EB6FB8">
            <w:pPr>
              <w:pStyle w:val="05BODYTEXT"/>
              <w:rPr>
                <w:lang w:val="en-US"/>
              </w:rPr>
            </w:pPr>
            <w:r w:rsidRPr="00EB6FB8">
              <w:rPr>
                <w:rFonts w:asciiTheme="minorHAnsi" w:eastAsia="Times New Roman" w:hAnsiTheme="minorHAnsi" w:cs="Helvetica"/>
                <w:color w:val="auto"/>
                <w:sz w:val="20"/>
                <w:szCs w:val="20"/>
                <w:lang w:val="en" w:eastAsia="en-AU"/>
              </w:rPr>
              <w:t xml:space="preserve">The GEMS Act supports the development and adoption of appliances and equipment that use less energy and result in fewer greenhouse gas emissions than competing products. The GEMS Act commenced on 1 October 2012. It replaced seven overlapping pieces of state and territory legislation and four state regulators with one national regulator, simplifying the system for manufacturers and importers of regulated appliances and equipment. </w:t>
            </w:r>
            <w:r w:rsidR="00D61A6A" w:rsidRPr="001A6F49">
              <w:rPr>
                <w:rFonts w:asciiTheme="minorHAnsi" w:hAnsiTheme="minorHAnsi" w:cs="Helvetica"/>
                <w:sz w:val="20"/>
                <w:szCs w:val="20"/>
                <w:lang w:val="en"/>
              </w:rPr>
              <w:t xml:space="preserve">A </w:t>
            </w:r>
            <w:r w:rsidR="002377D8">
              <w:rPr>
                <w:rFonts w:asciiTheme="minorHAnsi" w:hAnsiTheme="minorHAnsi" w:cs="Helvetica"/>
                <w:sz w:val="20"/>
                <w:szCs w:val="20"/>
                <w:lang w:val="en"/>
              </w:rPr>
              <w:t xml:space="preserve">parallel </w:t>
            </w:r>
            <w:r w:rsidR="00D61A6A" w:rsidRPr="001A6F49">
              <w:rPr>
                <w:rFonts w:asciiTheme="minorHAnsi" w:hAnsiTheme="minorHAnsi" w:cs="Helvetica"/>
                <w:sz w:val="20"/>
                <w:szCs w:val="20"/>
                <w:lang w:val="en"/>
              </w:rPr>
              <w:t>energy efficiency work program for appliance energy efficiency is</w:t>
            </w:r>
            <w:r w:rsidR="00C80A80">
              <w:rPr>
                <w:rFonts w:asciiTheme="minorHAnsi" w:hAnsiTheme="minorHAnsi" w:cs="Helvetica"/>
                <w:sz w:val="20"/>
                <w:szCs w:val="20"/>
                <w:lang w:val="en"/>
              </w:rPr>
              <w:t xml:space="preserve"> </w:t>
            </w:r>
            <w:r w:rsidR="00D61A6A" w:rsidRPr="001A6F49">
              <w:rPr>
                <w:rFonts w:asciiTheme="minorHAnsi" w:hAnsiTheme="minorHAnsi" w:cs="Helvetica"/>
                <w:sz w:val="20"/>
                <w:szCs w:val="20"/>
                <w:lang w:val="en"/>
              </w:rPr>
              <w:t>run in New Zealand.</w:t>
            </w:r>
          </w:p>
          <w:p w14:paraId="100CB3A8" w14:textId="2868D6C5" w:rsidR="00524F8B" w:rsidRDefault="00D0423C" w:rsidP="00D61A6A">
            <w:pPr>
              <w:pStyle w:val="NormalWeb"/>
              <w:rPr>
                <w:rFonts w:asciiTheme="minorHAnsi" w:hAnsiTheme="minorHAnsi" w:cs="Helvetica"/>
                <w:sz w:val="20"/>
                <w:szCs w:val="20"/>
                <w:lang w:val="en"/>
              </w:rPr>
            </w:pPr>
            <w:r>
              <w:rPr>
                <w:rFonts w:asciiTheme="minorHAnsi" w:hAnsiTheme="minorHAnsi" w:cs="Helvetica"/>
                <w:sz w:val="20"/>
                <w:szCs w:val="20"/>
                <w:lang w:val="en"/>
              </w:rPr>
              <w:t xml:space="preserve">During the </w:t>
            </w:r>
            <w:r w:rsidR="00572FA3">
              <w:rPr>
                <w:rFonts w:asciiTheme="minorHAnsi" w:hAnsiTheme="minorHAnsi" w:cs="Helvetica"/>
                <w:sz w:val="20"/>
                <w:szCs w:val="20"/>
                <w:lang w:val="en"/>
              </w:rPr>
              <w:t>201</w:t>
            </w:r>
            <w:r w:rsidR="00EA1D73">
              <w:rPr>
                <w:rFonts w:asciiTheme="minorHAnsi" w:hAnsiTheme="minorHAnsi" w:cs="Helvetica"/>
                <w:sz w:val="20"/>
                <w:szCs w:val="20"/>
                <w:lang w:val="en"/>
              </w:rPr>
              <w:t>9</w:t>
            </w:r>
            <w:r w:rsidR="00572FA3">
              <w:rPr>
                <w:rFonts w:asciiTheme="minorHAnsi" w:hAnsiTheme="minorHAnsi" w:cs="Helvetica"/>
                <w:sz w:val="20"/>
                <w:szCs w:val="20"/>
                <w:lang w:val="en"/>
              </w:rPr>
              <w:t>–</w:t>
            </w:r>
            <w:r w:rsidR="00EA1D73">
              <w:rPr>
                <w:rFonts w:asciiTheme="minorHAnsi" w:hAnsiTheme="minorHAnsi" w:cs="Helvetica"/>
                <w:sz w:val="20"/>
                <w:szCs w:val="20"/>
                <w:lang w:val="en"/>
              </w:rPr>
              <w:t>20</w:t>
            </w:r>
            <w:r w:rsidR="00572FA3">
              <w:rPr>
                <w:rFonts w:asciiTheme="minorHAnsi" w:hAnsiTheme="minorHAnsi" w:cs="Helvetica"/>
                <w:sz w:val="20"/>
                <w:szCs w:val="20"/>
                <w:lang w:val="en"/>
              </w:rPr>
              <w:t xml:space="preserve"> </w:t>
            </w:r>
            <w:r>
              <w:rPr>
                <w:rFonts w:asciiTheme="minorHAnsi" w:hAnsiTheme="minorHAnsi" w:cs="Helvetica"/>
                <w:sz w:val="20"/>
                <w:szCs w:val="20"/>
                <w:lang w:val="en"/>
              </w:rPr>
              <w:t xml:space="preserve">financial year reporting period, the GEMS </w:t>
            </w:r>
            <w:r w:rsidR="00D50F4C">
              <w:rPr>
                <w:rFonts w:asciiTheme="minorHAnsi" w:hAnsiTheme="minorHAnsi" w:cs="Helvetica"/>
                <w:sz w:val="20"/>
                <w:szCs w:val="20"/>
                <w:lang w:val="en"/>
              </w:rPr>
              <w:t>Regulator</w:t>
            </w:r>
            <w:r w:rsidR="005D6320">
              <w:rPr>
                <w:rFonts w:asciiTheme="minorHAnsi" w:hAnsiTheme="minorHAnsi" w:cs="Helvetica"/>
                <w:sz w:val="20"/>
                <w:szCs w:val="20"/>
                <w:lang w:val="en"/>
              </w:rPr>
              <w:t xml:space="preserve"> </w:t>
            </w:r>
            <w:r>
              <w:rPr>
                <w:rFonts w:asciiTheme="minorHAnsi" w:hAnsiTheme="minorHAnsi" w:cs="Helvetica"/>
                <w:sz w:val="20"/>
                <w:szCs w:val="20"/>
                <w:lang w:val="en"/>
              </w:rPr>
              <w:t xml:space="preserve">and its functions were </w:t>
            </w:r>
            <w:r w:rsidR="005D6320">
              <w:rPr>
                <w:rFonts w:asciiTheme="minorHAnsi" w:hAnsiTheme="minorHAnsi" w:cs="Helvetica"/>
                <w:sz w:val="20"/>
                <w:szCs w:val="20"/>
                <w:lang w:val="en"/>
              </w:rPr>
              <w:t xml:space="preserve">situated </w:t>
            </w:r>
            <w:r>
              <w:rPr>
                <w:rFonts w:asciiTheme="minorHAnsi" w:hAnsiTheme="minorHAnsi" w:cs="Helvetica"/>
                <w:sz w:val="20"/>
                <w:szCs w:val="20"/>
                <w:lang w:val="en"/>
              </w:rPr>
              <w:t xml:space="preserve">within the </w:t>
            </w:r>
            <w:r w:rsidR="00EA1D73">
              <w:rPr>
                <w:rFonts w:asciiTheme="minorHAnsi" w:hAnsiTheme="minorHAnsi" w:cs="Helvetica"/>
                <w:sz w:val="20"/>
                <w:szCs w:val="20"/>
                <w:lang w:val="en"/>
              </w:rPr>
              <w:t xml:space="preserve">Department of Environment and Energy </w:t>
            </w:r>
            <w:r w:rsidR="00042E02">
              <w:rPr>
                <w:rFonts w:asciiTheme="minorHAnsi" w:hAnsiTheme="minorHAnsi" w:cs="Helvetica"/>
                <w:sz w:val="20"/>
                <w:szCs w:val="20"/>
                <w:lang w:val="en"/>
              </w:rPr>
              <w:t>and from February 2020</w:t>
            </w:r>
            <w:r w:rsidR="00EA1D73">
              <w:rPr>
                <w:rFonts w:asciiTheme="minorHAnsi" w:hAnsiTheme="minorHAnsi" w:cs="Helvetica"/>
                <w:sz w:val="20"/>
                <w:szCs w:val="20"/>
                <w:lang w:val="en"/>
              </w:rPr>
              <w:t xml:space="preserve"> in the </w:t>
            </w:r>
            <w:r>
              <w:rPr>
                <w:rFonts w:asciiTheme="minorHAnsi" w:hAnsiTheme="minorHAnsi" w:cs="Helvetica"/>
                <w:sz w:val="20"/>
                <w:szCs w:val="20"/>
                <w:lang w:val="en"/>
              </w:rPr>
              <w:t>Department of Industry, Science</w:t>
            </w:r>
            <w:r w:rsidR="00EA1D73">
              <w:rPr>
                <w:rFonts w:asciiTheme="minorHAnsi" w:hAnsiTheme="minorHAnsi" w:cs="Helvetica"/>
                <w:sz w:val="20"/>
                <w:szCs w:val="20"/>
                <w:lang w:val="en"/>
              </w:rPr>
              <w:t>, Energy and Resources (the Department).</w:t>
            </w:r>
          </w:p>
          <w:p w14:paraId="5254F9DD" w14:textId="77777777" w:rsidR="00B759A0" w:rsidRDefault="00B759A0" w:rsidP="00D61A6A">
            <w:pPr>
              <w:pStyle w:val="NormalWeb"/>
              <w:rPr>
                <w:rFonts w:asciiTheme="minorHAnsi" w:hAnsiTheme="minorHAnsi" w:cs="Helvetica"/>
                <w:sz w:val="20"/>
                <w:szCs w:val="20"/>
                <w:lang w:val="en"/>
              </w:rPr>
            </w:pPr>
            <w:r>
              <w:rPr>
                <w:rFonts w:asciiTheme="minorHAnsi" w:hAnsiTheme="minorHAnsi" w:cs="Helvetica"/>
                <w:sz w:val="20"/>
                <w:szCs w:val="20"/>
                <w:lang w:val="en"/>
              </w:rPr>
              <w:t>The GEMS Regulator’s</w:t>
            </w:r>
            <w:r w:rsidR="001552B1">
              <w:rPr>
                <w:rFonts w:asciiTheme="minorHAnsi" w:hAnsiTheme="minorHAnsi" w:cs="Helvetica"/>
                <w:sz w:val="20"/>
                <w:szCs w:val="20"/>
                <w:lang w:val="en"/>
              </w:rPr>
              <w:t xml:space="preserve"> service delivery</w:t>
            </w:r>
            <w:r>
              <w:rPr>
                <w:rFonts w:asciiTheme="minorHAnsi" w:hAnsiTheme="minorHAnsi" w:cs="Helvetica"/>
                <w:sz w:val="20"/>
                <w:szCs w:val="20"/>
                <w:lang w:val="en"/>
              </w:rPr>
              <w:t xml:space="preserve"> principles are:</w:t>
            </w:r>
          </w:p>
          <w:tbl>
            <w:tblPr>
              <w:tblStyle w:val="TableGrid"/>
              <w:tblW w:w="89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4BEB8"/>
              <w:tblLook w:val="04A0" w:firstRow="1" w:lastRow="0" w:firstColumn="1" w:lastColumn="0" w:noHBand="0" w:noVBand="1"/>
            </w:tblPr>
            <w:tblGrid>
              <w:gridCol w:w="4473"/>
              <w:gridCol w:w="4473"/>
            </w:tblGrid>
            <w:tr w:rsidR="00B759A0" w:rsidRPr="00B759A0" w14:paraId="6ADF8288" w14:textId="77777777" w:rsidTr="00BF31A3">
              <w:trPr>
                <w:trHeight w:val="699"/>
              </w:trPr>
              <w:tc>
                <w:tcPr>
                  <w:tcW w:w="4473" w:type="dxa"/>
                  <w:shd w:val="clear" w:color="auto" w:fill="94BEB8"/>
                </w:tcPr>
                <w:p w14:paraId="21027837" w14:textId="6C7D3DE7" w:rsidR="00B759A0" w:rsidRPr="00DB46A0" w:rsidRDefault="00B759A0" w:rsidP="00B759A0">
                  <w:pPr>
                    <w:rPr>
                      <w:rStyle w:val="IntenseEmphasis"/>
                      <w:rFonts w:asciiTheme="majorHAnsi" w:hAnsiTheme="majorHAnsi" w:cstheme="majorHAnsi"/>
                    </w:rPr>
                  </w:pPr>
                  <w:r w:rsidRPr="00DB46A0">
                    <w:rPr>
                      <w:rStyle w:val="IntenseEmphasis"/>
                      <w:rFonts w:asciiTheme="majorHAnsi" w:hAnsiTheme="majorHAnsi" w:cstheme="majorHAnsi"/>
                    </w:rPr>
                    <w:t>Communication</w:t>
                  </w:r>
                </w:p>
                <w:p w14:paraId="76CAA327" w14:textId="77777777" w:rsidR="00B759A0" w:rsidRPr="00DB46A0" w:rsidRDefault="00B759A0" w:rsidP="00B759A0">
                  <w:pPr>
                    <w:rPr>
                      <w:rFonts w:asciiTheme="majorHAnsi" w:eastAsia="Times New Roman" w:hAnsiTheme="majorHAnsi" w:cstheme="majorHAnsi"/>
                      <w:lang w:val="en"/>
                    </w:rPr>
                  </w:pPr>
                  <w:r w:rsidRPr="00DB46A0">
                    <w:rPr>
                      <w:rFonts w:asciiTheme="majorHAnsi" w:eastAsia="Times New Roman" w:hAnsiTheme="majorHAnsi" w:cstheme="majorHAnsi"/>
                    </w:rPr>
                    <w:t>Regulator</w:t>
                  </w:r>
                  <w:r w:rsidRPr="00DB46A0">
                    <w:rPr>
                      <w:rFonts w:asciiTheme="majorHAnsi" w:eastAsia="Times New Roman" w:hAnsiTheme="majorHAnsi" w:cstheme="majorHAnsi"/>
                      <w:lang w:val="en"/>
                    </w:rPr>
                    <w:t xml:space="preserve"> staff are committed to open, effective and timely engagement, involving both listening and talking with all stakeholders.</w:t>
                  </w:r>
                </w:p>
                <w:p w14:paraId="0BAC1617" w14:textId="77777777" w:rsidR="0098275F" w:rsidRDefault="0098275F" w:rsidP="00033E32">
                  <w:pPr>
                    <w:rPr>
                      <w:rStyle w:val="IntenseEmphasis"/>
                      <w:rFonts w:asciiTheme="majorHAnsi" w:hAnsiTheme="majorHAnsi" w:cstheme="majorHAnsi"/>
                    </w:rPr>
                  </w:pPr>
                </w:p>
                <w:p w14:paraId="56E212D1" w14:textId="77777777" w:rsidR="00B759A0" w:rsidRPr="00DB46A0" w:rsidRDefault="00B759A0" w:rsidP="00B759A0">
                  <w:pPr>
                    <w:rPr>
                      <w:rStyle w:val="IntenseEmphasis"/>
                      <w:rFonts w:asciiTheme="majorHAnsi" w:hAnsiTheme="majorHAnsi" w:cstheme="majorHAnsi"/>
                    </w:rPr>
                  </w:pPr>
                  <w:r w:rsidRPr="00DB46A0">
                    <w:rPr>
                      <w:rStyle w:val="IntenseEmphasis"/>
                      <w:rFonts w:asciiTheme="majorHAnsi" w:hAnsiTheme="majorHAnsi" w:cstheme="majorHAnsi"/>
                    </w:rPr>
                    <w:t>Transparency</w:t>
                  </w:r>
                </w:p>
                <w:p w14:paraId="39F8BB4F" w14:textId="77777777" w:rsidR="00B759A0" w:rsidRPr="00DB46A0" w:rsidRDefault="00B759A0" w:rsidP="00B759A0">
                  <w:pPr>
                    <w:rPr>
                      <w:rStyle w:val="IntenseEmphasis"/>
                      <w:rFonts w:asciiTheme="majorHAnsi" w:hAnsiTheme="majorHAnsi" w:cstheme="majorHAnsi"/>
                    </w:rPr>
                  </w:pPr>
                  <w:r w:rsidRPr="00DB46A0">
                    <w:rPr>
                      <w:rFonts w:asciiTheme="majorHAnsi" w:eastAsia="Times New Roman" w:hAnsiTheme="majorHAnsi" w:cstheme="majorHAnsi"/>
                    </w:rPr>
                    <w:t>Strong stakeholder relationships rely on all parties clearly understanding information and feedback processes and activities and what is required of them as participants.</w:t>
                  </w:r>
                </w:p>
              </w:tc>
              <w:tc>
                <w:tcPr>
                  <w:tcW w:w="4473" w:type="dxa"/>
                  <w:shd w:val="clear" w:color="auto" w:fill="94BEB8"/>
                </w:tcPr>
                <w:p w14:paraId="1636A84F" w14:textId="77777777" w:rsidR="00B759A0" w:rsidRPr="00DB46A0" w:rsidRDefault="00B759A0" w:rsidP="00B759A0">
                  <w:pPr>
                    <w:rPr>
                      <w:rStyle w:val="IntenseEmphasis"/>
                      <w:rFonts w:asciiTheme="majorHAnsi" w:hAnsiTheme="majorHAnsi" w:cstheme="majorHAnsi"/>
                    </w:rPr>
                  </w:pPr>
                  <w:r w:rsidRPr="00DB46A0">
                    <w:rPr>
                      <w:rStyle w:val="IntenseEmphasis"/>
                      <w:rFonts w:asciiTheme="majorHAnsi" w:hAnsiTheme="majorHAnsi" w:cstheme="majorHAnsi"/>
                    </w:rPr>
                    <w:t>Integrity</w:t>
                  </w:r>
                </w:p>
                <w:p w14:paraId="49E393AC" w14:textId="77777777" w:rsidR="00B759A0" w:rsidRPr="00DB46A0" w:rsidRDefault="00B759A0" w:rsidP="00B759A0">
                  <w:pPr>
                    <w:rPr>
                      <w:rFonts w:asciiTheme="majorHAnsi" w:eastAsia="Times New Roman" w:hAnsiTheme="majorHAnsi" w:cstheme="majorHAnsi"/>
                    </w:rPr>
                  </w:pPr>
                  <w:r w:rsidRPr="00DB46A0">
                    <w:rPr>
                      <w:rFonts w:asciiTheme="majorHAnsi" w:eastAsia="Times New Roman" w:hAnsiTheme="majorHAnsi" w:cstheme="majorHAnsi"/>
                    </w:rPr>
                    <w:t>Stakeholder engagement can only be successful if all parties conduct themselves</w:t>
                  </w:r>
                  <w:r w:rsidR="00042E02">
                    <w:rPr>
                      <w:rFonts w:asciiTheme="majorHAnsi" w:eastAsia="Times New Roman" w:hAnsiTheme="majorHAnsi" w:cstheme="majorHAnsi"/>
                    </w:rPr>
                    <w:br/>
                  </w:r>
                  <w:r w:rsidRPr="00DB46A0">
                    <w:rPr>
                      <w:rFonts w:asciiTheme="majorHAnsi" w:eastAsia="Times New Roman" w:hAnsiTheme="majorHAnsi" w:cstheme="majorHAnsi"/>
                    </w:rPr>
                    <w:t xml:space="preserve"> in a manner that fosters mutual respect and trust.</w:t>
                  </w:r>
                </w:p>
                <w:p w14:paraId="3AA5176F" w14:textId="77777777" w:rsidR="00B759A0" w:rsidRPr="00DB46A0" w:rsidRDefault="00B759A0" w:rsidP="00B759A0">
                  <w:pPr>
                    <w:rPr>
                      <w:rStyle w:val="IntenseEmphasis"/>
                      <w:rFonts w:asciiTheme="majorHAnsi" w:hAnsiTheme="majorHAnsi" w:cstheme="majorHAnsi"/>
                    </w:rPr>
                  </w:pPr>
                  <w:r w:rsidRPr="00DB46A0">
                    <w:rPr>
                      <w:rStyle w:val="IntenseEmphasis"/>
                      <w:rFonts w:asciiTheme="majorHAnsi" w:hAnsiTheme="majorHAnsi" w:cstheme="majorHAnsi"/>
                    </w:rPr>
                    <w:t>Collaboration</w:t>
                  </w:r>
                </w:p>
                <w:p w14:paraId="6A80D104" w14:textId="77777777" w:rsidR="00B759A0" w:rsidRPr="00DB46A0" w:rsidRDefault="00B759A0" w:rsidP="00042E02">
                  <w:pPr>
                    <w:ind w:right="459"/>
                    <w:rPr>
                      <w:rStyle w:val="IntenseEmphasis"/>
                      <w:rFonts w:asciiTheme="majorHAnsi" w:hAnsiTheme="majorHAnsi" w:cstheme="majorHAnsi"/>
                    </w:rPr>
                  </w:pPr>
                  <w:r w:rsidRPr="00DB46A0">
                    <w:rPr>
                      <w:rFonts w:asciiTheme="majorHAnsi" w:eastAsia="Times New Roman" w:hAnsiTheme="majorHAnsi" w:cstheme="majorHAnsi"/>
                    </w:rPr>
                    <w:t>Input and participation from a broad range of stakeholders and technical experts ensures the effective and efficient administration of the GEMS legislation.</w:t>
                  </w:r>
                </w:p>
              </w:tc>
            </w:tr>
          </w:tbl>
          <w:p w14:paraId="1B9F93D2" w14:textId="77777777" w:rsidR="00B759A0" w:rsidRDefault="00B759A0" w:rsidP="00D61A6A">
            <w:pPr>
              <w:pStyle w:val="NormalWeb"/>
              <w:rPr>
                <w:rFonts w:asciiTheme="minorHAnsi" w:hAnsiTheme="minorHAnsi" w:cs="Helvetica"/>
                <w:sz w:val="20"/>
                <w:szCs w:val="20"/>
                <w:lang w:val="en"/>
              </w:rPr>
            </w:pPr>
          </w:p>
          <w:p w14:paraId="53F68EDE" w14:textId="7375883D" w:rsidR="00EA1D73" w:rsidRPr="006F71B1" w:rsidRDefault="00EA1D73" w:rsidP="00EA1D73">
            <w:pPr>
              <w:pStyle w:val="05BODYTEXT"/>
              <w:rPr>
                <w:rFonts w:asciiTheme="minorHAnsi" w:eastAsia="Times New Roman" w:hAnsiTheme="minorHAnsi" w:cstheme="minorHAnsi"/>
                <w:color w:val="auto"/>
                <w:sz w:val="20"/>
                <w:szCs w:val="20"/>
                <w:lang w:val="en" w:eastAsia="en-AU"/>
              </w:rPr>
            </w:pPr>
            <w:r w:rsidRPr="0098275F">
              <w:rPr>
                <w:rFonts w:asciiTheme="minorHAnsi" w:eastAsia="Times New Roman" w:hAnsiTheme="minorHAnsi" w:cstheme="minorHAnsi"/>
                <w:color w:val="auto"/>
                <w:sz w:val="20"/>
                <w:szCs w:val="20"/>
                <w:lang w:val="en" w:eastAsia="en-AU"/>
              </w:rPr>
              <w:t xml:space="preserve">The </w:t>
            </w:r>
            <w:r w:rsidR="00C548D8" w:rsidRPr="0098275F">
              <w:rPr>
                <w:rFonts w:asciiTheme="minorHAnsi" w:eastAsia="Times New Roman" w:hAnsiTheme="minorHAnsi" w:cstheme="minorHAnsi"/>
                <w:color w:val="auto"/>
                <w:sz w:val="20"/>
                <w:szCs w:val="20"/>
                <w:lang w:val="en" w:eastAsia="en-AU"/>
              </w:rPr>
              <w:t>Equipment Energy Efficiency</w:t>
            </w:r>
            <w:r w:rsidR="00C548D8" w:rsidRPr="00033E32">
              <w:rPr>
                <w:rFonts w:asciiTheme="minorHAnsi" w:eastAsia="Times New Roman" w:hAnsiTheme="minorHAnsi" w:cstheme="minorHAnsi"/>
                <w:color w:val="auto"/>
                <w:sz w:val="20"/>
                <w:szCs w:val="20"/>
                <w:lang w:val="en" w:eastAsia="en-AU"/>
              </w:rPr>
              <w:t xml:space="preserve"> (</w:t>
            </w:r>
            <w:r w:rsidRPr="00033E32">
              <w:rPr>
                <w:rFonts w:asciiTheme="minorHAnsi" w:eastAsia="Times New Roman" w:hAnsiTheme="minorHAnsi" w:cstheme="minorHAnsi"/>
                <w:color w:val="auto"/>
                <w:sz w:val="20"/>
                <w:szCs w:val="20"/>
                <w:lang w:val="en" w:eastAsia="en-AU"/>
              </w:rPr>
              <w:t>E3</w:t>
            </w:r>
            <w:r w:rsidR="00C548D8" w:rsidRPr="000A4EF0">
              <w:rPr>
                <w:rFonts w:asciiTheme="minorHAnsi" w:eastAsia="Times New Roman" w:hAnsiTheme="minorHAnsi" w:cstheme="minorHAnsi"/>
                <w:color w:val="auto"/>
                <w:sz w:val="20"/>
                <w:szCs w:val="20"/>
                <w:lang w:val="en" w:eastAsia="en-AU"/>
              </w:rPr>
              <w:t>)</w:t>
            </w:r>
            <w:r w:rsidRPr="000A4EF0">
              <w:rPr>
                <w:rFonts w:asciiTheme="minorHAnsi" w:eastAsia="Times New Roman" w:hAnsiTheme="minorHAnsi" w:cstheme="minorHAnsi"/>
                <w:color w:val="auto"/>
                <w:sz w:val="20"/>
                <w:szCs w:val="20"/>
                <w:lang w:val="en" w:eastAsia="en-AU"/>
              </w:rPr>
              <w:t xml:space="preserve"> program promotes greater energy efficiency for regulated products by enabling consumers to make informed choices to improve energy efficiency and reduce greenhouse gas emissions. The main </w:t>
            </w:r>
            <w:r w:rsidRPr="006F71B1">
              <w:rPr>
                <w:rFonts w:asciiTheme="minorHAnsi" w:eastAsia="Times New Roman" w:hAnsiTheme="minorHAnsi" w:cstheme="minorHAnsi"/>
                <w:color w:val="auto"/>
                <w:sz w:val="20"/>
                <w:szCs w:val="20"/>
                <w:lang w:val="en" w:eastAsia="en-AU"/>
              </w:rPr>
              <w:t>policy tools the program uses are mandatory Minimum Energy Performance Standards and Energy Rating Labels for appliances and equipment</w:t>
            </w:r>
            <w:r w:rsidR="005E300F" w:rsidRPr="006F71B1">
              <w:rPr>
                <w:rFonts w:asciiTheme="minorHAnsi" w:eastAsia="Times New Roman" w:hAnsiTheme="minorHAnsi" w:cstheme="minorHAnsi"/>
                <w:color w:val="auto"/>
                <w:sz w:val="20"/>
                <w:szCs w:val="20"/>
                <w:lang w:val="en" w:eastAsia="en-AU"/>
              </w:rPr>
              <w:t>.</w:t>
            </w:r>
          </w:p>
          <w:p w14:paraId="34D3C19A" w14:textId="7D53911C" w:rsidR="00EA1D73" w:rsidRPr="006F71B1" w:rsidRDefault="00EA1D73" w:rsidP="00EA1D73">
            <w:pPr>
              <w:pStyle w:val="05BODYTEXT"/>
              <w:rPr>
                <w:rFonts w:asciiTheme="minorHAnsi" w:eastAsia="Times New Roman" w:hAnsiTheme="minorHAnsi" w:cstheme="minorHAnsi"/>
                <w:color w:val="auto"/>
                <w:sz w:val="20"/>
                <w:szCs w:val="20"/>
                <w:lang w:val="en" w:eastAsia="en-AU"/>
              </w:rPr>
            </w:pPr>
            <w:r w:rsidRPr="006F71B1">
              <w:rPr>
                <w:rFonts w:asciiTheme="minorHAnsi" w:eastAsia="Times New Roman" w:hAnsiTheme="minorHAnsi" w:cstheme="minorHAnsi"/>
                <w:color w:val="auto"/>
                <w:sz w:val="20"/>
                <w:szCs w:val="20"/>
                <w:lang w:val="en" w:eastAsia="en-AU"/>
              </w:rPr>
              <w:t>The Department work</w:t>
            </w:r>
            <w:r w:rsidR="005E300F" w:rsidRPr="006F71B1">
              <w:rPr>
                <w:rFonts w:asciiTheme="minorHAnsi" w:eastAsia="Times New Roman" w:hAnsiTheme="minorHAnsi" w:cstheme="minorHAnsi"/>
                <w:color w:val="auto"/>
                <w:sz w:val="20"/>
                <w:szCs w:val="20"/>
                <w:lang w:val="en" w:eastAsia="en-AU"/>
              </w:rPr>
              <w:t>s</w:t>
            </w:r>
            <w:r w:rsidRPr="006F71B1">
              <w:rPr>
                <w:rFonts w:asciiTheme="minorHAnsi" w:eastAsia="Times New Roman" w:hAnsiTheme="minorHAnsi" w:cstheme="minorHAnsi"/>
                <w:color w:val="auto"/>
                <w:sz w:val="20"/>
                <w:szCs w:val="20"/>
                <w:lang w:val="en" w:eastAsia="en-AU"/>
              </w:rPr>
              <w:t xml:space="preserve"> cooperatively with state and territory agencies to develop the E3 program under an intergovernmental agreement. Australia also collaborates on energy efficiency standards with New Zealand through a policy framework and funding arrangement for the E3 program, ensuring the greatest net benefit for both countries.</w:t>
            </w:r>
          </w:p>
          <w:p w14:paraId="3363C0A0" w14:textId="2211B47A" w:rsidR="0098275F" w:rsidRDefault="00EA1D73" w:rsidP="006F71B1">
            <w:pPr>
              <w:tabs>
                <w:tab w:val="left" w:pos="851"/>
              </w:tabs>
              <w:spacing w:after="0" w:line="240" w:lineRule="atLeast"/>
              <w:rPr>
                <w:rFonts w:eastAsia="Times New Roman" w:cstheme="minorHAnsi"/>
                <w:szCs w:val="20"/>
                <w:lang w:val="en" w:eastAsia="en-AU"/>
              </w:rPr>
            </w:pPr>
            <w:r w:rsidRPr="0098275F">
              <w:rPr>
                <w:rFonts w:eastAsia="Times New Roman" w:cstheme="minorHAnsi"/>
                <w:szCs w:val="20"/>
                <w:lang w:val="en" w:eastAsia="en-AU"/>
              </w:rPr>
              <w:t>The E3 program is overseen by the Energy Efficiency Advisory Team, which reports to Energy Ministers. The advisory team comprises representatives from the Australian Government, state and territory government agencies</w:t>
            </w:r>
            <w:r w:rsidR="004C0CDE" w:rsidRPr="00033E32">
              <w:rPr>
                <w:rFonts w:eastAsia="Times New Roman" w:cstheme="minorHAnsi"/>
                <w:szCs w:val="20"/>
                <w:lang w:val="en" w:eastAsia="en-AU"/>
              </w:rPr>
              <w:t>,</w:t>
            </w:r>
            <w:r w:rsidRPr="00033E32">
              <w:rPr>
                <w:rFonts w:eastAsia="Times New Roman" w:cstheme="minorHAnsi"/>
                <w:szCs w:val="20"/>
                <w:lang w:val="en" w:eastAsia="en-AU"/>
              </w:rPr>
              <w:t xml:space="preserve"> and from the New Zealand Government.</w:t>
            </w:r>
            <w:r w:rsidR="0098275F">
              <w:rPr>
                <w:rFonts w:eastAsia="Times New Roman" w:cstheme="minorHAnsi"/>
                <w:szCs w:val="20"/>
                <w:lang w:val="en" w:eastAsia="en-AU"/>
              </w:rPr>
              <w:br/>
            </w:r>
          </w:p>
          <w:p w14:paraId="5BD68CF8" w14:textId="4E40F736" w:rsidR="00D935EB" w:rsidRPr="006F71B1" w:rsidRDefault="00D935EB" w:rsidP="006F71B1">
            <w:pPr>
              <w:rPr>
                <w:rFonts w:eastAsia="Times New Roman" w:cstheme="minorHAnsi"/>
                <w:szCs w:val="20"/>
                <w:lang w:val="en" w:eastAsia="en-AU"/>
              </w:rPr>
            </w:pPr>
            <w:r w:rsidRPr="006F71B1">
              <w:rPr>
                <w:rFonts w:eastAsia="Times New Roman" w:cstheme="minorHAnsi"/>
                <w:szCs w:val="20"/>
                <w:lang w:val="en" w:eastAsia="en-AU"/>
              </w:rPr>
              <w:t>T</w:t>
            </w:r>
            <w:r w:rsidRPr="00EB6FB8">
              <w:rPr>
                <w:rFonts w:cs="Helvetica"/>
                <w:szCs w:val="20"/>
                <w:lang w:val="en"/>
              </w:rPr>
              <w:t>he GEMS Regulator</w:t>
            </w:r>
            <w:r>
              <w:rPr>
                <w:rFonts w:cs="Helvetica"/>
                <w:szCs w:val="20"/>
                <w:lang w:val="en"/>
              </w:rPr>
              <w:t xml:space="preserve"> contracts with </w:t>
            </w:r>
            <w:r w:rsidR="00E8412C">
              <w:rPr>
                <w:rFonts w:cs="Helvetica"/>
                <w:szCs w:val="20"/>
                <w:lang w:val="en"/>
              </w:rPr>
              <w:t xml:space="preserve">Energy Safe Victoria, a statutory authority of the Victorian Government, </w:t>
            </w:r>
            <w:r>
              <w:rPr>
                <w:rFonts w:cs="Helvetica"/>
                <w:szCs w:val="20"/>
                <w:lang w:val="en"/>
              </w:rPr>
              <w:t xml:space="preserve">for services relating to the </w:t>
            </w:r>
            <w:r w:rsidRPr="00EB6FB8">
              <w:rPr>
                <w:rFonts w:cs="Helvetica"/>
                <w:szCs w:val="20"/>
                <w:lang w:val="en"/>
              </w:rPr>
              <w:t>administ</w:t>
            </w:r>
            <w:r>
              <w:rPr>
                <w:rFonts w:cs="Helvetica"/>
                <w:szCs w:val="20"/>
                <w:lang w:val="en"/>
              </w:rPr>
              <w:t>ration of</w:t>
            </w:r>
            <w:r w:rsidRPr="00EB6FB8">
              <w:rPr>
                <w:rFonts w:cs="Helvetica"/>
                <w:szCs w:val="20"/>
                <w:lang w:val="en"/>
              </w:rPr>
              <w:t xml:space="preserve"> the GEMS Act</w:t>
            </w:r>
            <w:r>
              <w:rPr>
                <w:rFonts w:cs="Helvetica"/>
                <w:szCs w:val="20"/>
                <w:lang w:val="en"/>
              </w:rPr>
              <w:t>.</w:t>
            </w:r>
          </w:p>
          <w:p w14:paraId="6F07A2A3" w14:textId="4FDF99A8" w:rsidR="00EA1D73" w:rsidRDefault="00EA1D73" w:rsidP="00EA1D73">
            <w:pPr>
              <w:pStyle w:val="NormalWeb"/>
              <w:rPr>
                <w:rFonts w:asciiTheme="minorHAnsi" w:hAnsiTheme="minorHAnsi" w:cs="Helvetica"/>
                <w:sz w:val="20"/>
                <w:szCs w:val="20"/>
                <w:lang w:val="en"/>
              </w:rPr>
            </w:pPr>
            <w:r>
              <w:rPr>
                <w:rFonts w:asciiTheme="minorHAnsi" w:hAnsiTheme="minorHAnsi" w:cs="Helvetica"/>
                <w:sz w:val="20"/>
                <w:szCs w:val="20"/>
                <w:lang w:val="en"/>
              </w:rPr>
              <w:t xml:space="preserve">The GEMS Act </w:t>
            </w:r>
            <w:r w:rsidR="005E300F">
              <w:rPr>
                <w:rFonts w:asciiTheme="minorHAnsi" w:hAnsiTheme="minorHAnsi" w:cs="Helvetica"/>
                <w:sz w:val="20"/>
                <w:szCs w:val="20"/>
                <w:lang w:val="en"/>
              </w:rPr>
              <w:t>i</w:t>
            </w:r>
            <w:r w:rsidR="00042E02">
              <w:rPr>
                <w:rFonts w:asciiTheme="minorHAnsi" w:hAnsiTheme="minorHAnsi" w:cs="Helvetica"/>
                <w:sz w:val="20"/>
                <w:szCs w:val="20"/>
                <w:lang w:val="en"/>
              </w:rPr>
              <w:t xml:space="preserve">s the underpinning legislation for the </w:t>
            </w:r>
            <w:r w:rsidR="00C548D8">
              <w:rPr>
                <w:rFonts w:asciiTheme="minorHAnsi" w:hAnsiTheme="minorHAnsi" w:cs="Helvetica"/>
                <w:sz w:val="20"/>
                <w:szCs w:val="20"/>
                <w:lang w:val="en"/>
              </w:rPr>
              <w:t xml:space="preserve">E3 </w:t>
            </w:r>
            <w:r w:rsidR="00042E02">
              <w:rPr>
                <w:rFonts w:asciiTheme="minorHAnsi" w:hAnsiTheme="minorHAnsi" w:cs="Helvetica"/>
                <w:sz w:val="20"/>
                <w:szCs w:val="20"/>
                <w:lang w:val="en"/>
              </w:rPr>
              <w:t xml:space="preserve">program and </w:t>
            </w:r>
            <w:r>
              <w:rPr>
                <w:rFonts w:asciiTheme="minorHAnsi" w:hAnsiTheme="minorHAnsi" w:cs="Helvetica"/>
                <w:sz w:val="20"/>
                <w:szCs w:val="20"/>
                <w:lang w:val="en"/>
              </w:rPr>
              <w:t>sets out the functions of the GEMS Regulator</w:t>
            </w:r>
            <w:r w:rsidR="005E300F">
              <w:rPr>
                <w:rFonts w:asciiTheme="minorHAnsi" w:hAnsiTheme="minorHAnsi" w:cs="Helvetica"/>
                <w:sz w:val="20"/>
                <w:szCs w:val="20"/>
                <w:lang w:val="en"/>
              </w:rPr>
              <w:t>,</w:t>
            </w:r>
            <w:r>
              <w:rPr>
                <w:rFonts w:asciiTheme="minorHAnsi" w:hAnsiTheme="minorHAnsi" w:cs="Helvetica"/>
                <w:sz w:val="20"/>
                <w:szCs w:val="20"/>
                <w:lang w:val="en"/>
              </w:rPr>
              <w:t xml:space="preserve"> which are to: </w:t>
            </w:r>
          </w:p>
          <w:p w14:paraId="12F7391C" w14:textId="77777777" w:rsidR="00EA1D73" w:rsidRDefault="00EA1D73" w:rsidP="00EA1D73">
            <w:pPr>
              <w:pStyle w:val="NormalWeb"/>
              <w:numPr>
                <w:ilvl w:val="0"/>
                <w:numId w:val="20"/>
              </w:numPr>
              <w:spacing w:after="0"/>
              <w:rPr>
                <w:rFonts w:asciiTheme="minorHAnsi" w:hAnsiTheme="minorHAnsi" w:cs="Helvetica"/>
                <w:sz w:val="20"/>
                <w:szCs w:val="20"/>
                <w:lang w:val="en"/>
              </w:rPr>
            </w:pPr>
            <w:r>
              <w:rPr>
                <w:rFonts w:asciiTheme="minorHAnsi" w:hAnsiTheme="minorHAnsi" w:cs="Helvetica"/>
                <w:sz w:val="20"/>
                <w:szCs w:val="20"/>
                <w:lang w:val="en"/>
              </w:rPr>
              <w:t>administer the GEMS Act</w:t>
            </w:r>
          </w:p>
          <w:p w14:paraId="31569E3F" w14:textId="77777777" w:rsidR="00EA1D73" w:rsidRDefault="00EA1D73" w:rsidP="00EA1D73">
            <w:pPr>
              <w:pStyle w:val="NormalWeb"/>
              <w:numPr>
                <w:ilvl w:val="0"/>
                <w:numId w:val="20"/>
              </w:numPr>
              <w:spacing w:after="0"/>
              <w:rPr>
                <w:rFonts w:asciiTheme="minorHAnsi" w:hAnsiTheme="minorHAnsi" w:cs="Helvetica"/>
                <w:sz w:val="20"/>
                <w:szCs w:val="20"/>
                <w:lang w:val="en"/>
              </w:rPr>
            </w:pPr>
            <w:r>
              <w:rPr>
                <w:rFonts w:asciiTheme="minorHAnsi" w:hAnsiTheme="minorHAnsi" w:cs="Helvetica"/>
                <w:sz w:val="20"/>
                <w:szCs w:val="20"/>
                <w:lang w:val="en"/>
              </w:rPr>
              <w:t>maintain the GEMS Register</w:t>
            </w:r>
          </w:p>
          <w:p w14:paraId="63019DC4" w14:textId="77777777" w:rsidR="00EA1D73" w:rsidRDefault="00EA1D73" w:rsidP="00EA1D73">
            <w:pPr>
              <w:pStyle w:val="NormalWeb"/>
              <w:numPr>
                <w:ilvl w:val="0"/>
                <w:numId w:val="20"/>
              </w:numPr>
              <w:spacing w:after="0"/>
              <w:rPr>
                <w:rFonts w:asciiTheme="minorHAnsi" w:hAnsiTheme="minorHAnsi" w:cs="Helvetica"/>
                <w:sz w:val="20"/>
                <w:szCs w:val="20"/>
                <w:lang w:val="en"/>
              </w:rPr>
            </w:pPr>
            <w:r>
              <w:rPr>
                <w:rFonts w:asciiTheme="minorHAnsi" w:hAnsiTheme="minorHAnsi" w:cs="Helvetica"/>
                <w:sz w:val="20"/>
                <w:szCs w:val="20"/>
                <w:lang w:val="en"/>
              </w:rPr>
              <w:t>register products that are regulated under the GEMS Act</w:t>
            </w:r>
          </w:p>
          <w:p w14:paraId="500E61F6" w14:textId="77777777" w:rsidR="00EA1D73" w:rsidRDefault="00EA1D73" w:rsidP="00EA1D73">
            <w:pPr>
              <w:pStyle w:val="NormalWeb"/>
              <w:numPr>
                <w:ilvl w:val="0"/>
                <w:numId w:val="20"/>
              </w:numPr>
              <w:spacing w:after="0"/>
              <w:rPr>
                <w:rFonts w:asciiTheme="minorHAnsi" w:hAnsiTheme="minorHAnsi" w:cs="Helvetica"/>
                <w:sz w:val="20"/>
                <w:szCs w:val="20"/>
                <w:lang w:val="en"/>
              </w:rPr>
            </w:pPr>
            <w:r>
              <w:rPr>
                <w:rFonts w:asciiTheme="minorHAnsi" w:hAnsiTheme="minorHAnsi" w:cs="Helvetica"/>
                <w:sz w:val="20"/>
                <w:szCs w:val="20"/>
                <w:lang w:val="en"/>
              </w:rPr>
              <w:t>assist in developing GEMS determinations</w:t>
            </w:r>
          </w:p>
          <w:p w14:paraId="52D0FA93" w14:textId="77777777" w:rsidR="00EA1D73" w:rsidRDefault="00EA1D73" w:rsidP="00EA1D73">
            <w:pPr>
              <w:pStyle w:val="NormalWeb"/>
              <w:numPr>
                <w:ilvl w:val="0"/>
                <w:numId w:val="20"/>
              </w:numPr>
              <w:spacing w:after="0"/>
              <w:rPr>
                <w:rFonts w:asciiTheme="minorHAnsi" w:hAnsiTheme="minorHAnsi" w:cs="Helvetica"/>
                <w:sz w:val="20"/>
                <w:szCs w:val="20"/>
                <w:lang w:val="en"/>
              </w:rPr>
            </w:pPr>
            <w:r>
              <w:rPr>
                <w:rFonts w:asciiTheme="minorHAnsi" w:hAnsiTheme="minorHAnsi" w:cs="Helvetica"/>
                <w:sz w:val="20"/>
                <w:szCs w:val="20"/>
                <w:lang w:val="en"/>
              </w:rPr>
              <w:t>provide information and advice relating to the GEMS Act</w:t>
            </w:r>
          </w:p>
          <w:p w14:paraId="3629BBEF" w14:textId="77777777" w:rsidR="00EA1D73" w:rsidRPr="0001320F" w:rsidRDefault="00EA1D73" w:rsidP="00EA1D73">
            <w:pPr>
              <w:pStyle w:val="NormalWeb"/>
              <w:numPr>
                <w:ilvl w:val="0"/>
                <w:numId w:val="20"/>
              </w:numPr>
              <w:spacing w:after="0"/>
              <w:rPr>
                <w:rFonts w:asciiTheme="minorHAnsi" w:hAnsiTheme="minorHAnsi" w:cs="Helvetica"/>
                <w:sz w:val="20"/>
                <w:szCs w:val="20"/>
                <w:lang w:val="en"/>
              </w:rPr>
            </w:pPr>
            <w:r w:rsidRPr="0001320F">
              <w:rPr>
                <w:rFonts w:asciiTheme="minorHAnsi" w:hAnsiTheme="minorHAnsi" w:cs="Helvetica"/>
                <w:sz w:val="20"/>
                <w:szCs w:val="20"/>
                <w:lang w:val="en"/>
              </w:rPr>
              <w:t>monitor and enforce compliance with the GEMS Act</w:t>
            </w:r>
          </w:p>
          <w:p w14:paraId="7A1B9431" w14:textId="77777777" w:rsidR="00EA1D73" w:rsidRPr="001A6F49" w:rsidRDefault="00EA1D73" w:rsidP="00EA1D73">
            <w:pPr>
              <w:pStyle w:val="NormalWeb"/>
              <w:numPr>
                <w:ilvl w:val="0"/>
                <w:numId w:val="20"/>
              </w:numPr>
              <w:spacing w:after="0"/>
              <w:rPr>
                <w:rFonts w:asciiTheme="minorHAnsi" w:hAnsiTheme="minorHAnsi" w:cs="Helvetica"/>
                <w:sz w:val="20"/>
                <w:szCs w:val="20"/>
                <w:lang w:val="en"/>
              </w:rPr>
            </w:pPr>
            <w:r>
              <w:rPr>
                <w:rFonts w:asciiTheme="minorHAnsi" w:hAnsiTheme="minorHAnsi" w:cs="Helvetica"/>
                <w:sz w:val="20"/>
                <w:szCs w:val="20"/>
                <w:lang w:val="en"/>
              </w:rPr>
              <w:t>review and evaluate the operation of the GEMS Act.</w:t>
            </w:r>
          </w:p>
          <w:p w14:paraId="0F1109E0" w14:textId="77777777" w:rsidR="00EA1D73" w:rsidRDefault="00EA1D73" w:rsidP="00EA1D73">
            <w:pPr>
              <w:spacing w:after="0"/>
              <w:rPr>
                <w:szCs w:val="20"/>
              </w:rPr>
            </w:pPr>
          </w:p>
          <w:p w14:paraId="1BB48369" w14:textId="6B322D06" w:rsidR="00F81E1B" w:rsidRDefault="00F81E1B" w:rsidP="006F71B1">
            <w:pPr>
              <w:pStyle w:val="NormalWeb"/>
              <w:spacing w:after="0"/>
              <w:rPr>
                <w:rFonts w:asciiTheme="minorHAnsi" w:hAnsiTheme="minorHAnsi" w:cs="Helvetica"/>
                <w:sz w:val="20"/>
                <w:szCs w:val="20"/>
                <w:lang w:val="en"/>
              </w:rPr>
            </w:pPr>
            <w:r w:rsidRPr="001A6F49">
              <w:rPr>
                <w:rFonts w:asciiTheme="minorHAnsi" w:hAnsiTheme="minorHAnsi" w:cs="Helvetica"/>
                <w:sz w:val="20"/>
                <w:szCs w:val="20"/>
                <w:lang w:val="en"/>
              </w:rPr>
              <w:t>A list of the products covered by the GEMS Act is included at</w:t>
            </w:r>
            <w:r>
              <w:rPr>
                <w:rFonts w:asciiTheme="minorHAnsi" w:hAnsiTheme="minorHAnsi" w:cs="Helvetica"/>
                <w:b/>
                <w:sz w:val="20"/>
                <w:szCs w:val="20"/>
                <w:u w:val="single"/>
                <w:lang w:val="en"/>
              </w:rPr>
              <w:t xml:space="preserve"> </w:t>
            </w:r>
            <w:r w:rsidR="00BA795D">
              <w:rPr>
                <w:rFonts w:asciiTheme="minorHAnsi" w:hAnsiTheme="minorHAnsi" w:cs="Helvetica"/>
                <w:sz w:val="20"/>
                <w:szCs w:val="20"/>
                <w:lang w:val="en"/>
              </w:rPr>
              <w:t>Section 5 below</w:t>
            </w:r>
            <w:r w:rsidRPr="001A6F49">
              <w:rPr>
                <w:rFonts w:asciiTheme="minorHAnsi" w:hAnsiTheme="minorHAnsi" w:cs="Helvetica"/>
                <w:sz w:val="20"/>
                <w:szCs w:val="20"/>
                <w:lang w:val="en"/>
              </w:rPr>
              <w:t>.</w:t>
            </w:r>
          </w:p>
          <w:p w14:paraId="77220CFC" w14:textId="77777777" w:rsidR="00F81E1B" w:rsidRDefault="00F81E1B" w:rsidP="00EA1D73">
            <w:pPr>
              <w:spacing w:after="0"/>
              <w:rPr>
                <w:szCs w:val="20"/>
              </w:rPr>
            </w:pPr>
          </w:p>
          <w:p w14:paraId="70592870" w14:textId="6E667504" w:rsidR="00EA1D73" w:rsidRDefault="00EA1D73" w:rsidP="00EA1D73">
            <w:pPr>
              <w:spacing w:after="0"/>
              <w:rPr>
                <w:szCs w:val="20"/>
              </w:rPr>
            </w:pPr>
            <w:r>
              <w:rPr>
                <w:szCs w:val="20"/>
              </w:rPr>
              <w:lastRenderedPageBreak/>
              <w:t xml:space="preserve">The </w:t>
            </w:r>
            <w:r w:rsidR="005D3774">
              <w:rPr>
                <w:szCs w:val="20"/>
              </w:rPr>
              <w:t xml:space="preserve">E3 Program and requirements set under the </w:t>
            </w:r>
            <w:r>
              <w:rPr>
                <w:szCs w:val="20"/>
              </w:rPr>
              <w:t xml:space="preserve">GEMS Act, including the </w:t>
            </w:r>
            <w:r w:rsidR="005D3774">
              <w:rPr>
                <w:szCs w:val="20"/>
              </w:rPr>
              <w:t xml:space="preserve">activities </w:t>
            </w:r>
            <w:r>
              <w:rPr>
                <w:szCs w:val="20"/>
              </w:rPr>
              <w:t xml:space="preserve">of the GEMS Regulator, </w:t>
            </w:r>
            <w:r w:rsidR="005D3774">
              <w:rPr>
                <w:szCs w:val="20"/>
              </w:rPr>
              <w:t>are contributing to meeting</w:t>
            </w:r>
            <w:r>
              <w:rPr>
                <w:szCs w:val="20"/>
              </w:rPr>
              <w:t xml:space="preserve"> the Government’s target of a 40 per cent improvement in energy productivity between 2015 and 2030. The </w:t>
            </w:r>
            <w:r w:rsidRPr="00BF31A5">
              <w:rPr>
                <w:i/>
                <w:szCs w:val="20"/>
              </w:rPr>
              <w:t xml:space="preserve">National </w:t>
            </w:r>
            <w:r w:rsidR="0083050F">
              <w:rPr>
                <w:i/>
                <w:szCs w:val="20"/>
              </w:rPr>
              <w:t>E</w:t>
            </w:r>
            <w:r w:rsidRPr="00BF31A5">
              <w:rPr>
                <w:i/>
                <w:szCs w:val="20"/>
              </w:rPr>
              <w:t xml:space="preserve">nergy </w:t>
            </w:r>
            <w:r w:rsidR="0083050F">
              <w:rPr>
                <w:i/>
                <w:szCs w:val="20"/>
              </w:rPr>
              <w:t>P</w:t>
            </w:r>
            <w:r w:rsidRPr="00BF31A5">
              <w:rPr>
                <w:i/>
                <w:szCs w:val="20"/>
              </w:rPr>
              <w:t xml:space="preserve">roductivity </w:t>
            </w:r>
            <w:r w:rsidR="0083050F">
              <w:rPr>
                <w:i/>
                <w:szCs w:val="20"/>
              </w:rPr>
              <w:t>P</w:t>
            </w:r>
            <w:r w:rsidRPr="00BF31A5">
              <w:rPr>
                <w:i/>
                <w:szCs w:val="20"/>
              </w:rPr>
              <w:t xml:space="preserve">lan </w:t>
            </w:r>
            <w:r>
              <w:rPr>
                <w:szCs w:val="20"/>
              </w:rPr>
              <w:t xml:space="preserve">released in December 2015 sets out how </w:t>
            </w:r>
            <w:r w:rsidR="00F81E1B" w:rsidRPr="00DB46A0">
              <w:rPr>
                <w:szCs w:val="20"/>
              </w:rPr>
              <w:t>Energy Ministers</w:t>
            </w:r>
            <w:r w:rsidR="00F81E1B">
              <w:rPr>
                <w:szCs w:val="20"/>
              </w:rPr>
              <w:t xml:space="preserve"> </w:t>
            </w:r>
            <w:r>
              <w:rPr>
                <w:szCs w:val="20"/>
              </w:rPr>
              <w:t xml:space="preserve">plan to achieve this target. </w:t>
            </w:r>
          </w:p>
          <w:p w14:paraId="27714B7F" w14:textId="77777777" w:rsidR="00EA1D73" w:rsidRDefault="00EA1D73" w:rsidP="006F71B1">
            <w:pPr>
              <w:pStyle w:val="NormalWeb"/>
              <w:spacing w:after="0"/>
              <w:rPr>
                <w:rFonts w:asciiTheme="minorHAnsi" w:hAnsiTheme="minorHAnsi" w:cs="Helvetica"/>
                <w:sz w:val="20"/>
                <w:szCs w:val="20"/>
                <w:lang w:val="en"/>
              </w:rPr>
            </w:pPr>
          </w:p>
          <w:p w14:paraId="40D67BA2" w14:textId="1F7ADE13" w:rsidR="001A66FA" w:rsidRDefault="001A66FA" w:rsidP="001A66FA">
            <w:pPr>
              <w:pStyle w:val="NormalWeb"/>
              <w:rPr>
                <w:rFonts w:asciiTheme="minorHAnsi" w:hAnsiTheme="minorHAnsi" w:cs="Helvetica"/>
                <w:sz w:val="20"/>
                <w:szCs w:val="20"/>
                <w:lang w:val="en"/>
              </w:rPr>
            </w:pPr>
            <w:r w:rsidRPr="001A66FA">
              <w:rPr>
                <w:rFonts w:asciiTheme="minorHAnsi" w:hAnsiTheme="minorHAnsi" w:cs="Helvetica"/>
                <w:sz w:val="20"/>
                <w:szCs w:val="20"/>
                <w:lang w:val="en"/>
              </w:rPr>
              <w:t xml:space="preserve">Departmental representatives of </w:t>
            </w:r>
            <w:r w:rsidR="008F3B91">
              <w:rPr>
                <w:rFonts w:asciiTheme="minorHAnsi" w:hAnsiTheme="minorHAnsi" w:cs="Helvetica"/>
                <w:sz w:val="20"/>
                <w:szCs w:val="20"/>
                <w:lang w:val="en"/>
              </w:rPr>
              <w:t>the Energy Efficiency Advisory Team</w:t>
            </w:r>
            <w:r w:rsidR="00266881">
              <w:rPr>
                <w:rFonts w:asciiTheme="minorHAnsi" w:hAnsiTheme="minorHAnsi" w:cs="Helvetica"/>
                <w:sz w:val="20"/>
                <w:szCs w:val="20"/>
                <w:lang w:val="en"/>
              </w:rPr>
              <w:t xml:space="preserve"> regularly consult with</w:t>
            </w:r>
            <w:r w:rsidRPr="001A66FA">
              <w:rPr>
                <w:rFonts w:asciiTheme="minorHAnsi" w:hAnsiTheme="minorHAnsi" w:cs="Helvetica"/>
                <w:sz w:val="20"/>
                <w:szCs w:val="20"/>
                <w:lang w:val="en"/>
              </w:rPr>
              <w:t xml:space="preserve"> industry and other stakeholder groups on a formal and informal ba</w:t>
            </w:r>
            <w:r w:rsidR="008F3B91">
              <w:rPr>
                <w:rFonts w:asciiTheme="minorHAnsi" w:hAnsiTheme="minorHAnsi" w:cs="Helvetica"/>
                <w:sz w:val="20"/>
                <w:szCs w:val="20"/>
                <w:lang w:val="en"/>
              </w:rPr>
              <w:t xml:space="preserve">sis to seek views and explain the </w:t>
            </w:r>
            <w:r w:rsidR="00AB21C3">
              <w:rPr>
                <w:rFonts w:asciiTheme="minorHAnsi" w:hAnsiTheme="minorHAnsi" w:cs="Helvetica"/>
                <w:sz w:val="20"/>
                <w:szCs w:val="20"/>
                <w:lang w:val="en"/>
              </w:rPr>
              <w:t xml:space="preserve">appliance energy efficiency policy </w:t>
            </w:r>
            <w:r w:rsidR="00C65115">
              <w:rPr>
                <w:rFonts w:asciiTheme="minorHAnsi" w:hAnsiTheme="minorHAnsi" w:cs="Helvetica"/>
                <w:sz w:val="20"/>
                <w:szCs w:val="20"/>
                <w:lang w:val="en"/>
              </w:rPr>
              <w:t>work of the E3 P</w:t>
            </w:r>
            <w:r w:rsidR="00AB21C3">
              <w:rPr>
                <w:rFonts w:asciiTheme="minorHAnsi" w:hAnsiTheme="minorHAnsi" w:cs="Helvetica"/>
                <w:sz w:val="20"/>
                <w:szCs w:val="20"/>
                <w:lang w:val="en"/>
              </w:rPr>
              <w:t>rogram.</w:t>
            </w:r>
            <w:r w:rsidR="00AB21C3" w:rsidDel="004C0CDE">
              <w:rPr>
                <w:rFonts w:asciiTheme="minorHAnsi" w:hAnsiTheme="minorHAnsi" w:cs="Helvetica"/>
                <w:sz w:val="20"/>
                <w:szCs w:val="20"/>
                <w:lang w:val="en"/>
              </w:rPr>
              <w:t xml:space="preserve"> </w:t>
            </w:r>
            <w:r w:rsidRPr="001A66FA">
              <w:rPr>
                <w:rFonts w:asciiTheme="minorHAnsi" w:hAnsiTheme="minorHAnsi" w:cs="Helvetica"/>
                <w:sz w:val="20"/>
                <w:szCs w:val="20"/>
                <w:lang w:val="en"/>
              </w:rPr>
              <w:t xml:space="preserve">This includes seeking formal stakeholder input during the drafting of </w:t>
            </w:r>
            <w:r w:rsidR="00E14DE8">
              <w:rPr>
                <w:rFonts w:asciiTheme="minorHAnsi" w:hAnsiTheme="minorHAnsi" w:cs="Helvetica"/>
                <w:sz w:val="20"/>
                <w:szCs w:val="20"/>
                <w:lang w:val="en"/>
              </w:rPr>
              <w:t>r</w:t>
            </w:r>
            <w:r w:rsidR="00E14DE8" w:rsidRPr="001A66FA">
              <w:rPr>
                <w:rFonts w:asciiTheme="minorHAnsi" w:hAnsiTheme="minorHAnsi" w:cs="Helvetica"/>
                <w:sz w:val="20"/>
                <w:szCs w:val="20"/>
                <w:lang w:val="en"/>
              </w:rPr>
              <w:t xml:space="preserve">egulation </w:t>
            </w:r>
            <w:r w:rsidR="00E14DE8">
              <w:rPr>
                <w:rFonts w:asciiTheme="minorHAnsi" w:hAnsiTheme="minorHAnsi" w:cs="Helvetica"/>
                <w:sz w:val="20"/>
                <w:szCs w:val="20"/>
                <w:lang w:val="en"/>
              </w:rPr>
              <w:t>i</w:t>
            </w:r>
            <w:r w:rsidR="00E14DE8" w:rsidRPr="001A66FA">
              <w:rPr>
                <w:rFonts w:asciiTheme="minorHAnsi" w:hAnsiTheme="minorHAnsi" w:cs="Helvetica"/>
                <w:sz w:val="20"/>
                <w:szCs w:val="20"/>
                <w:lang w:val="en"/>
              </w:rPr>
              <w:t xml:space="preserve">mpact </w:t>
            </w:r>
            <w:r w:rsidR="00E14DE8">
              <w:rPr>
                <w:rFonts w:asciiTheme="minorHAnsi" w:hAnsiTheme="minorHAnsi" w:cs="Helvetica"/>
                <w:sz w:val="20"/>
                <w:szCs w:val="20"/>
                <w:lang w:val="en"/>
              </w:rPr>
              <w:t>s</w:t>
            </w:r>
            <w:r w:rsidR="00E14DE8" w:rsidRPr="001A66FA">
              <w:rPr>
                <w:rFonts w:asciiTheme="minorHAnsi" w:hAnsiTheme="minorHAnsi" w:cs="Helvetica"/>
                <w:sz w:val="20"/>
                <w:szCs w:val="20"/>
                <w:lang w:val="en"/>
              </w:rPr>
              <w:t xml:space="preserve">tatements </w:t>
            </w:r>
            <w:r w:rsidRPr="001A66FA">
              <w:rPr>
                <w:rFonts w:asciiTheme="minorHAnsi" w:hAnsiTheme="minorHAnsi" w:cs="Helvetica"/>
                <w:sz w:val="20"/>
                <w:szCs w:val="20"/>
                <w:lang w:val="en"/>
              </w:rPr>
              <w:t>and stakeholder participation at advisory group meetings</w:t>
            </w:r>
            <w:r w:rsidR="00E14DE8">
              <w:rPr>
                <w:rFonts w:asciiTheme="minorHAnsi" w:hAnsiTheme="minorHAnsi" w:cs="Helvetica"/>
                <w:sz w:val="20"/>
                <w:szCs w:val="20"/>
                <w:lang w:val="en"/>
              </w:rPr>
              <w:t>,</w:t>
            </w:r>
            <w:r w:rsidRPr="001A66FA">
              <w:rPr>
                <w:rFonts w:asciiTheme="minorHAnsi" w:hAnsiTheme="minorHAnsi" w:cs="Helvetica"/>
                <w:sz w:val="20"/>
                <w:szCs w:val="20"/>
                <w:lang w:val="en"/>
              </w:rPr>
              <w:t xml:space="preserve"> such as those of the E</w:t>
            </w:r>
            <w:r>
              <w:rPr>
                <w:rFonts w:asciiTheme="minorHAnsi" w:hAnsiTheme="minorHAnsi" w:cs="Helvetica"/>
                <w:sz w:val="20"/>
                <w:szCs w:val="20"/>
                <w:lang w:val="en"/>
              </w:rPr>
              <w:t xml:space="preserve">quipment Energy Efficiency </w:t>
            </w:r>
            <w:r w:rsidR="00BB6FCB">
              <w:rPr>
                <w:rFonts w:asciiTheme="minorHAnsi" w:hAnsiTheme="minorHAnsi" w:cs="Helvetica"/>
                <w:sz w:val="20"/>
                <w:szCs w:val="20"/>
                <w:lang w:val="en"/>
              </w:rPr>
              <w:t>Review Committee</w:t>
            </w:r>
            <w:r w:rsidR="00F40CD9">
              <w:rPr>
                <w:rFonts w:asciiTheme="minorHAnsi" w:hAnsiTheme="minorHAnsi" w:cs="Helvetica"/>
                <w:sz w:val="20"/>
                <w:szCs w:val="20"/>
                <w:lang w:val="en"/>
              </w:rPr>
              <w:t xml:space="preserve"> (E3RC)</w:t>
            </w:r>
            <w:r w:rsidRPr="001A66FA">
              <w:rPr>
                <w:rFonts w:asciiTheme="minorHAnsi" w:hAnsiTheme="minorHAnsi" w:cs="Helvetica"/>
                <w:sz w:val="20"/>
                <w:szCs w:val="20"/>
                <w:lang w:val="en"/>
              </w:rPr>
              <w:t xml:space="preserve">. </w:t>
            </w:r>
            <w:r w:rsidR="00BB6FCB">
              <w:rPr>
                <w:rFonts w:asciiTheme="minorHAnsi" w:hAnsiTheme="minorHAnsi" w:cs="Helvetica"/>
                <w:sz w:val="20"/>
                <w:szCs w:val="20"/>
                <w:lang w:val="en"/>
              </w:rPr>
              <w:t xml:space="preserve">The </w:t>
            </w:r>
            <w:r w:rsidR="00AB21C3">
              <w:rPr>
                <w:rFonts w:asciiTheme="minorHAnsi" w:hAnsiTheme="minorHAnsi" w:cs="Helvetica"/>
                <w:sz w:val="20"/>
                <w:szCs w:val="20"/>
                <w:lang w:val="en"/>
              </w:rPr>
              <w:t>E</w:t>
            </w:r>
            <w:r w:rsidR="00BB6FCB">
              <w:rPr>
                <w:rFonts w:asciiTheme="minorHAnsi" w:hAnsiTheme="minorHAnsi" w:cs="Helvetica"/>
                <w:sz w:val="20"/>
                <w:szCs w:val="20"/>
                <w:lang w:val="en"/>
              </w:rPr>
              <w:t xml:space="preserve">nergy </w:t>
            </w:r>
            <w:r w:rsidR="00AB21C3">
              <w:rPr>
                <w:rFonts w:asciiTheme="minorHAnsi" w:hAnsiTheme="minorHAnsi" w:cs="Helvetica"/>
                <w:sz w:val="20"/>
                <w:szCs w:val="20"/>
                <w:lang w:val="en"/>
              </w:rPr>
              <w:t>E</w:t>
            </w:r>
            <w:r w:rsidR="00BB6FCB">
              <w:rPr>
                <w:rFonts w:asciiTheme="minorHAnsi" w:hAnsiTheme="minorHAnsi" w:cs="Helvetica"/>
                <w:sz w:val="20"/>
                <w:szCs w:val="20"/>
                <w:lang w:val="en"/>
              </w:rPr>
              <w:t xml:space="preserve">fficiency </w:t>
            </w:r>
            <w:r w:rsidR="00AB21C3">
              <w:rPr>
                <w:rFonts w:asciiTheme="minorHAnsi" w:hAnsiTheme="minorHAnsi" w:cs="Helvetica"/>
                <w:sz w:val="20"/>
                <w:szCs w:val="20"/>
                <w:lang w:val="en"/>
              </w:rPr>
              <w:t>A</w:t>
            </w:r>
            <w:r w:rsidR="00BB6FCB">
              <w:rPr>
                <w:rFonts w:asciiTheme="minorHAnsi" w:hAnsiTheme="minorHAnsi" w:cs="Helvetica"/>
                <w:sz w:val="20"/>
                <w:szCs w:val="20"/>
                <w:lang w:val="en"/>
              </w:rPr>
              <w:t xml:space="preserve">dvisory </w:t>
            </w:r>
            <w:r w:rsidR="00AB21C3">
              <w:rPr>
                <w:rFonts w:asciiTheme="minorHAnsi" w:hAnsiTheme="minorHAnsi" w:cs="Helvetica"/>
                <w:sz w:val="20"/>
                <w:szCs w:val="20"/>
                <w:lang w:val="en"/>
              </w:rPr>
              <w:t>T</w:t>
            </w:r>
            <w:r w:rsidR="00BB6FCB">
              <w:rPr>
                <w:rFonts w:asciiTheme="minorHAnsi" w:hAnsiTheme="minorHAnsi" w:cs="Helvetica"/>
                <w:sz w:val="20"/>
                <w:szCs w:val="20"/>
                <w:lang w:val="en"/>
              </w:rPr>
              <w:t>eam</w:t>
            </w:r>
            <w:r w:rsidRPr="001A66FA">
              <w:rPr>
                <w:rFonts w:asciiTheme="minorHAnsi" w:hAnsiTheme="minorHAnsi" w:cs="Helvetica"/>
                <w:sz w:val="20"/>
                <w:szCs w:val="20"/>
                <w:lang w:val="en"/>
              </w:rPr>
              <w:t xml:space="preserve"> participates at meetings of peak industry groups</w:t>
            </w:r>
            <w:r w:rsidR="00E14DE8">
              <w:rPr>
                <w:rFonts w:asciiTheme="minorHAnsi" w:hAnsiTheme="minorHAnsi" w:cs="Helvetica"/>
                <w:sz w:val="20"/>
                <w:szCs w:val="20"/>
                <w:lang w:val="en"/>
              </w:rPr>
              <w:t>,</w:t>
            </w:r>
            <w:r w:rsidRPr="001A66FA">
              <w:rPr>
                <w:rFonts w:asciiTheme="minorHAnsi" w:hAnsiTheme="minorHAnsi" w:cs="Helvetica"/>
                <w:sz w:val="20"/>
                <w:szCs w:val="20"/>
                <w:lang w:val="en"/>
              </w:rPr>
              <w:t xml:space="preserve"> such as those of the Consumer Electron</w:t>
            </w:r>
            <w:r w:rsidR="00BB6FCB">
              <w:rPr>
                <w:rFonts w:asciiTheme="minorHAnsi" w:hAnsiTheme="minorHAnsi" w:cs="Helvetica"/>
                <w:sz w:val="20"/>
                <w:szCs w:val="20"/>
                <w:lang w:val="en"/>
              </w:rPr>
              <w:t>ics Suppliers Association,</w:t>
            </w:r>
            <w:r w:rsidR="00C60F55">
              <w:rPr>
                <w:rFonts w:asciiTheme="minorHAnsi" w:hAnsiTheme="minorHAnsi" w:cs="Helvetica"/>
                <w:sz w:val="20"/>
                <w:szCs w:val="20"/>
                <w:lang w:val="en"/>
              </w:rPr>
              <w:t xml:space="preserve"> the Lig</w:t>
            </w:r>
            <w:r w:rsidR="00DA2DD3">
              <w:rPr>
                <w:rFonts w:asciiTheme="minorHAnsi" w:hAnsiTheme="minorHAnsi" w:cs="Helvetica"/>
                <w:sz w:val="20"/>
                <w:szCs w:val="20"/>
                <w:lang w:val="en"/>
              </w:rPr>
              <w:t xml:space="preserve">hting Council </w:t>
            </w:r>
            <w:r w:rsidR="00BB6FCB">
              <w:rPr>
                <w:rFonts w:asciiTheme="minorHAnsi" w:hAnsiTheme="minorHAnsi" w:cs="Helvetica"/>
                <w:sz w:val="20"/>
                <w:szCs w:val="20"/>
                <w:lang w:val="en"/>
              </w:rPr>
              <w:t>Australia</w:t>
            </w:r>
            <w:r w:rsidRPr="001A66FA">
              <w:rPr>
                <w:rFonts w:asciiTheme="minorHAnsi" w:hAnsiTheme="minorHAnsi" w:cs="Helvetica"/>
                <w:sz w:val="20"/>
                <w:szCs w:val="20"/>
                <w:lang w:val="en"/>
              </w:rPr>
              <w:t xml:space="preserve"> and t</w:t>
            </w:r>
            <w:r w:rsidR="00BB6FCB">
              <w:rPr>
                <w:rFonts w:asciiTheme="minorHAnsi" w:hAnsiTheme="minorHAnsi" w:cs="Helvetica"/>
                <w:sz w:val="20"/>
                <w:szCs w:val="20"/>
                <w:lang w:val="en"/>
              </w:rPr>
              <w:t>he Rotating Machines Forum</w:t>
            </w:r>
            <w:r w:rsidRPr="001A66FA">
              <w:rPr>
                <w:rFonts w:asciiTheme="minorHAnsi" w:hAnsiTheme="minorHAnsi" w:cs="Helvetica"/>
                <w:sz w:val="20"/>
                <w:szCs w:val="20"/>
                <w:lang w:val="en"/>
              </w:rPr>
              <w:t xml:space="preserve">. </w:t>
            </w:r>
          </w:p>
          <w:p w14:paraId="7FF2D278" w14:textId="77777777" w:rsidR="008407FF" w:rsidRPr="00DB46A0" w:rsidRDefault="008407FF" w:rsidP="008407FF">
            <w:pPr>
              <w:pStyle w:val="05BODYTEXT"/>
              <w:rPr>
                <w:rFonts w:asciiTheme="majorHAnsi" w:hAnsiTheme="majorHAnsi" w:cstheme="majorHAnsi"/>
                <w:sz w:val="20"/>
                <w:szCs w:val="20"/>
                <w:lang w:val="en-US"/>
              </w:rPr>
            </w:pPr>
            <w:r w:rsidRPr="00DB46A0">
              <w:rPr>
                <w:rFonts w:asciiTheme="majorHAnsi" w:hAnsiTheme="majorHAnsi" w:cstheme="majorHAnsi"/>
                <w:sz w:val="20"/>
                <w:szCs w:val="20"/>
                <w:lang w:val="en-US"/>
              </w:rPr>
              <w:t xml:space="preserve">In 2019-20 </w:t>
            </w:r>
            <w:r w:rsidRPr="00DB46A0">
              <w:rPr>
                <w:rFonts w:asciiTheme="majorHAnsi" w:hAnsiTheme="majorHAnsi" w:cstheme="majorHAnsi"/>
                <w:sz w:val="20"/>
                <w:szCs w:val="20"/>
                <w:lang w:val="en"/>
              </w:rPr>
              <w:t xml:space="preserve">the Australian Government released the Final Report of the </w:t>
            </w:r>
            <w:r w:rsidRPr="00DB46A0">
              <w:rPr>
                <w:rStyle w:val="Emphasis"/>
                <w:rFonts w:asciiTheme="majorHAnsi" w:hAnsiTheme="majorHAnsi" w:cstheme="majorHAnsi"/>
                <w:sz w:val="20"/>
                <w:szCs w:val="20"/>
                <w:lang w:val="en"/>
              </w:rPr>
              <w:t>Independent Review of the</w:t>
            </w:r>
            <w:r w:rsidRPr="00DB46A0">
              <w:rPr>
                <w:rFonts w:asciiTheme="majorHAnsi" w:hAnsiTheme="majorHAnsi" w:cstheme="majorHAnsi"/>
                <w:sz w:val="20"/>
                <w:szCs w:val="20"/>
                <w:lang w:val="en"/>
              </w:rPr>
              <w:t xml:space="preserve"> G</w:t>
            </w:r>
            <w:r w:rsidRPr="00DB46A0">
              <w:rPr>
                <w:rStyle w:val="Emphasis"/>
                <w:rFonts w:asciiTheme="majorHAnsi" w:hAnsiTheme="majorHAnsi" w:cstheme="majorHAnsi"/>
                <w:sz w:val="20"/>
                <w:szCs w:val="20"/>
                <w:lang w:val="en"/>
              </w:rPr>
              <w:t>reenhouse and Energy Minimum Standards Act 2012</w:t>
            </w:r>
            <w:r w:rsidRPr="00DB46A0">
              <w:rPr>
                <w:rFonts w:asciiTheme="majorHAnsi" w:hAnsiTheme="majorHAnsi" w:cstheme="majorHAnsi"/>
                <w:sz w:val="20"/>
                <w:szCs w:val="20"/>
                <w:lang w:val="en"/>
              </w:rPr>
              <w:t xml:space="preserve"> (GEMS Act).</w:t>
            </w:r>
          </w:p>
          <w:p w14:paraId="21814E31" w14:textId="77777777" w:rsidR="008407FF" w:rsidRPr="00DB46A0" w:rsidRDefault="008407FF" w:rsidP="008407FF">
            <w:pPr>
              <w:pStyle w:val="NormalWeb"/>
              <w:rPr>
                <w:rFonts w:asciiTheme="majorHAnsi" w:hAnsiTheme="majorHAnsi" w:cstheme="majorHAnsi"/>
                <w:sz w:val="20"/>
                <w:szCs w:val="20"/>
                <w:lang w:val="en"/>
              </w:rPr>
            </w:pPr>
            <w:r w:rsidRPr="00DB46A0">
              <w:rPr>
                <w:rFonts w:asciiTheme="majorHAnsi" w:hAnsiTheme="majorHAnsi" w:cstheme="majorHAnsi"/>
                <w:sz w:val="20"/>
                <w:szCs w:val="20"/>
                <w:lang w:val="en"/>
              </w:rPr>
              <w:t>The review is a statutory requirement to ensure the GEMS Act remains appropriate and effective in reducing Australia’s energy consumption and greenhouse gas emissions. Ms Anna Collyer, a partner at law firm Allens, undertook the review.</w:t>
            </w:r>
          </w:p>
          <w:p w14:paraId="2723A785" w14:textId="6C7C25F3" w:rsidR="00DD03B3" w:rsidRPr="00694958" w:rsidRDefault="008407FF" w:rsidP="00DD03B3">
            <w:pPr>
              <w:pStyle w:val="NormalWeb"/>
              <w:rPr>
                <w:rFonts w:asciiTheme="minorHAnsi" w:hAnsiTheme="minorHAnsi" w:cs="Helvetica"/>
                <w:sz w:val="20"/>
                <w:szCs w:val="20"/>
                <w:lang w:val="en"/>
              </w:rPr>
            </w:pPr>
            <w:r w:rsidRPr="00DB46A0">
              <w:rPr>
                <w:rFonts w:asciiTheme="majorHAnsi" w:hAnsiTheme="majorHAnsi" w:cstheme="majorHAnsi"/>
                <w:sz w:val="20"/>
                <w:szCs w:val="20"/>
                <w:lang w:val="en"/>
              </w:rPr>
              <w:t xml:space="preserve">The Final </w:t>
            </w:r>
            <w:r w:rsidR="004C0CDE">
              <w:rPr>
                <w:rFonts w:asciiTheme="majorHAnsi" w:hAnsiTheme="majorHAnsi" w:cstheme="majorHAnsi"/>
                <w:sz w:val="20"/>
                <w:szCs w:val="20"/>
                <w:lang w:val="en"/>
              </w:rPr>
              <w:t xml:space="preserve">Review </w:t>
            </w:r>
            <w:r w:rsidRPr="00DB46A0">
              <w:rPr>
                <w:rFonts w:asciiTheme="majorHAnsi" w:hAnsiTheme="majorHAnsi" w:cstheme="majorHAnsi"/>
                <w:sz w:val="20"/>
                <w:szCs w:val="20"/>
                <w:lang w:val="en"/>
              </w:rPr>
              <w:t xml:space="preserve">Report provides the findings and recommendations of the independent review. The Final </w:t>
            </w:r>
            <w:r w:rsidR="004C0CDE">
              <w:rPr>
                <w:rFonts w:asciiTheme="majorHAnsi" w:hAnsiTheme="majorHAnsi" w:cstheme="majorHAnsi"/>
                <w:sz w:val="20"/>
                <w:szCs w:val="20"/>
                <w:lang w:val="en"/>
              </w:rPr>
              <w:t xml:space="preserve">Review </w:t>
            </w:r>
            <w:r w:rsidRPr="00DB46A0">
              <w:rPr>
                <w:rFonts w:asciiTheme="majorHAnsi" w:hAnsiTheme="majorHAnsi" w:cstheme="majorHAnsi"/>
                <w:sz w:val="20"/>
                <w:szCs w:val="20"/>
                <w:lang w:val="en"/>
              </w:rPr>
              <w:t xml:space="preserve">Report was informed by </w:t>
            </w:r>
            <w:r w:rsidR="004C0CDE">
              <w:rPr>
                <w:rFonts w:asciiTheme="majorHAnsi" w:hAnsiTheme="majorHAnsi" w:cstheme="majorHAnsi"/>
                <w:sz w:val="20"/>
                <w:szCs w:val="20"/>
                <w:lang w:val="en"/>
              </w:rPr>
              <w:t xml:space="preserve">written </w:t>
            </w:r>
            <w:r w:rsidRPr="00DB46A0">
              <w:rPr>
                <w:rFonts w:asciiTheme="majorHAnsi" w:hAnsiTheme="majorHAnsi" w:cstheme="majorHAnsi"/>
                <w:sz w:val="20"/>
                <w:szCs w:val="20"/>
                <w:lang w:val="en"/>
              </w:rPr>
              <w:t>submissions</w:t>
            </w:r>
            <w:r w:rsidR="004C0CDE">
              <w:rPr>
                <w:rFonts w:asciiTheme="majorHAnsi" w:hAnsiTheme="majorHAnsi" w:cstheme="majorHAnsi"/>
                <w:sz w:val="20"/>
                <w:szCs w:val="20"/>
                <w:lang w:val="en"/>
              </w:rPr>
              <w:t>,</w:t>
            </w:r>
            <w:r w:rsidRPr="00DB46A0">
              <w:rPr>
                <w:rFonts w:asciiTheme="majorHAnsi" w:hAnsiTheme="majorHAnsi" w:cstheme="majorHAnsi"/>
                <w:sz w:val="20"/>
                <w:szCs w:val="20"/>
                <w:lang w:val="en"/>
              </w:rPr>
              <w:t xml:space="preserve"> as well as group and </w:t>
            </w:r>
            <w:r w:rsidR="004C0CDE">
              <w:rPr>
                <w:rFonts w:asciiTheme="majorHAnsi" w:hAnsiTheme="majorHAnsi" w:cstheme="majorHAnsi"/>
                <w:sz w:val="20"/>
                <w:szCs w:val="20"/>
                <w:lang w:val="en"/>
              </w:rPr>
              <w:br/>
            </w:r>
            <w:r w:rsidRPr="00DB46A0">
              <w:rPr>
                <w:rFonts w:asciiTheme="majorHAnsi" w:hAnsiTheme="majorHAnsi" w:cstheme="majorHAnsi"/>
                <w:sz w:val="20"/>
                <w:szCs w:val="20"/>
                <w:lang w:val="en"/>
              </w:rPr>
              <w:t>one-on-one meetings between the independent reviewer and stakeholders</w:t>
            </w:r>
            <w:r w:rsidR="004C0CDE">
              <w:rPr>
                <w:rFonts w:asciiTheme="majorHAnsi" w:hAnsiTheme="majorHAnsi" w:cstheme="majorHAnsi"/>
                <w:sz w:val="20"/>
                <w:szCs w:val="20"/>
                <w:lang w:val="en"/>
              </w:rPr>
              <w:t xml:space="preserve">. It </w:t>
            </w:r>
            <w:r w:rsidRPr="00DB46A0">
              <w:rPr>
                <w:rFonts w:asciiTheme="majorHAnsi" w:hAnsiTheme="majorHAnsi" w:cstheme="majorHAnsi"/>
                <w:sz w:val="20"/>
                <w:szCs w:val="20"/>
                <w:lang w:val="en"/>
              </w:rPr>
              <w:t>contains a number of recommendations, which the Government will consider before publishing a response.</w:t>
            </w:r>
            <w:r w:rsidR="00FF2C16">
              <w:rPr>
                <w:rFonts w:asciiTheme="majorHAnsi" w:hAnsiTheme="majorHAnsi" w:cstheme="majorHAnsi"/>
                <w:sz w:val="20"/>
                <w:szCs w:val="20"/>
                <w:lang w:val="en"/>
              </w:rPr>
              <w:t xml:space="preserve"> The GEMS Regulator will act to implement</w:t>
            </w:r>
            <w:r w:rsidR="00FF2C16" w:rsidDel="00D935EB">
              <w:rPr>
                <w:rFonts w:asciiTheme="majorHAnsi" w:hAnsiTheme="majorHAnsi" w:cstheme="majorHAnsi"/>
                <w:sz w:val="20"/>
                <w:szCs w:val="20"/>
                <w:lang w:val="en"/>
              </w:rPr>
              <w:t xml:space="preserve"> </w:t>
            </w:r>
            <w:r w:rsidR="00FF2C16">
              <w:rPr>
                <w:rFonts w:asciiTheme="majorHAnsi" w:hAnsiTheme="majorHAnsi" w:cstheme="majorHAnsi"/>
                <w:sz w:val="20"/>
                <w:szCs w:val="20"/>
                <w:lang w:val="en"/>
              </w:rPr>
              <w:t>elements of the Government’s response that fall within its functions and responsibilities.</w:t>
            </w:r>
          </w:p>
        </w:tc>
      </w:tr>
    </w:tbl>
    <w:p w14:paraId="753D4D84" w14:textId="77777777" w:rsidR="00905118" w:rsidRDefault="00905118"/>
    <w:tbl>
      <w:tblPr>
        <w:tblStyle w:val="TableGrid"/>
        <w:tblW w:w="8771" w:type="dxa"/>
        <w:tblInd w:w="16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8771"/>
      </w:tblGrid>
      <w:tr w:rsidR="00905118" w:rsidRPr="009116B1" w14:paraId="1641264C" w14:textId="77777777" w:rsidTr="006F71B1">
        <w:trPr>
          <w:trHeight w:val="140"/>
        </w:trPr>
        <w:tc>
          <w:tcPr>
            <w:tcW w:w="8771" w:type="dxa"/>
            <w:tcBorders>
              <w:top w:val="nil"/>
              <w:left w:val="nil"/>
              <w:bottom w:val="nil"/>
              <w:right w:val="nil"/>
            </w:tcBorders>
            <w:shd w:val="clear" w:color="auto" w:fill="auto"/>
            <w:vAlign w:val="center"/>
          </w:tcPr>
          <w:p w14:paraId="4BD3C533" w14:textId="77777777" w:rsidR="00905118" w:rsidRPr="009116B1" w:rsidRDefault="00905118" w:rsidP="00BF31A5">
            <w:pPr>
              <w:pStyle w:val="Heading2"/>
              <w:numPr>
                <w:ilvl w:val="0"/>
                <w:numId w:val="0"/>
              </w:numPr>
              <w:outlineLvl w:val="1"/>
            </w:pPr>
          </w:p>
        </w:tc>
      </w:tr>
      <w:tr w:rsidR="009116B1" w:rsidRPr="009116B1" w14:paraId="748E9638" w14:textId="77777777" w:rsidTr="006F71B1">
        <w:trPr>
          <w:trHeight w:val="140"/>
        </w:trPr>
        <w:tc>
          <w:tcPr>
            <w:tcW w:w="8771" w:type="dxa"/>
            <w:tcBorders>
              <w:top w:val="nil"/>
              <w:bottom w:val="nil"/>
            </w:tcBorders>
            <w:shd w:val="clear" w:color="auto" w:fill="005677" w:themeFill="accent1"/>
            <w:vAlign w:val="center"/>
          </w:tcPr>
          <w:p w14:paraId="5C66F33F" w14:textId="6E31D2A8" w:rsidR="009116B1" w:rsidRPr="002D1C04" w:rsidRDefault="009116B1" w:rsidP="00EA4131">
            <w:pPr>
              <w:pStyle w:val="Heading2"/>
              <w:outlineLvl w:val="1"/>
              <w:rPr>
                <w:sz w:val="20"/>
              </w:rPr>
            </w:pPr>
            <w:bookmarkStart w:id="7" w:name="_Toc53496599"/>
            <w:r w:rsidRPr="008B5D25">
              <w:t xml:space="preserve">The Australian Government </w:t>
            </w:r>
            <w:r w:rsidR="00EA055A">
              <w:t>Regulator Performance Framework</w:t>
            </w:r>
            <w:bookmarkEnd w:id="7"/>
          </w:p>
        </w:tc>
      </w:tr>
      <w:tr w:rsidR="009116B1" w:rsidRPr="009116B1" w14:paraId="09291C29" w14:textId="77777777" w:rsidTr="006F71B1">
        <w:trPr>
          <w:trHeight w:val="3070"/>
        </w:trPr>
        <w:tc>
          <w:tcPr>
            <w:tcW w:w="8771" w:type="dxa"/>
            <w:tcBorders>
              <w:top w:val="nil"/>
              <w:bottom w:val="single" w:sz="4" w:space="0" w:color="auto"/>
            </w:tcBorders>
          </w:tcPr>
          <w:p w14:paraId="1D25D67C" w14:textId="77777777" w:rsidR="005A356A" w:rsidRDefault="005A356A" w:rsidP="007A6F6A">
            <w:pPr>
              <w:pStyle w:val="ListParagraph"/>
              <w:ind w:left="0"/>
              <w:rPr>
                <w:rFonts w:cs="Helvetica"/>
                <w:sz w:val="20"/>
                <w:szCs w:val="20"/>
                <w:lang w:val="en"/>
              </w:rPr>
            </w:pPr>
            <w:r w:rsidRPr="002D1C04">
              <w:rPr>
                <w:rFonts w:cs="Helvetica"/>
                <w:sz w:val="20"/>
                <w:szCs w:val="20"/>
                <w:lang w:val="en"/>
              </w:rPr>
              <w:t>The Government has committed to reducing the burden of regulation on individuals, business and community organisations.</w:t>
            </w:r>
          </w:p>
          <w:p w14:paraId="4FA21B80" w14:textId="77777777" w:rsidR="005955A6" w:rsidRDefault="005955A6" w:rsidP="007A6F6A">
            <w:pPr>
              <w:pStyle w:val="ListParagraph"/>
              <w:ind w:left="0"/>
              <w:rPr>
                <w:rFonts w:cs="Helvetica"/>
                <w:sz w:val="20"/>
                <w:szCs w:val="20"/>
                <w:lang w:val="en"/>
              </w:rPr>
            </w:pPr>
          </w:p>
          <w:p w14:paraId="1905F025" w14:textId="0A8083B4" w:rsidR="005955A6" w:rsidRPr="002D1C04" w:rsidRDefault="005955A6" w:rsidP="007A6F6A">
            <w:pPr>
              <w:pStyle w:val="ListParagraph"/>
              <w:ind w:left="0"/>
              <w:rPr>
                <w:rFonts w:cs="Helvetica"/>
                <w:sz w:val="20"/>
                <w:szCs w:val="20"/>
                <w:lang w:val="en"/>
              </w:rPr>
            </w:pPr>
            <w:r w:rsidRPr="001F5DF5">
              <w:rPr>
                <w:rFonts w:cs="Helvetica"/>
                <w:sz w:val="20"/>
                <w:szCs w:val="20"/>
                <w:lang w:val="en"/>
              </w:rPr>
              <w:t>To achieve this the Government has developed the Regulator Performance Framework</w:t>
            </w:r>
            <w:r w:rsidR="00F40CD9">
              <w:rPr>
                <w:rFonts w:cs="Helvetica"/>
                <w:sz w:val="20"/>
                <w:szCs w:val="20"/>
                <w:lang w:val="en"/>
              </w:rPr>
              <w:t xml:space="preserve"> (RPF)</w:t>
            </w:r>
            <w:r w:rsidRPr="001F5DF5">
              <w:rPr>
                <w:rFonts w:cs="Helvetica"/>
                <w:sz w:val="20"/>
                <w:szCs w:val="20"/>
                <w:lang w:val="en"/>
              </w:rPr>
              <w:t xml:space="preserve"> to give business, the community and individuals</w:t>
            </w:r>
            <w:r>
              <w:rPr>
                <w:rFonts w:cs="Helvetica"/>
                <w:sz w:val="20"/>
                <w:szCs w:val="20"/>
                <w:lang w:val="en"/>
              </w:rPr>
              <w:t xml:space="preserve"> the</w:t>
            </w:r>
            <w:r w:rsidRPr="001F5DF5">
              <w:rPr>
                <w:rFonts w:cs="Helvetica"/>
                <w:sz w:val="20"/>
                <w:szCs w:val="20"/>
                <w:lang w:val="en"/>
              </w:rPr>
              <w:t xml:space="preserve"> confidence that regulators effectively and flexibly manage risk. Efficiently administered regulatory frameworks can improve the operation of businesses, markets and the economy, bring major benefits for individuals and lead to fewer resource requirements for regulators.</w:t>
            </w:r>
          </w:p>
          <w:p w14:paraId="13DA6B79" w14:textId="77777777" w:rsidR="005A356A" w:rsidRDefault="005A356A" w:rsidP="006F71B1">
            <w:pPr>
              <w:pStyle w:val="ListParagraph"/>
              <w:spacing w:after="0"/>
              <w:ind w:left="0"/>
              <w:contextualSpacing w:val="0"/>
              <w:rPr>
                <w:rFonts w:cs="Helvetica"/>
                <w:sz w:val="20"/>
                <w:szCs w:val="20"/>
                <w:lang w:val="en"/>
              </w:rPr>
            </w:pPr>
          </w:p>
          <w:p w14:paraId="3D59C4FE" w14:textId="40B89985" w:rsidR="005955A6" w:rsidRPr="001F5DF5" w:rsidRDefault="005955A6" w:rsidP="005955A6">
            <w:pPr>
              <w:pStyle w:val="Pa8"/>
              <w:spacing w:after="160"/>
              <w:rPr>
                <w:rFonts w:asciiTheme="minorHAnsi" w:hAnsiTheme="minorHAnsi" w:cstheme="minorHAnsi"/>
                <w:color w:val="000000"/>
                <w:sz w:val="20"/>
                <w:szCs w:val="18"/>
              </w:rPr>
            </w:pPr>
            <w:r>
              <w:rPr>
                <w:rFonts w:asciiTheme="minorHAnsi" w:hAnsiTheme="minorHAnsi" w:cstheme="minorHAnsi"/>
                <w:color w:val="000000"/>
                <w:sz w:val="20"/>
                <w:szCs w:val="18"/>
              </w:rPr>
              <w:t>T</w:t>
            </w:r>
            <w:r w:rsidRPr="001F5DF5">
              <w:rPr>
                <w:rFonts w:asciiTheme="minorHAnsi" w:hAnsiTheme="minorHAnsi" w:cstheme="minorHAnsi"/>
                <w:color w:val="000000"/>
                <w:sz w:val="20"/>
                <w:szCs w:val="18"/>
              </w:rPr>
              <w:t>he RPF includes six outcomes-based</w:t>
            </w:r>
            <w:r w:rsidR="00F40CD9">
              <w:rPr>
                <w:rFonts w:asciiTheme="minorHAnsi" w:hAnsiTheme="minorHAnsi" w:cstheme="minorHAnsi"/>
                <w:color w:val="000000"/>
                <w:sz w:val="20"/>
                <w:szCs w:val="18"/>
              </w:rPr>
              <w:t xml:space="preserve"> KPIs</w:t>
            </w:r>
            <w:r w:rsidRPr="001F5DF5">
              <w:rPr>
                <w:rFonts w:asciiTheme="minorHAnsi" w:hAnsiTheme="minorHAnsi" w:cstheme="minorHAnsi"/>
                <w:color w:val="000000"/>
                <w:sz w:val="20"/>
                <w:szCs w:val="18"/>
              </w:rPr>
              <w:t xml:space="preserve"> to articulate the Government’s overarching expectations of regulator performance, namely: </w:t>
            </w:r>
          </w:p>
          <w:p w14:paraId="37E71B6A" w14:textId="77777777" w:rsidR="005955A6" w:rsidRPr="001F5DF5" w:rsidRDefault="005955A6" w:rsidP="005955A6">
            <w:pPr>
              <w:pStyle w:val="Default"/>
              <w:numPr>
                <w:ilvl w:val="0"/>
                <w:numId w:val="39"/>
              </w:numPr>
              <w:spacing w:after="58"/>
              <w:ind w:left="360" w:hanging="360"/>
              <w:rPr>
                <w:rFonts w:asciiTheme="minorHAnsi" w:hAnsiTheme="minorHAnsi" w:cstheme="minorHAnsi"/>
                <w:sz w:val="20"/>
                <w:szCs w:val="18"/>
              </w:rPr>
            </w:pPr>
            <w:r w:rsidRPr="001F5DF5">
              <w:rPr>
                <w:rFonts w:asciiTheme="minorHAnsi" w:hAnsiTheme="minorHAnsi" w:cstheme="minorHAnsi"/>
                <w:sz w:val="20"/>
                <w:szCs w:val="18"/>
              </w:rPr>
              <w:t xml:space="preserve">regulators do not unnecessarily impede the efficient operation of regulated entities </w:t>
            </w:r>
          </w:p>
          <w:p w14:paraId="381394DD" w14:textId="77777777" w:rsidR="005955A6" w:rsidRPr="001F5DF5" w:rsidRDefault="005955A6" w:rsidP="005955A6">
            <w:pPr>
              <w:pStyle w:val="Default"/>
              <w:numPr>
                <w:ilvl w:val="0"/>
                <w:numId w:val="39"/>
              </w:numPr>
              <w:spacing w:after="58"/>
              <w:ind w:left="360" w:hanging="360"/>
              <w:rPr>
                <w:rFonts w:asciiTheme="minorHAnsi" w:hAnsiTheme="minorHAnsi" w:cstheme="minorHAnsi"/>
                <w:sz w:val="20"/>
                <w:szCs w:val="18"/>
              </w:rPr>
            </w:pPr>
            <w:r w:rsidRPr="001F5DF5">
              <w:rPr>
                <w:rFonts w:asciiTheme="minorHAnsi" w:hAnsiTheme="minorHAnsi" w:cstheme="minorHAnsi"/>
                <w:sz w:val="20"/>
                <w:szCs w:val="18"/>
              </w:rPr>
              <w:t xml:space="preserve">communication with regulated entities is clear, targeted and effective </w:t>
            </w:r>
          </w:p>
          <w:p w14:paraId="6242B694" w14:textId="77777777" w:rsidR="005955A6" w:rsidRPr="001F5DF5" w:rsidRDefault="005955A6" w:rsidP="005955A6">
            <w:pPr>
              <w:pStyle w:val="Default"/>
              <w:numPr>
                <w:ilvl w:val="0"/>
                <w:numId w:val="39"/>
              </w:numPr>
              <w:spacing w:after="58"/>
              <w:ind w:left="360" w:hanging="360"/>
              <w:rPr>
                <w:rFonts w:asciiTheme="minorHAnsi" w:hAnsiTheme="minorHAnsi" w:cstheme="minorHAnsi"/>
                <w:sz w:val="20"/>
                <w:szCs w:val="18"/>
              </w:rPr>
            </w:pPr>
            <w:r w:rsidRPr="001F5DF5">
              <w:rPr>
                <w:rFonts w:asciiTheme="minorHAnsi" w:hAnsiTheme="minorHAnsi" w:cstheme="minorHAnsi"/>
                <w:sz w:val="20"/>
                <w:szCs w:val="18"/>
              </w:rPr>
              <w:t xml:space="preserve">actions undertaken by regulators are proportionate to the risk being managed </w:t>
            </w:r>
          </w:p>
          <w:p w14:paraId="346332DE" w14:textId="77777777" w:rsidR="005955A6" w:rsidRPr="001F5DF5" w:rsidRDefault="005955A6" w:rsidP="005955A6">
            <w:pPr>
              <w:pStyle w:val="Default"/>
              <w:numPr>
                <w:ilvl w:val="0"/>
                <w:numId w:val="39"/>
              </w:numPr>
              <w:spacing w:after="58"/>
              <w:ind w:left="360" w:hanging="360"/>
              <w:rPr>
                <w:rFonts w:asciiTheme="minorHAnsi" w:hAnsiTheme="minorHAnsi" w:cstheme="minorHAnsi"/>
                <w:sz w:val="20"/>
                <w:szCs w:val="18"/>
              </w:rPr>
            </w:pPr>
            <w:r w:rsidRPr="001F5DF5">
              <w:rPr>
                <w:rFonts w:asciiTheme="minorHAnsi" w:hAnsiTheme="minorHAnsi" w:cstheme="minorHAnsi"/>
                <w:sz w:val="20"/>
                <w:szCs w:val="18"/>
              </w:rPr>
              <w:t xml:space="preserve">compliance and monitoring approaches are streamlined and coordinated </w:t>
            </w:r>
          </w:p>
          <w:p w14:paraId="5CA34617" w14:textId="77777777" w:rsidR="005955A6" w:rsidRPr="001F5DF5" w:rsidRDefault="005955A6" w:rsidP="005955A6">
            <w:pPr>
              <w:pStyle w:val="Default"/>
              <w:numPr>
                <w:ilvl w:val="0"/>
                <w:numId w:val="39"/>
              </w:numPr>
              <w:spacing w:after="58"/>
              <w:ind w:left="360" w:hanging="360"/>
              <w:rPr>
                <w:rFonts w:asciiTheme="minorHAnsi" w:hAnsiTheme="minorHAnsi" w:cstheme="minorHAnsi"/>
                <w:sz w:val="20"/>
                <w:szCs w:val="18"/>
              </w:rPr>
            </w:pPr>
            <w:r w:rsidRPr="001F5DF5">
              <w:rPr>
                <w:rFonts w:asciiTheme="minorHAnsi" w:hAnsiTheme="minorHAnsi" w:cstheme="minorHAnsi"/>
                <w:sz w:val="20"/>
                <w:szCs w:val="18"/>
              </w:rPr>
              <w:t xml:space="preserve">regulators are open and transparent in their dealings with regulated entities </w:t>
            </w:r>
          </w:p>
          <w:p w14:paraId="7EC4B938" w14:textId="77777777" w:rsidR="005955A6" w:rsidRPr="001F5DF5" w:rsidRDefault="005955A6" w:rsidP="005955A6">
            <w:pPr>
              <w:pStyle w:val="Default"/>
              <w:numPr>
                <w:ilvl w:val="0"/>
                <w:numId w:val="39"/>
              </w:numPr>
              <w:ind w:left="360" w:hanging="360"/>
              <w:rPr>
                <w:rFonts w:asciiTheme="minorHAnsi" w:hAnsiTheme="minorHAnsi" w:cstheme="minorHAnsi"/>
                <w:sz w:val="20"/>
                <w:szCs w:val="18"/>
              </w:rPr>
            </w:pPr>
            <w:r w:rsidRPr="001F5DF5">
              <w:rPr>
                <w:rFonts w:asciiTheme="minorHAnsi" w:hAnsiTheme="minorHAnsi" w:cstheme="minorHAnsi"/>
                <w:sz w:val="20"/>
                <w:szCs w:val="18"/>
              </w:rPr>
              <w:t xml:space="preserve">regulators actively contribute to the continuous improvement of regulatory frameworks. </w:t>
            </w:r>
          </w:p>
          <w:p w14:paraId="5C028384" w14:textId="77777777" w:rsidR="005955A6" w:rsidRPr="001F5DF5" w:rsidRDefault="005955A6" w:rsidP="005955A6">
            <w:pPr>
              <w:pStyle w:val="Default"/>
              <w:rPr>
                <w:rFonts w:asciiTheme="minorHAnsi" w:hAnsiTheme="minorHAnsi" w:cstheme="minorHAnsi"/>
                <w:sz w:val="20"/>
                <w:szCs w:val="18"/>
              </w:rPr>
            </w:pPr>
          </w:p>
          <w:p w14:paraId="3EDEECA4" w14:textId="770F166D" w:rsidR="0032249E" w:rsidRPr="002D1C04" w:rsidRDefault="005955A6" w:rsidP="006F71B1">
            <w:pPr>
              <w:pStyle w:val="ListParagraph"/>
              <w:ind w:left="0"/>
            </w:pPr>
            <w:r w:rsidRPr="001F5DF5">
              <w:rPr>
                <w:rFonts w:cstheme="minorHAnsi"/>
                <w:color w:val="000000"/>
                <w:sz w:val="20"/>
                <w:szCs w:val="18"/>
              </w:rPr>
              <w:t>The Framework also includes a requirement for regulators to undertake an annual self-assessment against the RPF KPIs and publish a report on the outcomes of that self</w:t>
            </w:r>
            <w:r>
              <w:rPr>
                <w:rFonts w:cstheme="minorHAnsi"/>
                <w:color w:val="000000"/>
                <w:sz w:val="20"/>
                <w:szCs w:val="18"/>
              </w:rPr>
              <w:t>-assessment and any external reviews of the regulator’s performance.</w:t>
            </w:r>
          </w:p>
        </w:tc>
      </w:tr>
      <w:tr w:rsidR="00E2632E" w:rsidRPr="009116B1" w14:paraId="29DFDA3D" w14:textId="77777777" w:rsidTr="006F71B1">
        <w:trPr>
          <w:trHeight w:val="638"/>
        </w:trPr>
        <w:tc>
          <w:tcPr>
            <w:tcW w:w="8771" w:type="dxa"/>
            <w:tcBorders>
              <w:top w:val="single" w:sz="4" w:space="0" w:color="auto"/>
              <w:left w:val="nil"/>
              <w:bottom w:val="nil"/>
              <w:right w:val="nil"/>
            </w:tcBorders>
          </w:tcPr>
          <w:p w14:paraId="0929F670" w14:textId="77777777" w:rsidR="00E2632E" w:rsidRPr="00A92F51" w:rsidRDefault="00E2632E" w:rsidP="007A6F6A">
            <w:pPr>
              <w:pStyle w:val="ListParagraph"/>
              <w:ind w:left="0"/>
              <w:rPr>
                <w:rFonts w:cs="Helvetica"/>
                <w:sz w:val="20"/>
                <w:szCs w:val="20"/>
                <w:lang w:val="en"/>
              </w:rPr>
            </w:pPr>
          </w:p>
        </w:tc>
      </w:tr>
      <w:tr w:rsidR="009116B1" w:rsidRPr="009116B1" w14:paraId="004443BF" w14:textId="77777777" w:rsidTr="006F71B1">
        <w:trPr>
          <w:trHeight w:val="120"/>
        </w:trPr>
        <w:tc>
          <w:tcPr>
            <w:tcW w:w="8771" w:type="dxa"/>
            <w:tcBorders>
              <w:top w:val="nil"/>
            </w:tcBorders>
            <w:shd w:val="clear" w:color="auto" w:fill="005677" w:themeFill="accent1"/>
            <w:vAlign w:val="center"/>
          </w:tcPr>
          <w:p w14:paraId="0BC42ECE" w14:textId="6E5DD69C" w:rsidR="009116B1" w:rsidRPr="009116B1" w:rsidRDefault="00402360" w:rsidP="00EA4131">
            <w:pPr>
              <w:pStyle w:val="Heading2"/>
              <w:outlineLvl w:val="1"/>
            </w:pPr>
            <w:bookmarkStart w:id="8" w:name="_Toc53496600"/>
            <w:r>
              <w:lastRenderedPageBreak/>
              <w:t xml:space="preserve">GEMS </w:t>
            </w:r>
            <w:r w:rsidR="00722A25">
              <w:t>Regulator’s Approach</w:t>
            </w:r>
            <w:r>
              <w:t xml:space="preserve"> to the I</w:t>
            </w:r>
            <w:r w:rsidR="009116B1" w:rsidRPr="009116B1">
              <w:t>mplementation of the Framework</w:t>
            </w:r>
            <w:bookmarkEnd w:id="8"/>
          </w:p>
        </w:tc>
      </w:tr>
      <w:tr w:rsidR="009116B1" w:rsidRPr="009116B1" w14:paraId="1B5B492B" w14:textId="77777777" w:rsidTr="006F71B1">
        <w:trPr>
          <w:trHeight w:val="2480"/>
        </w:trPr>
        <w:tc>
          <w:tcPr>
            <w:tcW w:w="8771" w:type="dxa"/>
          </w:tcPr>
          <w:p w14:paraId="31BD285C" w14:textId="005F364D" w:rsidR="005955A6" w:rsidRPr="006F71B1" w:rsidRDefault="005955A6" w:rsidP="001F5DF5">
            <w:pPr>
              <w:pStyle w:val="Pa8"/>
              <w:spacing w:after="160"/>
              <w:rPr>
                <w:rFonts w:asciiTheme="minorHAnsi" w:hAnsiTheme="minorHAnsi" w:cstheme="minorHAnsi"/>
                <w:color w:val="000000" w:themeColor="text1"/>
                <w:sz w:val="20"/>
                <w:szCs w:val="20"/>
                <w:lang w:val="en"/>
              </w:rPr>
            </w:pPr>
            <w:r w:rsidRPr="006F71B1">
              <w:rPr>
                <w:rFonts w:asciiTheme="minorHAnsi" w:hAnsiTheme="minorHAnsi" w:cstheme="minorHAnsi"/>
                <w:color w:val="000000" w:themeColor="text1"/>
                <w:sz w:val="20"/>
                <w:szCs w:val="20"/>
                <w:lang w:val="en"/>
              </w:rPr>
              <w:t>This self-assessment reports on the achievements in 20</w:t>
            </w:r>
            <w:r w:rsidR="008407FF" w:rsidRPr="006F71B1">
              <w:rPr>
                <w:rFonts w:asciiTheme="minorHAnsi" w:hAnsiTheme="minorHAnsi" w:cstheme="minorHAnsi"/>
                <w:color w:val="000000" w:themeColor="text1"/>
                <w:sz w:val="20"/>
                <w:szCs w:val="20"/>
                <w:lang w:val="en"/>
              </w:rPr>
              <w:t>1</w:t>
            </w:r>
            <w:r w:rsidR="00DD537B" w:rsidRPr="006F71B1">
              <w:rPr>
                <w:rFonts w:asciiTheme="minorHAnsi" w:hAnsiTheme="minorHAnsi" w:cstheme="minorHAnsi"/>
                <w:color w:val="000000" w:themeColor="text1"/>
                <w:sz w:val="20"/>
                <w:szCs w:val="20"/>
                <w:lang w:val="en"/>
              </w:rPr>
              <w:t>9</w:t>
            </w:r>
            <w:r w:rsidRPr="006F71B1">
              <w:rPr>
                <w:rFonts w:asciiTheme="minorHAnsi" w:hAnsiTheme="minorHAnsi" w:cstheme="minorHAnsi"/>
                <w:color w:val="000000" w:themeColor="text1"/>
                <w:sz w:val="20"/>
                <w:szCs w:val="20"/>
                <w:lang w:val="en"/>
              </w:rPr>
              <w:t>-</w:t>
            </w:r>
            <w:r w:rsidR="008407FF" w:rsidRPr="006F71B1">
              <w:rPr>
                <w:rFonts w:asciiTheme="minorHAnsi" w:hAnsiTheme="minorHAnsi" w:cstheme="minorHAnsi"/>
                <w:color w:val="000000" w:themeColor="text1"/>
                <w:sz w:val="20"/>
                <w:szCs w:val="20"/>
                <w:lang w:val="en"/>
              </w:rPr>
              <w:t>20</w:t>
            </w:r>
            <w:r w:rsidRPr="006F71B1">
              <w:rPr>
                <w:rFonts w:asciiTheme="minorHAnsi" w:hAnsiTheme="minorHAnsi" w:cstheme="minorHAnsi"/>
                <w:color w:val="000000" w:themeColor="text1"/>
                <w:sz w:val="20"/>
                <w:szCs w:val="20"/>
                <w:lang w:val="en"/>
              </w:rPr>
              <w:t xml:space="preserve"> against the KPIs. The evidence metrics used to measure performance against the KPIs were reviewed and endorsed by the E3RC </w:t>
            </w:r>
            <w:r w:rsidR="00A00422" w:rsidRPr="006F71B1">
              <w:rPr>
                <w:rFonts w:asciiTheme="minorHAnsi" w:hAnsiTheme="minorHAnsi" w:cstheme="minorHAnsi"/>
                <w:color w:val="000000" w:themeColor="text1"/>
                <w:sz w:val="20"/>
                <w:szCs w:val="20"/>
                <w:lang w:val="en"/>
              </w:rPr>
              <w:t xml:space="preserve">stakeholder reference group. </w:t>
            </w:r>
          </w:p>
          <w:p w14:paraId="71001DAB" w14:textId="296545D9" w:rsidR="00A07026" w:rsidRPr="006F71B1" w:rsidRDefault="00BB6FCB" w:rsidP="00A07026">
            <w:pPr>
              <w:rPr>
                <w:rFonts w:cstheme="minorHAnsi"/>
                <w:color w:val="000000" w:themeColor="text1"/>
                <w:szCs w:val="20"/>
              </w:rPr>
            </w:pPr>
            <w:r w:rsidRPr="006F71B1">
              <w:rPr>
                <w:rFonts w:cstheme="minorHAnsi"/>
                <w:color w:val="000000" w:themeColor="text1"/>
                <w:szCs w:val="20"/>
              </w:rPr>
              <w:t xml:space="preserve">The </w:t>
            </w:r>
            <w:r w:rsidR="00A00422" w:rsidRPr="006F71B1">
              <w:rPr>
                <w:rFonts w:cstheme="minorHAnsi"/>
                <w:color w:val="000000" w:themeColor="text1"/>
                <w:szCs w:val="20"/>
                <w:lang w:val="en"/>
              </w:rPr>
              <w:t>E3RC</w:t>
            </w:r>
            <w:r w:rsidR="00A07026" w:rsidRPr="006F71B1">
              <w:rPr>
                <w:rFonts w:cstheme="minorHAnsi"/>
                <w:color w:val="000000" w:themeColor="text1"/>
                <w:szCs w:val="20"/>
              </w:rPr>
              <w:t xml:space="preserve"> has, and will continue to be</w:t>
            </w:r>
            <w:r w:rsidR="00C65115" w:rsidRPr="006F71B1">
              <w:rPr>
                <w:rFonts w:cstheme="minorHAnsi"/>
                <w:color w:val="000000" w:themeColor="text1"/>
                <w:szCs w:val="20"/>
              </w:rPr>
              <w:t>,</w:t>
            </w:r>
            <w:r w:rsidR="00A07026" w:rsidRPr="006F71B1">
              <w:rPr>
                <w:rFonts w:cstheme="minorHAnsi"/>
                <w:color w:val="000000" w:themeColor="text1"/>
                <w:szCs w:val="20"/>
              </w:rPr>
              <w:t xml:space="preserve"> consulted at different stages of the GEMS </w:t>
            </w:r>
            <w:r w:rsidR="00D50F4C" w:rsidRPr="006F71B1">
              <w:rPr>
                <w:rFonts w:cstheme="minorHAnsi"/>
                <w:color w:val="000000" w:themeColor="text1"/>
                <w:szCs w:val="20"/>
              </w:rPr>
              <w:t>Regulator</w:t>
            </w:r>
            <w:r w:rsidR="00B45A01" w:rsidRPr="006F71B1">
              <w:rPr>
                <w:rFonts w:cstheme="minorHAnsi"/>
                <w:color w:val="000000" w:themeColor="text1"/>
                <w:szCs w:val="20"/>
              </w:rPr>
              <w:t xml:space="preserve">’s </w:t>
            </w:r>
            <w:r w:rsidR="00A07026" w:rsidRPr="006F71B1">
              <w:rPr>
                <w:rFonts w:cstheme="minorHAnsi"/>
                <w:color w:val="000000" w:themeColor="text1"/>
                <w:szCs w:val="20"/>
              </w:rPr>
              <w:t>performance assessment and reporting, including:</w:t>
            </w:r>
          </w:p>
          <w:p w14:paraId="2C7F20C8" w14:textId="77777777" w:rsidR="00A07026" w:rsidRPr="006F71B1" w:rsidRDefault="00142AFF" w:rsidP="00A07026">
            <w:pPr>
              <w:pStyle w:val="ListParagraph"/>
              <w:numPr>
                <w:ilvl w:val="0"/>
                <w:numId w:val="26"/>
              </w:numPr>
              <w:rPr>
                <w:rFonts w:cstheme="minorHAnsi"/>
                <w:color w:val="000000" w:themeColor="text1"/>
                <w:sz w:val="20"/>
                <w:szCs w:val="20"/>
              </w:rPr>
            </w:pPr>
            <w:r w:rsidRPr="006F71B1">
              <w:rPr>
                <w:rFonts w:cstheme="minorHAnsi"/>
                <w:color w:val="000000" w:themeColor="text1"/>
                <w:sz w:val="20"/>
                <w:szCs w:val="20"/>
              </w:rPr>
              <w:t>d</w:t>
            </w:r>
            <w:r w:rsidR="00A07026" w:rsidRPr="006F71B1">
              <w:rPr>
                <w:rFonts w:cstheme="minorHAnsi"/>
                <w:color w:val="000000" w:themeColor="text1"/>
                <w:sz w:val="20"/>
                <w:szCs w:val="20"/>
              </w:rPr>
              <w:t>eve</w:t>
            </w:r>
            <w:r w:rsidR="00785F53" w:rsidRPr="006F71B1">
              <w:rPr>
                <w:rFonts w:cstheme="minorHAnsi"/>
                <w:color w:val="000000" w:themeColor="text1"/>
                <w:sz w:val="20"/>
                <w:szCs w:val="20"/>
              </w:rPr>
              <w:t>lop</w:t>
            </w:r>
            <w:r w:rsidR="006775D5" w:rsidRPr="006F71B1">
              <w:rPr>
                <w:rFonts w:cstheme="minorHAnsi"/>
                <w:color w:val="000000" w:themeColor="text1"/>
                <w:sz w:val="20"/>
                <w:szCs w:val="20"/>
              </w:rPr>
              <w:t>ing</w:t>
            </w:r>
            <w:r w:rsidR="00785F53" w:rsidRPr="006F71B1">
              <w:rPr>
                <w:rFonts w:cstheme="minorHAnsi"/>
                <w:color w:val="000000" w:themeColor="text1"/>
                <w:sz w:val="20"/>
                <w:szCs w:val="20"/>
              </w:rPr>
              <w:t xml:space="preserve"> performance measures</w:t>
            </w:r>
          </w:p>
          <w:p w14:paraId="241975A5" w14:textId="77777777" w:rsidR="00A07026" w:rsidRPr="006F71B1" w:rsidRDefault="006775D5" w:rsidP="00A07026">
            <w:pPr>
              <w:pStyle w:val="ListParagraph"/>
              <w:numPr>
                <w:ilvl w:val="0"/>
                <w:numId w:val="26"/>
              </w:numPr>
              <w:rPr>
                <w:rFonts w:cstheme="minorHAnsi"/>
                <w:color w:val="000000" w:themeColor="text1"/>
                <w:sz w:val="20"/>
                <w:szCs w:val="20"/>
              </w:rPr>
            </w:pPr>
            <w:r w:rsidRPr="006F71B1">
              <w:rPr>
                <w:rFonts w:cstheme="minorHAnsi"/>
                <w:color w:val="000000" w:themeColor="text1"/>
                <w:sz w:val="20"/>
                <w:szCs w:val="20"/>
              </w:rPr>
              <w:t xml:space="preserve">preparing </w:t>
            </w:r>
            <w:r w:rsidR="00785F53" w:rsidRPr="006F71B1">
              <w:rPr>
                <w:rFonts w:cstheme="minorHAnsi"/>
                <w:color w:val="000000" w:themeColor="text1"/>
                <w:sz w:val="20"/>
                <w:szCs w:val="20"/>
              </w:rPr>
              <w:t>self-assessment reports</w:t>
            </w:r>
          </w:p>
          <w:p w14:paraId="7FC2FE60" w14:textId="77777777" w:rsidR="00A07026" w:rsidRPr="006F71B1" w:rsidRDefault="006775D5" w:rsidP="00A07026">
            <w:pPr>
              <w:pStyle w:val="ListParagraph"/>
              <w:numPr>
                <w:ilvl w:val="0"/>
                <w:numId w:val="26"/>
              </w:numPr>
              <w:rPr>
                <w:rFonts w:cstheme="minorHAnsi"/>
                <w:color w:val="000000" w:themeColor="text1"/>
                <w:sz w:val="20"/>
                <w:szCs w:val="20"/>
              </w:rPr>
            </w:pPr>
            <w:r w:rsidRPr="006F71B1">
              <w:rPr>
                <w:rFonts w:cstheme="minorHAnsi"/>
                <w:color w:val="000000" w:themeColor="text1"/>
                <w:sz w:val="20"/>
                <w:szCs w:val="20"/>
              </w:rPr>
              <w:t xml:space="preserve">conducting </w:t>
            </w:r>
            <w:r w:rsidR="00142AFF" w:rsidRPr="006F71B1">
              <w:rPr>
                <w:rFonts w:cstheme="minorHAnsi"/>
                <w:color w:val="000000" w:themeColor="text1"/>
                <w:sz w:val="20"/>
                <w:szCs w:val="20"/>
              </w:rPr>
              <w:t>e</w:t>
            </w:r>
            <w:r w:rsidR="00A07026" w:rsidRPr="006F71B1">
              <w:rPr>
                <w:rFonts w:cstheme="minorHAnsi"/>
                <w:color w:val="000000" w:themeColor="text1"/>
                <w:sz w:val="20"/>
                <w:szCs w:val="20"/>
              </w:rPr>
              <w:t>xt</w:t>
            </w:r>
            <w:r w:rsidR="00E3635D" w:rsidRPr="006F71B1">
              <w:rPr>
                <w:rFonts w:cstheme="minorHAnsi"/>
                <w:color w:val="000000" w:themeColor="text1"/>
                <w:sz w:val="20"/>
                <w:szCs w:val="20"/>
              </w:rPr>
              <w:t>ernal reviews (if required)</w:t>
            </w:r>
          </w:p>
          <w:p w14:paraId="76A594FE" w14:textId="77777777" w:rsidR="00A07026" w:rsidRPr="006F71B1" w:rsidRDefault="006775D5" w:rsidP="00A07026">
            <w:pPr>
              <w:pStyle w:val="ListParagraph"/>
              <w:numPr>
                <w:ilvl w:val="0"/>
                <w:numId w:val="26"/>
              </w:numPr>
              <w:rPr>
                <w:rFonts w:cstheme="minorHAnsi"/>
                <w:color w:val="000000" w:themeColor="text1"/>
                <w:sz w:val="20"/>
                <w:szCs w:val="20"/>
              </w:rPr>
            </w:pPr>
            <w:r w:rsidRPr="006F71B1">
              <w:rPr>
                <w:rFonts w:cstheme="minorHAnsi"/>
                <w:color w:val="000000" w:themeColor="text1"/>
                <w:sz w:val="20"/>
                <w:szCs w:val="20"/>
              </w:rPr>
              <w:t xml:space="preserve">exploring </w:t>
            </w:r>
            <w:r w:rsidR="00142AFF" w:rsidRPr="006F71B1">
              <w:rPr>
                <w:rFonts w:cstheme="minorHAnsi"/>
                <w:color w:val="000000" w:themeColor="text1"/>
                <w:sz w:val="20"/>
                <w:szCs w:val="20"/>
              </w:rPr>
              <w:t>o</w:t>
            </w:r>
            <w:r w:rsidR="00A07026" w:rsidRPr="006F71B1">
              <w:rPr>
                <w:rFonts w:cstheme="minorHAnsi"/>
                <w:color w:val="000000" w:themeColor="text1"/>
                <w:sz w:val="20"/>
                <w:szCs w:val="20"/>
              </w:rPr>
              <w:t>pportunities for regulatory reform.</w:t>
            </w:r>
          </w:p>
          <w:p w14:paraId="4951D8AC" w14:textId="77777777" w:rsidR="001A66FA" w:rsidRPr="006F71B1" w:rsidRDefault="001A66FA" w:rsidP="00694958">
            <w:pPr>
              <w:pStyle w:val="ListParagraph"/>
              <w:ind w:left="0"/>
              <w:rPr>
                <w:rFonts w:cstheme="minorHAnsi"/>
                <w:color w:val="000000" w:themeColor="text1"/>
                <w:sz w:val="20"/>
                <w:szCs w:val="20"/>
                <w:lang w:val="en"/>
              </w:rPr>
            </w:pPr>
          </w:p>
          <w:p w14:paraId="324BA73B" w14:textId="3DF8B403" w:rsidR="0067745C" w:rsidRPr="006F71B1" w:rsidRDefault="00515700" w:rsidP="00851392">
            <w:pPr>
              <w:pStyle w:val="ListParagraph"/>
              <w:ind w:left="0"/>
            </w:pPr>
            <w:r w:rsidRPr="006F71B1">
              <w:rPr>
                <w:rFonts w:cstheme="minorHAnsi"/>
                <w:color w:val="000000" w:themeColor="text1"/>
                <w:sz w:val="20"/>
                <w:szCs w:val="20"/>
                <w:lang w:val="en"/>
              </w:rPr>
              <w:t xml:space="preserve">The GEMS </w:t>
            </w:r>
            <w:r w:rsidR="00D50F4C" w:rsidRPr="006F71B1">
              <w:rPr>
                <w:rFonts w:cstheme="minorHAnsi"/>
                <w:color w:val="000000" w:themeColor="text1"/>
                <w:sz w:val="20"/>
                <w:szCs w:val="20"/>
                <w:lang w:val="en"/>
              </w:rPr>
              <w:t>Regulator</w:t>
            </w:r>
            <w:r w:rsidRPr="006F71B1">
              <w:rPr>
                <w:rFonts w:cstheme="minorHAnsi"/>
                <w:color w:val="000000" w:themeColor="text1"/>
                <w:sz w:val="20"/>
                <w:szCs w:val="20"/>
                <w:lang w:val="en"/>
              </w:rPr>
              <w:t xml:space="preserve"> views the </w:t>
            </w:r>
            <w:r w:rsidR="00EA055A" w:rsidRPr="006F71B1">
              <w:rPr>
                <w:rFonts w:cstheme="minorHAnsi"/>
                <w:color w:val="000000" w:themeColor="text1"/>
                <w:sz w:val="20"/>
                <w:szCs w:val="20"/>
                <w:lang w:val="en"/>
              </w:rPr>
              <w:t>framework</w:t>
            </w:r>
            <w:r w:rsidR="00CB1871" w:rsidRPr="006F71B1">
              <w:rPr>
                <w:rFonts w:cstheme="minorHAnsi"/>
                <w:color w:val="000000" w:themeColor="text1"/>
                <w:sz w:val="20"/>
                <w:szCs w:val="20"/>
                <w:lang w:val="en"/>
              </w:rPr>
              <w:t xml:space="preserve"> as a tool for consulting with stakeholders to better adm</w:t>
            </w:r>
            <w:r w:rsidR="00EA055A" w:rsidRPr="006F71B1">
              <w:rPr>
                <w:rFonts w:cstheme="minorHAnsi"/>
                <w:color w:val="000000" w:themeColor="text1"/>
                <w:sz w:val="20"/>
                <w:szCs w:val="20"/>
                <w:lang w:val="en"/>
              </w:rPr>
              <w:t xml:space="preserve">inister regulation. </w:t>
            </w:r>
            <w:r w:rsidR="00977617" w:rsidRPr="006F71B1">
              <w:rPr>
                <w:rFonts w:cstheme="minorHAnsi"/>
                <w:color w:val="000000" w:themeColor="text1"/>
                <w:sz w:val="20"/>
                <w:szCs w:val="20"/>
                <w:lang w:val="en"/>
              </w:rPr>
              <w:t xml:space="preserve">The </w:t>
            </w:r>
            <w:r w:rsidR="00EA055A" w:rsidRPr="006F71B1">
              <w:rPr>
                <w:rFonts w:cstheme="minorHAnsi"/>
                <w:color w:val="000000" w:themeColor="text1"/>
                <w:sz w:val="20"/>
                <w:szCs w:val="20"/>
                <w:lang w:val="en"/>
              </w:rPr>
              <w:t>framework</w:t>
            </w:r>
            <w:r w:rsidRPr="006F71B1">
              <w:rPr>
                <w:rFonts w:cstheme="minorHAnsi"/>
                <w:color w:val="000000" w:themeColor="text1"/>
                <w:sz w:val="20"/>
                <w:szCs w:val="20"/>
                <w:lang w:val="en"/>
              </w:rPr>
              <w:t xml:space="preserve"> </w:t>
            </w:r>
            <w:r w:rsidR="00977617" w:rsidRPr="006F71B1">
              <w:rPr>
                <w:rFonts w:cstheme="minorHAnsi"/>
                <w:color w:val="000000" w:themeColor="text1"/>
                <w:sz w:val="20"/>
                <w:szCs w:val="20"/>
                <w:lang w:val="en"/>
              </w:rPr>
              <w:t>compl</w:t>
            </w:r>
            <w:r w:rsidR="00C65115" w:rsidRPr="006F71B1">
              <w:rPr>
                <w:rFonts w:cstheme="minorHAnsi"/>
                <w:color w:val="000000" w:themeColor="text1"/>
                <w:sz w:val="20"/>
                <w:szCs w:val="20"/>
                <w:lang w:val="en"/>
              </w:rPr>
              <w:t>e</w:t>
            </w:r>
            <w:r w:rsidR="00977617" w:rsidRPr="006F71B1">
              <w:rPr>
                <w:rFonts w:cstheme="minorHAnsi"/>
                <w:color w:val="000000" w:themeColor="text1"/>
                <w:sz w:val="20"/>
                <w:szCs w:val="20"/>
                <w:lang w:val="en"/>
              </w:rPr>
              <w:t xml:space="preserve">ments other activities to improve service delivery such as </w:t>
            </w:r>
            <w:r w:rsidR="00CB1871" w:rsidRPr="006F71B1">
              <w:rPr>
                <w:rFonts w:cstheme="minorHAnsi"/>
                <w:color w:val="000000" w:themeColor="text1"/>
                <w:sz w:val="20"/>
                <w:szCs w:val="20"/>
                <w:lang w:val="en"/>
              </w:rPr>
              <w:t>stakeholder surveys</w:t>
            </w:r>
            <w:r w:rsidR="00977617" w:rsidRPr="006F71B1">
              <w:rPr>
                <w:rFonts w:cstheme="minorHAnsi"/>
                <w:color w:val="000000" w:themeColor="text1"/>
                <w:sz w:val="20"/>
                <w:szCs w:val="20"/>
                <w:lang w:val="en"/>
              </w:rPr>
              <w:t xml:space="preserve">, industry feedback </w:t>
            </w:r>
            <w:r w:rsidR="00CB1871" w:rsidRPr="006F71B1">
              <w:rPr>
                <w:rFonts w:cstheme="minorHAnsi"/>
                <w:color w:val="000000" w:themeColor="text1"/>
                <w:sz w:val="20"/>
                <w:szCs w:val="20"/>
                <w:lang w:val="en"/>
              </w:rPr>
              <w:t xml:space="preserve">and </w:t>
            </w:r>
            <w:r w:rsidR="00977617" w:rsidRPr="006F71B1">
              <w:rPr>
                <w:rFonts w:cstheme="minorHAnsi"/>
                <w:color w:val="000000" w:themeColor="text1"/>
                <w:sz w:val="20"/>
                <w:szCs w:val="20"/>
                <w:lang w:val="en"/>
              </w:rPr>
              <w:t xml:space="preserve">maintaining </w:t>
            </w:r>
            <w:r w:rsidR="00CB1871" w:rsidRPr="006F71B1">
              <w:rPr>
                <w:rFonts w:cstheme="minorHAnsi"/>
                <w:color w:val="000000" w:themeColor="text1"/>
                <w:sz w:val="20"/>
                <w:szCs w:val="20"/>
                <w:lang w:val="en"/>
              </w:rPr>
              <w:t>alignment with published KPIs.</w:t>
            </w:r>
            <w:r w:rsidR="00CB1871" w:rsidRPr="006F71B1">
              <w:rPr>
                <w:rFonts w:cs="Helvetica"/>
                <w:color w:val="000000" w:themeColor="text1"/>
                <w:szCs w:val="20"/>
                <w:lang w:val="en"/>
              </w:rPr>
              <w:t xml:space="preserve"> </w:t>
            </w:r>
          </w:p>
        </w:tc>
      </w:tr>
    </w:tbl>
    <w:p w14:paraId="1812BC15" w14:textId="77777777" w:rsidR="001B37D0" w:rsidRDefault="001B37D0" w:rsidP="00E620DE"/>
    <w:p w14:paraId="21C633B8" w14:textId="77777777" w:rsidR="00E620DE" w:rsidRDefault="00E620DE" w:rsidP="00E620DE">
      <w:pPr>
        <w:pStyle w:val="Heading5"/>
        <w:rPr>
          <w:sz w:val="22"/>
        </w:rPr>
      </w:pPr>
      <w:r>
        <w:br w:type="page"/>
      </w:r>
    </w:p>
    <w:p w14:paraId="4BBAD543" w14:textId="77777777" w:rsidR="00EA4131" w:rsidRPr="00EA4131" w:rsidRDefault="00C81ADD" w:rsidP="00EA4131">
      <w:pPr>
        <w:pStyle w:val="Heading1"/>
      </w:pPr>
      <w:bookmarkStart w:id="9" w:name="_Toc53496601"/>
      <w:r>
        <w:lastRenderedPageBreak/>
        <w:t>Assessment</w:t>
      </w:r>
      <w:bookmarkEnd w:id="9"/>
    </w:p>
    <w:p w14:paraId="599446C0" w14:textId="77777777" w:rsidR="009116B1" w:rsidRPr="009116B1" w:rsidRDefault="009116B1" w:rsidP="009116B1"/>
    <w:tbl>
      <w:tblPr>
        <w:tblStyle w:val="TableGrid"/>
        <w:tblW w:w="8544" w:type="dxa"/>
        <w:tblInd w:w="152" w:type="dxa"/>
        <w:tblBorders>
          <w:top w:val="single" w:sz="8" w:space="0" w:color="58595B" w:themeColor="text2"/>
          <w:left w:val="single" w:sz="8" w:space="0" w:color="58595B" w:themeColor="text2"/>
          <w:bottom w:val="single" w:sz="8" w:space="0" w:color="58595B" w:themeColor="text2"/>
          <w:right w:val="single" w:sz="8" w:space="0" w:color="58595B" w:themeColor="text2"/>
          <w:insideH w:val="none" w:sz="0" w:space="0" w:color="auto"/>
          <w:insideV w:val="none" w:sz="0" w:space="0" w:color="auto"/>
        </w:tblBorders>
        <w:tblCellMar>
          <w:top w:w="57" w:type="dxa"/>
          <w:bottom w:w="57" w:type="dxa"/>
        </w:tblCellMar>
        <w:tblLook w:val="04A0" w:firstRow="1" w:lastRow="0" w:firstColumn="1" w:lastColumn="0" w:noHBand="0" w:noVBand="1"/>
      </w:tblPr>
      <w:tblGrid>
        <w:gridCol w:w="8544"/>
      </w:tblGrid>
      <w:tr w:rsidR="009116B1" w:rsidRPr="009116B1" w14:paraId="316A83B2" w14:textId="77777777" w:rsidTr="0098655C">
        <w:tc>
          <w:tcPr>
            <w:tcW w:w="8544" w:type="dxa"/>
            <w:shd w:val="clear" w:color="auto" w:fill="005677" w:themeFill="accent1"/>
          </w:tcPr>
          <w:p w14:paraId="286B24AB" w14:textId="4CF9EC04" w:rsidR="009116B1" w:rsidRPr="009116B1" w:rsidRDefault="009116B1" w:rsidP="00EA4131">
            <w:pPr>
              <w:pStyle w:val="Heading2"/>
              <w:ind w:left="556" w:hanging="556"/>
              <w:outlineLvl w:val="1"/>
            </w:pPr>
            <w:bookmarkStart w:id="10" w:name="_Toc53496602"/>
            <w:r w:rsidRPr="009116B1">
              <w:t>KPI 1</w:t>
            </w:r>
            <w:r w:rsidR="00FA6791">
              <w:t xml:space="preserve"> </w:t>
            </w:r>
            <w:r w:rsidR="00100E1E" w:rsidRPr="00847333">
              <w:rPr>
                <w:rFonts w:cs="Helvetica"/>
                <w:szCs w:val="20"/>
                <w:lang w:val="en"/>
              </w:rPr>
              <w:t>–</w:t>
            </w:r>
            <w:r w:rsidR="00FA6791">
              <w:rPr>
                <w:rFonts w:cs="Helvetica"/>
                <w:szCs w:val="20"/>
                <w:lang w:val="en"/>
              </w:rPr>
              <w:t xml:space="preserve"> </w:t>
            </w:r>
            <w:r w:rsidR="00F1255F">
              <w:t>Regulators do</w:t>
            </w:r>
            <w:r w:rsidR="00694958">
              <w:t xml:space="preserve"> not unnecessarily impede the efficient operation of regulated entities</w:t>
            </w:r>
            <w:bookmarkEnd w:id="10"/>
          </w:p>
        </w:tc>
      </w:tr>
      <w:tr w:rsidR="009116B1" w:rsidRPr="009116B1" w14:paraId="0227F601" w14:textId="77777777" w:rsidTr="00AA0058">
        <w:tc>
          <w:tcPr>
            <w:tcW w:w="8544" w:type="dxa"/>
            <w:shd w:val="clear" w:color="auto" w:fill="A6A6A6" w:themeFill="background1" w:themeFillShade="A6"/>
          </w:tcPr>
          <w:p w14:paraId="5E4B19C1" w14:textId="77777777" w:rsidR="009116B1" w:rsidRPr="009116B1" w:rsidRDefault="00036570" w:rsidP="00760D5B">
            <w:pPr>
              <w:pStyle w:val="Heading3"/>
              <w:numPr>
                <w:ilvl w:val="0"/>
                <w:numId w:val="0"/>
              </w:numPr>
              <w:outlineLvl w:val="2"/>
            </w:pPr>
            <w:bookmarkStart w:id="11" w:name="_Toc53496603"/>
            <w:r>
              <w:t>Measures</w:t>
            </w:r>
            <w:bookmarkEnd w:id="11"/>
          </w:p>
        </w:tc>
      </w:tr>
      <w:tr w:rsidR="00EA4131" w:rsidRPr="009116B1" w14:paraId="7928D014" w14:textId="77777777" w:rsidTr="0098655C">
        <w:trPr>
          <w:trHeight w:val="2134"/>
        </w:trPr>
        <w:tc>
          <w:tcPr>
            <w:tcW w:w="8544" w:type="dxa"/>
          </w:tcPr>
          <w:p w14:paraId="521545A0" w14:textId="77777777" w:rsidR="00EA4131" w:rsidRPr="006F71B1" w:rsidRDefault="00A60593" w:rsidP="00744B58">
            <w:pPr>
              <w:rPr>
                <w:color w:val="000000" w:themeColor="text1"/>
              </w:rPr>
            </w:pPr>
            <w:r w:rsidRPr="006F71B1">
              <w:rPr>
                <w:color w:val="000000" w:themeColor="text1"/>
              </w:rPr>
              <w:t xml:space="preserve">The </w:t>
            </w:r>
            <w:r w:rsidR="00036570" w:rsidRPr="006F71B1">
              <w:rPr>
                <w:color w:val="000000" w:themeColor="text1"/>
              </w:rPr>
              <w:t>measures</w:t>
            </w:r>
            <w:r w:rsidR="00420580" w:rsidRPr="006F71B1">
              <w:rPr>
                <w:color w:val="000000" w:themeColor="text1"/>
              </w:rPr>
              <w:t xml:space="preserve"> </w:t>
            </w:r>
            <w:r w:rsidRPr="006F71B1">
              <w:rPr>
                <w:color w:val="000000" w:themeColor="text1"/>
              </w:rPr>
              <w:t xml:space="preserve">the GEMS </w:t>
            </w:r>
            <w:r w:rsidR="00D50F4C" w:rsidRPr="006F71B1">
              <w:rPr>
                <w:color w:val="000000" w:themeColor="text1"/>
              </w:rPr>
              <w:t>Regulator</w:t>
            </w:r>
            <w:r w:rsidR="0065399A" w:rsidRPr="006F71B1">
              <w:rPr>
                <w:color w:val="000000" w:themeColor="text1"/>
              </w:rPr>
              <w:t xml:space="preserve"> </w:t>
            </w:r>
            <w:r w:rsidRPr="006F71B1">
              <w:rPr>
                <w:color w:val="000000" w:themeColor="text1"/>
              </w:rPr>
              <w:t>has for this KPI are:</w:t>
            </w:r>
          </w:p>
          <w:p w14:paraId="151CECFD" w14:textId="77777777" w:rsidR="006034CE" w:rsidRPr="006F71B1" w:rsidRDefault="00C713D0" w:rsidP="00851392">
            <w:pPr>
              <w:pStyle w:val="ListParagraph"/>
              <w:numPr>
                <w:ilvl w:val="0"/>
                <w:numId w:val="15"/>
              </w:numPr>
              <w:spacing w:after="120"/>
              <w:rPr>
                <w:color w:val="000000" w:themeColor="text1"/>
                <w:sz w:val="20"/>
              </w:rPr>
            </w:pPr>
            <w:r w:rsidRPr="006F71B1">
              <w:rPr>
                <w:color w:val="000000" w:themeColor="text1"/>
                <w:sz w:val="20"/>
              </w:rPr>
              <w:t xml:space="preserve">The </w:t>
            </w:r>
            <w:r w:rsidR="006034CE" w:rsidRPr="006F71B1">
              <w:rPr>
                <w:color w:val="000000" w:themeColor="text1"/>
                <w:sz w:val="20"/>
              </w:rPr>
              <w:t xml:space="preserve">GEMS </w:t>
            </w:r>
            <w:r w:rsidR="00D50F4C" w:rsidRPr="006F71B1">
              <w:rPr>
                <w:color w:val="000000" w:themeColor="text1"/>
                <w:sz w:val="20"/>
              </w:rPr>
              <w:t>Regulator</w:t>
            </w:r>
            <w:r w:rsidR="0065399A" w:rsidRPr="006F71B1">
              <w:rPr>
                <w:color w:val="000000" w:themeColor="text1"/>
                <w:sz w:val="20"/>
              </w:rPr>
              <w:t xml:space="preserve"> </w:t>
            </w:r>
            <w:r w:rsidR="006034CE" w:rsidRPr="006F71B1">
              <w:rPr>
                <w:color w:val="000000" w:themeColor="text1"/>
                <w:sz w:val="20"/>
              </w:rPr>
              <w:t>demonstrates an understanding of the operating environment of the industry and the current and emerging</w:t>
            </w:r>
            <w:r w:rsidR="00B977F2" w:rsidRPr="006F71B1">
              <w:rPr>
                <w:color w:val="000000" w:themeColor="text1"/>
                <w:sz w:val="20"/>
              </w:rPr>
              <w:t xml:space="preserve"> issues that affect the sector</w:t>
            </w:r>
            <w:r w:rsidRPr="006F71B1">
              <w:rPr>
                <w:color w:val="000000" w:themeColor="text1"/>
                <w:sz w:val="20"/>
              </w:rPr>
              <w:t>.</w:t>
            </w:r>
          </w:p>
          <w:p w14:paraId="11BC5292" w14:textId="77777777" w:rsidR="00685665" w:rsidRPr="006F71B1" w:rsidRDefault="00C713D0" w:rsidP="00851392">
            <w:pPr>
              <w:pStyle w:val="ListParagraph"/>
              <w:numPr>
                <w:ilvl w:val="0"/>
                <w:numId w:val="15"/>
              </w:numPr>
              <w:spacing w:after="120"/>
              <w:rPr>
                <w:color w:val="000000" w:themeColor="text1"/>
                <w:sz w:val="20"/>
              </w:rPr>
            </w:pPr>
            <w:r w:rsidRPr="006F71B1">
              <w:rPr>
                <w:color w:val="000000" w:themeColor="text1"/>
                <w:sz w:val="20"/>
              </w:rPr>
              <w:t xml:space="preserve">The </w:t>
            </w:r>
            <w:r w:rsidR="006034CE" w:rsidRPr="006F71B1">
              <w:rPr>
                <w:color w:val="000000" w:themeColor="text1"/>
                <w:sz w:val="20"/>
              </w:rPr>
              <w:t xml:space="preserve">GEMS </w:t>
            </w:r>
            <w:r w:rsidR="00D50F4C" w:rsidRPr="006F71B1">
              <w:rPr>
                <w:color w:val="000000" w:themeColor="text1"/>
                <w:sz w:val="20"/>
              </w:rPr>
              <w:t>Regulator</w:t>
            </w:r>
            <w:r w:rsidR="0065399A" w:rsidRPr="006F71B1">
              <w:rPr>
                <w:color w:val="000000" w:themeColor="text1"/>
                <w:sz w:val="20"/>
              </w:rPr>
              <w:t xml:space="preserve"> </w:t>
            </w:r>
            <w:r w:rsidR="006034CE" w:rsidRPr="006F71B1">
              <w:rPr>
                <w:color w:val="000000" w:themeColor="text1"/>
                <w:sz w:val="20"/>
              </w:rPr>
              <w:t xml:space="preserve">is proactive </w:t>
            </w:r>
            <w:r w:rsidR="0065399A" w:rsidRPr="006F71B1">
              <w:rPr>
                <w:color w:val="000000" w:themeColor="text1"/>
                <w:sz w:val="20"/>
              </w:rPr>
              <w:t xml:space="preserve">in minimising </w:t>
            </w:r>
            <w:r w:rsidR="006034CE" w:rsidRPr="006F71B1">
              <w:rPr>
                <w:color w:val="000000" w:themeColor="text1"/>
                <w:sz w:val="20"/>
              </w:rPr>
              <w:t>the potential for unintended negative impacts of regulatory activities on regulated entities or affected supplier industries and supply chains.</w:t>
            </w:r>
            <w:r w:rsidR="00D84E8A" w:rsidRPr="006F71B1">
              <w:rPr>
                <w:color w:val="000000" w:themeColor="text1"/>
                <w:sz w:val="20"/>
              </w:rPr>
              <w:t xml:space="preserve"> The</w:t>
            </w:r>
            <w:r w:rsidR="00D50F4C" w:rsidRPr="006F71B1">
              <w:rPr>
                <w:color w:val="000000" w:themeColor="text1"/>
                <w:sz w:val="20"/>
              </w:rPr>
              <w:t xml:space="preserve"> GEMS</w:t>
            </w:r>
            <w:r w:rsidR="00D84E8A" w:rsidRPr="006F71B1">
              <w:rPr>
                <w:color w:val="000000" w:themeColor="text1"/>
                <w:sz w:val="20"/>
              </w:rPr>
              <w:t xml:space="preserve"> </w:t>
            </w:r>
            <w:r w:rsidR="00D50F4C" w:rsidRPr="006F71B1">
              <w:rPr>
                <w:color w:val="000000" w:themeColor="text1"/>
                <w:sz w:val="20"/>
              </w:rPr>
              <w:t>Regulator</w:t>
            </w:r>
            <w:r w:rsidR="0065399A" w:rsidRPr="006F71B1">
              <w:rPr>
                <w:color w:val="000000" w:themeColor="text1"/>
                <w:sz w:val="20"/>
              </w:rPr>
              <w:t xml:space="preserve"> </w:t>
            </w:r>
            <w:r w:rsidR="00D84E8A" w:rsidRPr="006F71B1">
              <w:rPr>
                <w:color w:val="000000" w:themeColor="text1"/>
                <w:sz w:val="20"/>
              </w:rPr>
              <w:t>will s</w:t>
            </w:r>
            <w:r w:rsidR="006034CE" w:rsidRPr="006F71B1">
              <w:rPr>
                <w:color w:val="000000" w:themeColor="text1"/>
                <w:sz w:val="20"/>
              </w:rPr>
              <w:t>eek a balance between the responsibility to deliver protection to consumers and the burden imposed by external intervention</w:t>
            </w:r>
            <w:r w:rsidRPr="006F71B1">
              <w:rPr>
                <w:color w:val="000000" w:themeColor="text1"/>
                <w:sz w:val="20"/>
              </w:rPr>
              <w:t>.</w:t>
            </w:r>
          </w:p>
          <w:p w14:paraId="00B86869" w14:textId="77777777" w:rsidR="008C6726" w:rsidRPr="006F71B1" w:rsidRDefault="00C713D0" w:rsidP="00851392">
            <w:pPr>
              <w:pStyle w:val="ListParagraph"/>
              <w:numPr>
                <w:ilvl w:val="0"/>
                <w:numId w:val="15"/>
              </w:numPr>
              <w:spacing w:after="120"/>
              <w:rPr>
                <w:color w:val="000000" w:themeColor="text1"/>
                <w:sz w:val="20"/>
              </w:rPr>
            </w:pPr>
            <w:r w:rsidRPr="006F71B1">
              <w:rPr>
                <w:color w:val="000000" w:themeColor="text1"/>
                <w:sz w:val="20"/>
              </w:rPr>
              <w:t>T</w:t>
            </w:r>
            <w:r w:rsidR="00685665" w:rsidRPr="006F71B1">
              <w:rPr>
                <w:color w:val="000000" w:themeColor="text1"/>
                <w:sz w:val="20"/>
              </w:rPr>
              <w:t>hrough careful and targeted compliance activities, enforcement activities only occur when there is a clear case for doing so and within the guidelines of the compliance policy on the</w:t>
            </w:r>
            <w:r w:rsidR="00AD55F2" w:rsidRPr="00851392">
              <w:rPr>
                <w:sz w:val="20"/>
              </w:rPr>
              <w:t xml:space="preserve"> </w:t>
            </w:r>
            <w:r w:rsidR="00685665" w:rsidRPr="00851392">
              <w:t>energyrating.gov.au</w:t>
            </w:r>
            <w:r w:rsidR="00240E9E" w:rsidRPr="006F71B1">
              <w:rPr>
                <w:color w:val="000000" w:themeColor="text1"/>
                <w:sz w:val="20"/>
              </w:rPr>
              <w:t xml:space="preserve"> w</w:t>
            </w:r>
            <w:r w:rsidR="00685665" w:rsidRPr="006F71B1">
              <w:rPr>
                <w:color w:val="000000" w:themeColor="text1"/>
                <w:sz w:val="20"/>
              </w:rPr>
              <w:t>ebsite</w:t>
            </w:r>
            <w:r w:rsidRPr="006F71B1">
              <w:rPr>
                <w:color w:val="000000" w:themeColor="text1"/>
                <w:sz w:val="20"/>
              </w:rPr>
              <w:t>.</w:t>
            </w:r>
          </w:p>
          <w:p w14:paraId="3D8A2E8E" w14:textId="77777777" w:rsidR="00421CB6" w:rsidRPr="00851392" w:rsidRDefault="00C713D0" w:rsidP="00851392">
            <w:pPr>
              <w:pStyle w:val="ListParagraph"/>
              <w:numPr>
                <w:ilvl w:val="0"/>
                <w:numId w:val="15"/>
              </w:numPr>
              <w:spacing w:after="120"/>
              <w:rPr>
                <w:color w:val="000000" w:themeColor="text1"/>
                <w:sz w:val="20"/>
              </w:rPr>
            </w:pPr>
            <w:r w:rsidRPr="006F71B1">
              <w:rPr>
                <w:color w:val="000000" w:themeColor="text1"/>
                <w:sz w:val="20"/>
              </w:rPr>
              <w:t xml:space="preserve">The </w:t>
            </w:r>
            <w:r w:rsidR="00AA0058" w:rsidRPr="006F71B1">
              <w:rPr>
                <w:color w:val="000000" w:themeColor="text1"/>
                <w:sz w:val="20"/>
              </w:rPr>
              <w:t xml:space="preserve">GEMS </w:t>
            </w:r>
            <w:r w:rsidR="00D50F4C" w:rsidRPr="006F71B1">
              <w:rPr>
                <w:color w:val="000000" w:themeColor="text1"/>
                <w:sz w:val="20"/>
              </w:rPr>
              <w:t>Regulator</w:t>
            </w:r>
            <w:r w:rsidR="0065399A" w:rsidRPr="006F71B1">
              <w:rPr>
                <w:color w:val="000000" w:themeColor="text1"/>
                <w:sz w:val="20"/>
              </w:rPr>
              <w:t xml:space="preserve"> </w:t>
            </w:r>
            <w:r w:rsidR="007A1CEA" w:rsidRPr="006F71B1">
              <w:rPr>
                <w:color w:val="000000" w:themeColor="text1"/>
                <w:sz w:val="20"/>
              </w:rPr>
              <w:t>implement</w:t>
            </w:r>
            <w:r w:rsidR="00B760F5" w:rsidRPr="006F71B1">
              <w:rPr>
                <w:color w:val="000000" w:themeColor="text1"/>
                <w:sz w:val="20"/>
              </w:rPr>
              <w:t>s</w:t>
            </w:r>
            <w:r w:rsidR="007A1CEA" w:rsidRPr="006F71B1">
              <w:rPr>
                <w:color w:val="000000" w:themeColor="text1"/>
                <w:sz w:val="20"/>
              </w:rPr>
              <w:t xml:space="preserve"> continuous improvemen</w:t>
            </w:r>
            <w:r w:rsidR="00B760F5" w:rsidRPr="006F71B1">
              <w:rPr>
                <w:color w:val="000000" w:themeColor="text1"/>
                <w:sz w:val="20"/>
              </w:rPr>
              <w:t>t strategies to reduce the cost of compliance for those it</w:t>
            </w:r>
            <w:r w:rsidR="007A1CEA" w:rsidRPr="006F71B1">
              <w:rPr>
                <w:color w:val="000000" w:themeColor="text1"/>
                <w:sz w:val="20"/>
              </w:rPr>
              <w:t xml:space="preserve"> regulate</w:t>
            </w:r>
            <w:r w:rsidR="00B760F5" w:rsidRPr="006F71B1">
              <w:rPr>
                <w:color w:val="000000" w:themeColor="text1"/>
                <w:sz w:val="20"/>
              </w:rPr>
              <w:t>s</w:t>
            </w:r>
            <w:r w:rsidR="00421CB6" w:rsidRPr="006F71B1">
              <w:rPr>
                <w:color w:val="000000" w:themeColor="text1"/>
                <w:sz w:val="20"/>
              </w:rPr>
              <w:t>. Regular reviews of the programs and structures are required to ensure th</w:t>
            </w:r>
            <w:r w:rsidR="003F0983" w:rsidRPr="006F71B1">
              <w:rPr>
                <w:color w:val="000000" w:themeColor="text1"/>
                <w:sz w:val="20"/>
              </w:rPr>
              <w:t xml:space="preserve">at the program is running at </w:t>
            </w:r>
            <w:r w:rsidR="00421CB6" w:rsidRPr="006F71B1">
              <w:rPr>
                <w:color w:val="000000" w:themeColor="text1"/>
                <w:sz w:val="20"/>
              </w:rPr>
              <w:t>optimum efficiency.</w:t>
            </w:r>
          </w:p>
        </w:tc>
      </w:tr>
      <w:tr w:rsidR="007A1CEA" w:rsidRPr="0098655C" w14:paraId="44076D76" w14:textId="77777777" w:rsidTr="001223CE">
        <w:tc>
          <w:tcPr>
            <w:tcW w:w="8544" w:type="dxa"/>
            <w:shd w:val="clear" w:color="auto" w:fill="A6A6A6" w:themeFill="background1" w:themeFillShade="A6"/>
          </w:tcPr>
          <w:p w14:paraId="2DC39A69" w14:textId="77777777" w:rsidR="007A1CEA" w:rsidRPr="00760D5B" w:rsidRDefault="00B52BC6" w:rsidP="00760D5B">
            <w:pPr>
              <w:pStyle w:val="Heading4"/>
              <w:numPr>
                <w:ilvl w:val="0"/>
                <w:numId w:val="0"/>
              </w:numPr>
              <w:outlineLvl w:val="3"/>
              <w:rPr>
                <w:b/>
              </w:rPr>
            </w:pPr>
            <w:bookmarkStart w:id="12" w:name="_Toc53496604"/>
            <w:r>
              <w:rPr>
                <w:b/>
                <w:color w:val="FFFFFF" w:themeColor="background1"/>
              </w:rPr>
              <w:t>Performance</w:t>
            </w:r>
            <w:bookmarkEnd w:id="12"/>
          </w:p>
        </w:tc>
      </w:tr>
      <w:tr w:rsidR="007A1CEA" w:rsidRPr="0098655C" w14:paraId="1A682C7D" w14:textId="77777777" w:rsidTr="0009155E">
        <w:trPr>
          <w:trHeight w:val="1672"/>
        </w:trPr>
        <w:tc>
          <w:tcPr>
            <w:tcW w:w="8544" w:type="dxa"/>
          </w:tcPr>
          <w:p w14:paraId="6BFF0DFF" w14:textId="59B88504" w:rsidR="00443297" w:rsidRPr="002D1C04" w:rsidRDefault="005B7829" w:rsidP="00443297">
            <w:pPr>
              <w:pStyle w:val="ListParagraph"/>
              <w:spacing w:after="120"/>
              <w:ind w:left="0"/>
              <w:rPr>
                <w:sz w:val="20"/>
              </w:rPr>
            </w:pPr>
            <w:r>
              <w:rPr>
                <w:sz w:val="20"/>
              </w:rPr>
              <w:t>T</w:t>
            </w:r>
            <w:r w:rsidR="00443297" w:rsidRPr="002D1C04">
              <w:rPr>
                <w:sz w:val="20"/>
              </w:rPr>
              <w:t xml:space="preserve">he GEMS </w:t>
            </w:r>
            <w:r w:rsidR="00D50F4C">
              <w:rPr>
                <w:sz w:val="20"/>
              </w:rPr>
              <w:t>Regulator</w:t>
            </w:r>
            <w:r w:rsidR="00D46A7F" w:rsidRPr="002D1C04">
              <w:rPr>
                <w:sz w:val="20"/>
              </w:rPr>
              <w:t xml:space="preserve"> </w:t>
            </w:r>
            <w:r w:rsidR="00443297" w:rsidRPr="002D1C04">
              <w:rPr>
                <w:sz w:val="20"/>
              </w:rPr>
              <w:t>has been involved in the following activities to meet this KPI</w:t>
            </w:r>
            <w:r>
              <w:rPr>
                <w:sz w:val="20"/>
              </w:rPr>
              <w:t xml:space="preserve"> in </w:t>
            </w:r>
            <w:r w:rsidR="008B176D">
              <w:rPr>
                <w:sz w:val="20"/>
              </w:rPr>
              <w:br/>
            </w:r>
            <w:r>
              <w:rPr>
                <w:sz w:val="20"/>
              </w:rPr>
              <w:t>2019–20:</w:t>
            </w:r>
          </w:p>
          <w:p w14:paraId="32C8F071" w14:textId="3DD5781C" w:rsidR="005675B2" w:rsidRPr="002D1C04" w:rsidRDefault="005675B2" w:rsidP="005675B2">
            <w:pPr>
              <w:pStyle w:val="ListParagraph"/>
              <w:spacing w:after="120"/>
              <w:ind w:left="0"/>
              <w:rPr>
                <w:sz w:val="20"/>
              </w:rPr>
            </w:pPr>
          </w:p>
          <w:p w14:paraId="61BCDBD1" w14:textId="48211196" w:rsidR="007A1CEA" w:rsidRPr="002D1C04" w:rsidRDefault="00B977F2" w:rsidP="005675B2">
            <w:pPr>
              <w:pStyle w:val="ListParagraph"/>
              <w:numPr>
                <w:ilvl w:val="0"/>
                <w:numId w:val="8"/>
              </w:numPr>
              <w:spacing w:before="240"/>
              <w:rPr>
                <w:sz w:val="20"/>
              </w:rPr>
            </w:pPr>
            <w:r>
              <w:rPr>
                <w:sz w:val="20"/>
              </w:rPr>
              <w:t>w</w:t>
            </w:r>
            <w:r w:rsidR="007A1CEA" w:rsidRPr="002D1C04">
              <w:rPr>
                <w:sz w:val="20"/>
              </w:rPr>
              <w:t>orking with suppliers</w:t>
            </w:r>
            <w:r w:rsidR="00B6564F" w:rsidRPr="002D1C04">
              <w:rPr>
                <w:sz w:val="20"/>
              </w:rPr>
              <w:t>, industry</w:t>
            </w:r>
            <w:r w:rsidR="005675B2" w:rsidRPr="002D1C04">
              <w:rPr>
                <w:sz w:val="20"/>
              </w:rPr>
              <w:t xml:space="preserve"> associations and agents</w:t>
            </w:r>
            <w:r w:rsidR="00B6564F" w:rsidRPr="002D1C04">
              <w:rPr>
                <w:sz w:val="20"/>
              </w:rPr>
              <w:t xml:space="preserve"> to inform them</w:t>
            </w:r>
            <w:r w:rsidR="007A1CEA" w:rsidRPr="002D1C04">
              <w:rPr>
                <w:sz w:val="20"/>
              </w:rPr>
              <w:t xml:space="preserve"> of their obligations under the Act</w:t>
            </w:r>
            <w:r w:rsidR="002D1C04" w:rsidRPr="002D1C04">
              <w:rPr>
                <w:sz w:val="20"/>
              </w:rPr>
              <w:t xml:space="preserve"> and better understand their operating envi</w:t>
            </w:r>
            <w:r>
              <w:rPr>
                <w:sz w:val="20"/>
              </w:rPr>
              <w:t>ronment</w:t>
            </w:r>
            <w:r w:rsidR="00F40CD9">
              <w:rPr>
                <w:sz w:val="20"/>
              </w:rPr>
              <w:t>.</w:t>
            </w:r>
          </w:p>
          <w:p w14:paraId="2549C6AE" w14:textId="2E94037E" w:rsidR="00645D46" w:rsidRPr="00121A5B" w:rsidRDefault="00B977F2">
            <w:pPr>
              <w:pStyle w:val="ListParagraph"/>
              <w:numPr>
                <w:ilvl w:val="0"/>
                <w:numId w:val="8"/>
              </w:numPr>
              <w:rPr>
                <w:sz w:val="20"/>
              </w:rPr>
            </w:pPr>
            <w:r>
              <w:rPr>
                <w:sz w:val="20"/>
              </w:rPr>
              <w:t>h</w:t>
            </w:r>
            <w:r w:rsidR="005675B2" w:rsidRPr="002D1C04">
              <w:rPr>
                <w:sz w:val="20"/>
              </w:rPr>
              <w:t xml:space="preserve">olding and participating in </w:t>
            </w:r>
            <w:r w:rsidR="00FF6D96" w:rsidRPr="002D1C04">
              <w:rPr>
                <w:sz w:val="20"/>
              </w:rPr>
              <w:t xml:space="preserve">meetings with industry through </w:t>
            </w:r>
            <w:r w:rsidR="005B7829">
              <w:rPr>
                <w:sz w:val="20"/>
              </w:rPr>
              <w:t>the E3RC</w:t>
            </w:r>
            <w:r w:rsidR="00515700">
              <w:rPr>
                <w:sz w:val="20"/>
              </w:rPr>
              <w:t>, Consumer Electro</w:t>
            </w:r>
            <w:r w:rsidR="00142AFF">
              <w:rPr>
                <w:sz w:val="20"/>
              </w:rPr>
              <w:t>nics Suppliers Association, Air-</w:t>
            </w:r>
            <w:r w:rsidR="00515700">
              <w:rPr>
                <w:sz w:val="20"/>
              </w:rPr>
              <w:t>conditioner and Commercial Refrigeration Advisory Committee</w:t>
            </w:r>
            <w:r w:rsidR="00CF06FA" w:rsidRPr="002D1C04">
              <w:rPr>
                <w:sz w:val="20"/>
              </w:rPr>
              <w:t>,</w:t>
            </w:r>
            <w:r w:rsidR="00515700">
              <w:rPr>
                <w:sz w:val="20"/>
              </w:rPr>
              <w:t xml:space="preserve"> Lighting Council Australia</w:t>
            </w:r>
            <w:r w:rsidR="00CF06FA" w:rsidRPr="002D1C04">
              <w:rPr>
                <w:sz w:val="20"/>
              </w:rPr>
              <w:t xml:space="preserve"> </w:t>
            </w:r>
            <w:r w:rsidR="00C60F55">
              <w:rPr>
                <w:sz w:val="20"/>
              </w:rPr>
              <w:t xml:space="preserve">and </w:t>
            </w:r>
            <w:r w:rsidR="00515700">
              <w:rPr>
                <w:sz w:val="20"/>
              </w:rPr>
              <w:t>the Rotating Machines Forum</w:t>
            </w:r>
            <w:r w:rsidR="007A1CEA" w:rsidRPr="002D1C04">
              <w:rPr>
                <w:sz w:val="20"/>
              </w:rPr>
              <w:t xml:space="preserve"> to discuss </w:t>
            </w:r>
            <w:r w:rsidR="00755759" w:rsidRPr="002D1C04">
              <w:rPr>
                <w:sz w:val="20"/>
              </w:rPr>
              <w:t xml:space="preserve">the </w:t>
            </w:r>
            <w:r w:rsidR="007A1CEA" w:rsidRPr="002D1C04">
              <w:rPr>
                <w:sz w:val="20"/>
              </w:rPr>
              <w:t xml:space="preserve">work plan and administration of the </w:t>
            </w:r>
            <w:r w:rsidR="00160E77">
              <w:rPr>
                <w:sz w:val="20"/>
              </w:rPr>
              <w:t>r</w:t>
            </w:r>
            <w:r w:rsidR="00160E77" w:rsidRPr="002D1C04">
              <w:rPr>
                <w:sz w:val="20"/>
              </w:rPr>
              <w:t xml:space="preserve">egulator’s </w:t>
            </w:r>
            <w:r w:rsidR="007A1CEA" w:rsidRPr="002D1C04">
              <w:rPr>
                <w:sz w:val="20"/>
              </w:rPr>
              <w:t>functions</w:t>
            </w:r>
            <w:r w:rsidR="00F40CD9">
              <w:rPr>
                <w:sz w:val="20"/>
              </w:rPr>
              <w:t>.</w:t>
            </w:r>
          </w:p>
          <w:p w14:paraId="1A57CE51" w14:textId="58752959" w:rsidR="007A1CEA" w:rsidRPr="002D1C04" w:rsidRDefault="00160E77" w:rsidP="007A1CEA">
            <w:pPr>
              <w:pStyle w:val="ListParagraph"/>
              <w:numPr>
                <w:ilvl w:val="0"/>
                <w:numId w:val="8"/>
              </w:numPr>
              <w:rPr>
                <w:sz w:val="20"/>
              </w:rPr>
            </w:pPr>
            <w:r>
              <w:rPr>
                <w:sz w:val="20"/>
              </w:rPr>
              <w:t xml:space="preserve">implementing </w:t>
            </w:r>
            <w:r w:rsidR="00671A3E">
              <w:rPr>
                <w:sz w:val="20"/>
              </w:rPr>
              <w:t xml:space="preserve">an </w:t>
            </w:r>
            <w:r w:rsidR="002F5DFB" w:rsidRPr="002D1C04">
              <w:rPr>
                <w:sz w:val="20"/>
              </w:rPr>
              <w:t>i</w:t>
            </w:r>
            <w:r w:rsidR="007A1CEA" w:rsidRPr="002D1C04">
              <w:rPr>
                <w:sz w:val="20"/>
              </w:rPr>
              <w:t>ntelligence</w:t>
            </w:r>
            <w:r w:rsidR="00567C78">
              <w:rPr>
                <w:sz w:val="20"/>
              </w:rPr>
              <w:t>-</w:t>
            </w:r>
            <w:r w:rsidR="007A1CEA" w:rsidRPr="002D1C04">
              <w:rPr>
                <w:sz w:val="20"/>
              </w:rPr>
              <w:t>led, risk</w:t>
            </w:r>
            <w:r w:rsidR="00807962">
              <w:rPr>
                <w:sz w:val="20"/>
              </w:rPr>
              <w:t>-</w:t>
            </w:r>
            <w:r w:rsidR="007A1CEA" w:rsidRPr="002D1C04">
              <w:rPr>
                <w:sz w:val="20"/>
              </w:rPr>
              <w:t>based and targeted approach to compliance monitoring activities</w:t>
            </w:r>
            <w:r w:rsidR="002F5DFB" w:rsidRPr="002D1C04">
              <w:rPr>
                <w:sz w:val="20"/>
              </w:rPr>
              <w:t xml:space="preserve"> which resulted in 1</w:t>
            </w:r>
            <w:r w:rsidR="009E413E">
              <w:rPr>
                <w:sz w:val="20"/>
              </w:rPr>
              <w:t>30</w:t>
            </w:r>
            <w:r w:rsidR="002F5DFB" w:rsidRPr="002D1C04">
              <w:rPr>
                <w:sz w:val="20"/>
              </w:rPr>
              <w:t xml:space="preserve"> models of GEMS products being tested during this period. Of these, </w:t>
            </w:r>
            <w:r w:rsidR="009E413E">
              <w:rPr>
                <w:sz w:val="20"/>
              </w:rPr>
              <w:t>96</w:t>
            </w:r>
            <w:r w:rsidR="002F5DFB" w:rsidRPr="002D1C04">
              <w:rPr>
                <w:sz w:val="20"/>
              </w:rPr>
              <w:t xml:space="preserve"> met GEMS requirements, </w:t>
            </w:r>
            <w:r w:rsidR="00F57F8A">
              <w:rPr>
                <w:sz w:val="20"/>
              </w:rPr>
              <w:t>while</w:t>
            </w:r>
            <w:r w:rsidR="002F5DFB" w:rsidRPr="002D1C04">
              <w:rPr>
                <w:sz w:val="20"/>
              </w:rPr>
              <w:t xml:space="preserve"> the remaining </w:t>
            </w:r>
            <w:r w:rsidR="009E413E">
              <w:rPr>
                <w:sz w:val="20"/>
              </w:rPr>
              <w:t>34</w:t>
            </w:r>
            <w:r w:rsidR="002F5DFB" w:rsidRPr="002D1C04">
              <w:rPr>
                <w:sz w:val="20"/>
              </w:rPr>
              <w:t xml:space="preserve"> did not. The GEMS </w:t>
            </w:r>
            <w:r w:rsidR="00D50F4C">
              <w:rPr>
                <w:sz w:val="20"/>
              </w:rPr>
              <w:t>Regulator</w:t>
            </w:r>
            <w:r w:rsidR="00EC4B51" w:rsidRPr="002D1C04">
              <w:rPr>
                <w:sz w:val="20"/>
              </w:rPr>
              <w:t xml:space="preserve"> </w:t>
            </w:r>
            <w:r w:rsidR="002F5DFB" w:rsidRPr="002D1C04">
              <w:rPr>
                <w:sz w:val="20"/>
              </w:rPr>
              <w:t xml:space="preserve">cancelled </w:t>
            </w:r>
            <w:r w:rsidR="009E413E">
              <w:rPr>
                <w:sz w:val="20"/>
              </w:rPr>
              <w:t>19</w:t>
            </w:r>
            <w:r w:rsidR="002F5DFB" w:rsidRPr="002D1C04">
              <w:rPr>
                <w:sz w:val="20"/>
              </w:rPr>
              <w:t xml:space="preserve"> registrations and took alternate enforcement actions against 1</w:t>
            </w:r>
            <w:r w:rsidR="009E413E">
              <w:rPr>
                <w:sz w:val="20"/>
              </w:rPr>
              <w:t>5</w:t>
            </w:r>
            <w:r w:rsidR="002F5DFB" w:rsidRPr="002D1C04">
              <w:rPr>
                <w:sz w:val="20"/>
              </w:rPr>
              <w:t xml:space="preserve"> models. </w:t>
            </w:r>
            <w:r w:rsidR="00755759" w:rsidRPr="002D1C04">
              <w:rPr>
                <w:sz w:val="20"/>
              </w:rPr>
              <w:t>These actions help ensure the integrity of GEMS products by encouraging industry to enter accurate registration data and comply with the standards required</w:t>
            </w:r>
            <w:r w:rsidR="00F40CD9">
              <w:rPr>
                <w:sz w:val="20"/>
              </w:rPr>
              <w:t>.</w:t>
            </w:r>
          </w:p>
          <w:p w14:paraId="3592A961" w14:textId="78BF06E5" w:rsidR="00E3635D" w:rsidRPr="002D1C04" w:rsidRDefault="00142AFF" w:rsidP="00E3635D">
            <w:pPr>
              <w:pStyle w:val="ListParagraph"/>
              <w:numPr>
                <w:ilvl w:val="0"/>
                <w:numId w:val="8"/>
              </w:numPr>
              <w:rPr>
                <w:sz w:val="20"/>
              </w:rPr>
            </w:pPr>
            <w:r>
              <w:rPr>
                <w:sz w:val="20"/>
              </w:rPr>
              <w:t>aiming</w:t>
            </w:r>
            <w:r w:rsidR="002F5DFB" w:rsidRPr="002D1C04">
              <w:rPr>
                <w:sz w:val="20"/>
              </w:rPr>
              <w:t xml:space="preserve"> to approve registrations as quickly as possible</w:t>
            </w:r>
            <w:r w:rsidR="00337093">
              <w:rPr>
                <w:sz w:val="20"/>
              </w:rPr>
              <w:t>,</w:t>
            </w:r>
            <w:r w:rsidR="002F5DFB" w:rsidRPr="002D1C04">
              <w:rPr>
                <w:sz w:val="20"/>
              </w:rPr>
              <w:t xml:space="preserve"> with applications being approved in an average of </w:t>
            </w:r>
            <w:r w:rsidR="005B7829">
              <w:rPr>
                <w:sz w:val="20"/>
              </w:rPr>
              <w:t>under one</w:t>
            </w:r>
            <w:r w:rsidR="002F5DFB" w:rsidRPr="002D1C04">
              <w:rPr>
                <w:sz w:val="20"/>
              </w:rPr>
              <w:t xml:space="preserve"> day</w:t>
            </w:r>
            <w:r w:rsidR="00683C5A" w:rsidRPr="002D1C04">
              <w:rPr>
                <w:sz w:val="20"/>
              </w:rPr>
              <w:t xml:space="preserve"> over the financial year</w:t>
            </w:r>
            <w:r w:rsidR="002F5DFB" w:rsidRPr="002D1C04">
              <w:rPr>
                <w:sz w:val="20"/>
              </w:rPr>
              <w:t xml:space="preserve">. </w:t>
            </w:r>
            <w:r w:rsidR="005B7829">
              <w:rPr>
                <w:sz w:val="20"/>
              </w:rPr>
              <w:t xml:space="preserve">Seventeen </w:t>
            </w:r>
            <w:r w:rsidR="00E3635D" w:rsidRPr="00121A5B">
              <w:rPr>
                <w:sz w:val="20"/>
              </w:rPr>
              <w:t xml:space="preserve">assessments were completed </w:t>
            </w:r>
            <w:r w:rsidR="005B7829">
              <w:rPr>
                <w:sz w:val="20"/>
              </w:rPr>
              <w:t xml:space="preserve">outside the new 14 </w:t>
            </w:r>
            <w:r w:rsidR="00E3635D" w:rsidRPr="00121A5B">
              <w:rPr>
                <w:sz w:val="20"/>
              </w:rPr>
              <w:t xml:space="preserve">day target set by the </w:t>
            </w:r>
            <w:r w:rsidR="009E413E">
              <w:rPr>
                <w:sz w:val="20"/>
              </w:rPr>
              <w:t>program’s</w:t>
            </w:r>
            <w:r w:rsidR="00E3635D" w:rsidRPr="00121A5B">
              <w:rPr>
                <w:sz w:val="20"/>
              </w:rPr>
              <w:t xml:space="preserve"> </w:t>
            </w:r>
            <w:r w:rsidR="002F08E0">
              <w:rPr>
                <w:sz w:val="20"/>
              </w:rPr>
              <w:t>Service Charter</w:t>
            </w:r>
            <w:r w:rsidR="00337093">
              <w:rPr>
                <w:sz w:val="20"/>
              </w:rPr>
              <w:t xml:space="preserve"> </w:t>
            </w:r>
            <w:r w:rsidR="00B977F2">
              <w:rPr>
                <w:sz w:val="20"/>
              </w:rPr>
              <w:t>to assess applications</w:t>
            </w:r>
            <w:r w:rsidR="005B7829">
              <w:rPr>
                <w:sz w:val="20"/>
              </w:rPr>
              <w:t>. This was 0.35 per cent of all applications.</w:t>
            </w:r>
          </w:p>
          <w:p w14:paraId="74106862" w14:textId="7A98BF11" w:rsidR="009E413E" w:rsidRPr="00BD5223" w:rsidRDefault="00CD05E8" w:rsidP="00BD5223">
            <w:pPr>
              <w:pStyle w:val="ListParagraph"/>
              <w:numPr>
                <w:ilvl w:val="0"/>
                <w:numId w:val="8"/>
              </w:numPr>
              <w:rPr>
                <w:sz w:val="20"/>
              </w:rPr>
            </w:pPr>
            <w:r>
              <w:rPr>
                <w:sz w:val="20"/>
              </w:rPr>
              <w:t xml:space="preserve">monitoring </w:t>
            </w:r>
            <w:r w:rsidR="00B977F2">
              <w:rPr>
                <w:sz w:val="20"/>
              </w:rPr>
              <w:t>c</w:t>
            </w:r>
            <w:r>
              <w:rPr>
                <w:sz w:val="20"/>
              </w:rPr>
              <w:t>omplex registrations which take</w:t>
            </w:r>
            <w:r w:rsidR="002F5DFB" w:rsidRPr="002D1C04">
              <w:rPr>
                <w:sz w:val="20"/>
              </w:rPr>
              <w:t xml:space="preserve"> over 42 days </w:t>
            </w:r>
            <w:r w:rsidR="00337093">
              <w:rPr>
                <w:sz w:val="20"/>
              </w:rPr>
              <w:t>to complete</w:t>
            </w:r>
            <w:r w:rsidR="00337093" w:rsidRPr="002D1C04">
              <w:rPr>
                <w:sz w:val="20"/>
              </w:rPr>
              <w:t xml:space="preserve"> </w:t>
            </w:r>
            <w:r w:rsidR="002F5DFB" w:rsidRPr="002D1C04">
              <w:rPr>
                <w:sz w:val="20"/>
              </w:rPr>
              <w:t>assessment</w:t>
            </w:r>
            <w:r>
              <w:rPr>
                <w:sz w:val="20"/>
              </w:rPr>
              <w:t>. Assessments taking more than 42 days are</w:t>
            </w:r>
            <w:r w:rsidR="00201D16" w:rsidRPr="002D1C04">
              <w:rPr>
                <w:sz w:val="20"/>
              </w:rPr>
              <w:t xml:space="preserve"> formally notified</w:t>
            </w:r>
            <w:r>
              <w:rPr>
                <w:sz w:val="20"/>
              </w:rPr>
              <w:t xml:space="preserve"> in writing by</w:t>
            </w:r>
            <w:r w:rsidR="002F5DFB" w:rsidRPr="002D1C04">
              <w:rPr>
                <w:sz w:val="20"/>
              </w:rPr>
              <w:t xml:space="preserve"> the GEMS </w:t>
            </w:r>
            <w:r w:rsidR="00D50F4C">
              <w:rPr>
                <w:sz w:val="20"/>
              </w:rPr>
              <w:t>Regulator</w:t>
            </w:r>
            <w:r w:rsidR="002F5DFB" w:rsidRPr="002D1C04">
              <w:rPr>
                <w:sz w:val="20"/>
              </w:rPr>
              <w:t xml:space="preserve">. </w:t>
            </w:r>
            <w:r w:rsidR="00201D16" w:rsidRPr="002D1C04">
              <w:rPr>
                <w:sz w:val="20"/>
              </w:rPr>
              <w:t xml:space="preserve">During </w:t>
            </w:r>
            <w:r w:rsidR="000A4EF0">
              <w:rPr>
                <w:sz w:val="20"/>
              </w:rPr>
              <w:t>2019-20</w:t>
            </w:r>
            <w:r w:rsidR="00337093">
              <w:rPr>
                <w:sz w:val="20"/>
              </w:rPr>
              <w:t>,</w:t>
            </w:r>
            <w:r w:rsidR="00FE3B9A" w:rsidRPr="002D1C04">
              <w:rPr>
                <w:sz w:val="20"/>
              </w:rPr>
              <w:t xml:space="preserve"> </w:t>
            </w:r>
            <w:r w:rsidR="005B7829">
              <w:rPr>
                <w:sz w:val="20"/>
              </w:rPr>
              <w:t>four</w:t>
            </w:r>
            <w:r w:rsidR="00FE3B9A" w:rsidRPr="002D1C04">
              <w:rPr>
                <w:sz w:val="20"/>
              </w:rPr>
              <w:t xml:space="preserve"> assessments exceeded </w:t>
            </w:r>
            <w:r w:rsidR="00337093">
              <w:rPr>
                <w:sz w:val="20"/>
              </w:rPr>
              <w:t>the</w:t>
            </w:r>
            <w:r w:rsidR="00337093" w:rsidRPr="002D1C04">
              <w:rPr>
                <w:sz w:val="20"/>
              </w:rPr>
              <w:t xml:space="preserve"> </w:t>
            </w:r>
            <w:r w:rsidR="00683C5A" w:rsidRPr="002D1C04">
              <w:rPr>
                <w:sz w:val="20"/>
              </w:rPr>
              <w:t>42 day requirement</w:t>
            </w:r>
            <w:r w:rsidR="003D44DD">
              <w:rPr>
                <w:sz w:val="20"/>
              </w:rPr>
              <w:t xml:space="preserve"> resulting in notifications to </w:t>
            </w:r>
            <w:r w:rsidR="00D836E3">
              <w:rPr>
                <w:sz w:val="20"/>
              </w:rPr>
              <w:t xml:space="preserve">those </w:t>
            </w:r>
            <w:r w:rsidR="003D44DD">
              <w:rPr>
                <w:sz w:val="20"/>
              </w:rPr>
              <w:t>applicants under Section 67 of the GEMS Act 2012.</w:t>
            </w:r>
          </w:p>
          <w:p w14:paraId="617CDE05" w14:textId="001B5343" w:rsidR="007A1CEA" w:rsidRPr="002D1C04" w:rsidRDefault="00337093" w:rsidP="007A1CEA">
            <w:pPr>
              <w:pStyle w:val="ListParagraph"/>
              <w:numPr>
                <w:ilvl w:val="0"/>
                <w:numId w:val="8"/>
              </w:numPr>
              <w:rPr>
                <w:sz w:val="20"/>
              </w:rPr>
            </w:pPr>
            <w:r>
              <w:rPr>
                <w:sz w:val="20"/>
              </w:rPr>
              <w:t xml:space="preserve">updating and enhancing </w:t>
            </w:r>
            <w:r w:rsidR="0036674A" w:rsidRPr="002D1C04">
              <w:rPr>
                <w:sz w:val="20"/>
              </w:rPr>
              <w:t xml:space="preserve">the GEMS </w:t>
            </w:r>
            <w:r w:rsidR="00167C40">
              <w:rPr>
                <w:sz w:val="20"/>
              </w:rPr>
              <w:t>r</w:t>
            </w:r>
            <w:r w:rsidR="00167C40" w:rsidRPr="002D1C04">
              <w:rPr>
                <w:sz w:val="20"/>
              </w:rPr>
              <w:t xml:space="preserve">egistration </w:t>
            </w:r>
            <w:r w:rsidR="0036674A" w:rsidRPr="002D1C04">
              <w:rPr>
                <w:sz w:val="20"/>
              </w:rPr>
              <w:t xml:space="preserve">system </w:t>
            </w:r>
            <w:r w:rsidR="007A1CEA" w:rsidRPr="002D1C04">
              <w:rPr>
                <w:sz w:val="20"/>
              </w:rPr>
              <w:t>to im</w:t>
            </w:r>
            <w:r w:rsidR="00E3635D">
              <w:rPr>
                <w:sz w:val="20"/>
              </w:rPr>
              <w:t xml:space="preserve">prove and simplify </w:t>
            </w:r>
            <w:r w:rsidR="006B5F6D">
              <w:rPr>
                <w:sz w:val="20"/>
              </w:rPr>
              <w:t>it</w:t>
            </w:r>
            <w:r w:rsidR="006B5F6D" w:rsidRPr="002D1C04">
              <w:rPr>
                <w:sz w:val="20"/>
              </w:rPr>
              <w:t xml:space="preserve"> </w:t>
            </w:r>
            <w:r w:rsidR="0009155E" w:rsidRPr="002D1C04">
              <w:rPr>
                <w:sz w:val="20"/>
              </w:rPr>
              <w:t>for</w:t>
            </w:r>
            <w:r w:rsidR="007A1CEA" w:rsidRPr="002D1C04">
              <w:rPr>
                <w:sz w:val="20"/>
              </w:rPr>
              <w:t xml:space="preserve"> the end user</w:t>
            </w:r>
            <w:r w:rsidR="006B5F6D">
              <w:rPr>
                <w:sz w:val="20"/>
              </w:rPr>
              <w:t xml:space="preserve"> including</w:t>
            </w:r>
            <w:r w:rsidR="00223602">
              <w:rPr>
                <w:sz w:val="20"/>
              </w:rPr>
              <w:t xml:space="preserve"> creating an upgrade facility for refrigerated cabinet suppliers to upgrade their old 2012 determination registrations to the latest one signed (now 2020)</w:t>
            </w:r>
            <w:r w:rsidR="001F2334">
              <w:rPr>
                <w:sz w:val="20"/>
              </w:rPr>
              <w:t>;</w:t>
            </w:r>
            <w:r w:rsidR="00223602">
              <w:rPr>
                <w:sz w:val="20"/>
              </w:rPr>
              <w:t xml:space="preserve"> </w:t>
            </w:r>
            <w:r w:rsidR="001F2334">
              <w:rPr>
                <w:sz w:val="20"/>
              </w:rPr>
              <w:t>functionality to prevent</w:t>
            </w:r>
            <w:r w:rsidR="00223602">
              <w:rPr>
                <w:sz w:val="20"/>
              </w:rPr>
              <w:t xml:space="preserve"> fee payment for incomplete or non-compliant registrations</w:t>
            </w:r>
            <w:r w:rsidR="001F2334">
              <w:rPr>
                <w:sz w:val="20"/>
              </w:rPr>
              <w:t>;</w:t>
            </w:r>
            <w:r w:rsidR="00223602">
              <w:rPr>
                <w:sz w:val="20"/>
              </w:rPr>
              <w:t xml:space="preserve"> and improvements to the </w:t>
            </w:r>
            <w:r w:rsidR="001F2334">
              <w:rPr>
                <w:sz w:val="20"/>
              </w:rPr>
              <w:t xml:space="preserve">help text that appears throughout the registration system to guide applicants. </w:t>
            </w:r>
          </w:p>
          <w:p w14:paraId="511BBD6F" w14:textId="5C81DC1E" w:rsidR="008F3976" w:rsidRPr="002D1C04" w:rsidRDefault="0036674A" w:rsidP="007A1CEA">
            <w:pPr>
              <w:pStyle w:val="ListParagraph"/>
              <w:numPr>
                <w:ilvl w:val="0"/>
                <w:numId w:val="8"/>
              </w:numPr>
              <w:rPr>
                <w:sz w:val="20"/>
              </w:rPr>
            </w:pPr>
            <w:r w:rsidRPr="002D1C04">
              <w:rPr>
                <w:sz w:val="20"/>
              </w:rPr>
              <w:t>g</w:t>
            </w:r>
            <w:r w:rsidR="008F3976" w:rsidRPr="002D1C04">
              <w:rPr>
                <w:sz w:val="20"/>
              </w:rPr>
              <w:t>rant</w:t>
            </w:r>
            <w:r w:rsidR="00E10978">
              <w:rPr>
                <w:sz w:val="20"/>
              </w:rPr>
              <w:t>ing</w:t>
            </w:r>
            <w:r w:rsidR="008F3976" w:rsidRPr="002D1C04">
              <w:rPr>
                <w:sz w:val="20"/>
              </w:rPr>
              <w:t xml:space="preserve"> exemptions to allow products that do not meet GEMS requirements for a legitimate reason to be able to supply the product</w:t>
            </w:r>
            <w:r w:rsidRPr="002D1C04">
              <w:rPr>
                <w:sz w:val="20"/>
              </w:rPr>
              <w:t>.</w:t>
            </w:r>
            <w:r w:rsidR="009C77CF" w:rsidRPr="002D1C04">
              <w:rPr>
                <w:sz w:val="20"/>
              </w:rPr>
              <w:t xml:space="preserve"> </w:t>
            </w:r>
            <w:r w:rsidR="008407FF">
              <w:rPr>
                <w:sz w:val="20"/>
              </w:rPr>
              <w:t>Two</w:t>
            </w:r>
            <w:r w:rsidR="009C77CF" w:rsidRPr="002D1C04">
              <w:rPr>
                <w:sz w:val="20"/>
              </w:rPr>
              <w:t xml:space="preserve"> exemption</w:t>
            </w:r>
            <w:r w:rsidR="008407FF">
              <w:rPr>
                <w:sz w:val="20"/>
              </w:rPr>
              <w:t>s</w:t>
            </w:r>
            <w:r w:rsidR="00BD5223">
              <w:rPr>
                <w:sz w:val="20"/>
              </w:rPr>
              <w:t xml:space="preserve"> </w:t>
            </w:r>
            <w:r w:rsidR="008407FF">
              <w:rPr>
                <w:sz w:val="20"/>
              </w:rPr>
              <w:t>were</w:t>
            </w:r>
            <w:r w:rsidR="009C77CF" w:rsidRPr="002D1C04">
              <w:rPr>
                <w:sz w:val="20"/>
              </w:rPr>
              <w:t xml:space="preserve"> granted by the GEMS Regulator in the </w:t>
            </w:r>
            <w:r w:rsidR="00572FA3">
              <w:rPr>
                <w:sz w:val="20"/>
              </w:rPr>
              <w:t>201</w:t>
            </w:r>
            <w:r w:rsidR="00BD5223">
              <w:rPr>
                <w:sz w:val="20"/>
              </w:rPr>
              <w:t>9</w:t>
            </w:r>
            <w:r w:rsidR="00572FA3">
              <w:rPr>
                <w:sz w:val="20"/>
              </w:rPr>
              <w:t>–</w:t>
            </w:r>
            <w:r w:rsidR="00BD5223">
              <w:rPr>
                <w:sz w:val="20"/>
              </w:rPr>
              <w:t>20</w:t>
            </w:r>
            <w:r w:rsidR="009C77CF" w:rsidRPr="002D1C04">
              <w:rPr>
                <w:sz w:val="20"/>
              </w:rPr>
              <w:t xml:space="preserve"> fina</w:t>
            </w:r>
            <w:r w:rsidR="00142AFF">
              <w:rPr>
                <w:sz w:val="20"/>
              </w:rPr>
              <w:t>ncial year</w:t>
            </w:r>
            <w:r w:rsidR="00FF2C16">
              <w:rPr>
                <w:sz w:val="20"/>
              </w:rPr>
              <w:t>.</w:t>
            </w:r>
          </w:p>
          <w:p w14:paraId="303F362C" w14:textId="29A4790D" w:rsidR="008F3976" w:rsidRDefault="00337093" w:rsidP="00E716F1">
            <w:pPr>
              <w:pStyle w:val="ListParagraph"/>
              <w:numPr>
                <w:ilvl w:val="0"/>
                <w:numId w:val="8"/>
              </w:numPr>
              <w:rPr>
                <w:sz w:val="20"/>
              </w:rPr>
            </w:pPr>
            <w:r>
              <w:rPr>
                <w:sz w:val="20"/>
              </w:rPr>
              <w:t xml:space="preserve">resolving </w:t>
            </w:r>
            <w:r w:rsidRPr="002D1C04">
              <w:rPr>
                <w:sz w:val="20"/>
              </w:rPr>
              <w:t xml:space="preserve">over </w:t>
            </w:r>
            <w:r w:rsidR="002F3BDA">
              <w:rPr>
                <w:sz w:val="20"/>
              </w:rPr>
              <w:t>500</w:t>
            </w:r>
            <w:r w:rsidRPr="002D1C04">
              <w:rPr>
                <w:sz w:val="20"/>
              </w:rPr>
              <w:t xml:space="preserve"> queries</w:t>
            </w:r>
            <w:r>
              <w:rPr>
                <w:sz w:val="20"/>
              </w:rPr>
              <w:t>.</w:t>
            </w:r>
            <w:r w:rsidR="006C4BF8" w:rsidRPr="002D1C04">
              <w:rPr>
                <w:sz w:val="20"/>
              </w:rPr>
              <w:t xml:space="preserve"> </w:t>
            </w:r>
            <w:r>
              <w:rPr>
                <w:sz w:val="20"/>
              </w:rPr>
              <w:t>T</w:t>
            </w:r>
            <w:r w:rsidRPr="002D1C04">
              <w:rPr>
                <w:sz w:val="20"/>
              </w:rPr>
              <w:t xml:space="preserve">he </w:t>
            </w:r>
            <w:r w:rsidR="00F40CD9">
              <w:rPr>
                <w:sz w:val="20"/>
              </w:rPr>
              <w:t>E</w:t>
            </w:r>
            <w:r w:rsidR="00167C40" w:rsidRPr="002D1C04">
              <w:rPr>
                <w:sz w:val="20"/>
              </w:rPr>
              <w:t xml:space="preserve">nergy </w:t>
            </w:r>
            <w:r w:rsidR="00F40CD9">
              <w:rPr>
                <w:sz w:val="20"/>
              </w:rPr>
              <w:t>R</w:t>
            </w:r>
            <w:r w:rsidR="00167C40" w:rsidRPr="002D1C04">
              <w:rPr>
                <w:sz w:val="20"/>
              </w:rPr>
              <w:t xml:space="preserve">ating </w:t>
            </w:r>
            <w:r w:rsidR="00F40CD9">
              <w:rPr>
                <w:sz w:val="20"/>
              </w:rPr>
              <w:t>T</w:t>
            </w:r>
            <w:r w:rsidR="00167C40" w:rsidRPr="002D1C04">
              <w:rPr>
                <w:sz w:val="20"/>
              </w:rPr>
              <w:t xml:space="preserve">eam </w:t>
            </w:r>
            <w:r w:rsidR="00E716F1" w:rsidRPr="002D1C04">
              <w:rPr>
                <w:sz w:val="20"/>
              </w:rPr>
              <w:t xml:space="preserve">resolved </w:t>
            </w:r>
            <w:r w:rsidR="002F3BDA">
              <w:rPr>
                <w:sz w:val="20"/>
              </w:rPr>
              <w:t xml:space="preserve">most </w:t>
            </w:r>
            <w:r>
              <w:rPr>
                <w:sz w:val="20"/>
              </w:rPr>
              <w:t xml:space="preserve">queries </w:t>
            </w:r>
            <w:r w:rsidR="00B14357">
              <w:rPr>
                <w:sz w:val="20"/>
              </w:rPr>
              <w:t xml:space="preserve">in an average of </w:t>
            </w:r>
            <w:r w:rsidR="002F3BDA">
              <w:rPr>
                <w:sz w:val="20"/>
              </w:rPr>
              <w:t>under one day</w:t>
            </w:r>
            <w:r w:rsidR="00FC6A45">
              <w:rPr>
                <w:sz w:val="20"/>
              </w:rPr>
              <w:t>,</w:t>
            </w:r>
            <w:r w:rsidR="00E1008B" w:rsidRPr="002D1C04">
              <w:rPr>
                <w:sz w:val="20"/>
              </w:rPr>
              <w:t xml:space="preserve"> </w:t>
            </w:r>
            <w:r w:rsidR="00E716F1" w:rsidRPr="002D1C04">
              <w:rPr>
                <w:sz w:val="20"/>
              </w:rPr>
              <w:t xml:space="preserve">with </w:t>
            </w:r>
            <w:r w:rsidR="006C4BF8" w:rsidRPr="002D1C04">
              <w:rPr>
                <w:sz w:val="20"/>
              </w:rPr>
              <w:t xml:space="preserve">approximately </w:t>
            </w:r>
            <w:r w:rsidR="002F3BDA">
              <w:rPr>
                <w:sz w:val="20"/>
              </w:rPr>
              <w:t>95</w:t>
            </w:r>
            <w:r w:rsidR="006C4BF8" w:rsidRPr="002D1C04">
              <w:rPr>
                <w:sz w:val="20"/>
              </w:rPr>
              <w:t xml:space="preserve"> </w:t>
            </w:r>
            <w:r w:rsidR="00DF1641">
              <w:rPr>
                <w:sz w:val="20"/>
              </w:rPr>
              <w:t>per cent</w:t>
            </w:r>
            <w:r w:rsidR="006C4BF8" w:rsidRPr="002D1C04">
              <w:rPr>
                <w:sz w:val="20"/>
              </w:rPr>
              <w:t xml:space="preserve"> of queries answered within </w:t>
            </w:r>
            <w:r w:rsidR="002F3BDA">
              <w:rPr>
                <w:sz w:val="20"/>
              </w:rPr>
              <w:lastRenderedPageBreak/>
              <w:t>seven</w:t>
            </w:r>
            <w:r w:rsidR="006C4BF8" w:rsidRPr="002D1C04">
              <w:rPr>
                <w:sz w:val="20"/>
              </w:rPr>
              <w:t xml:space="preserve"> business days</w:t>
            </w:r>
            <w:r w:rsidR="00671A3E">
              <w:rPr>
                <w:sz w:val="20"/>
              </w:rPr>
              <w:t>,</w:t>
            </w:r>
            <w:r w:rsidR="00E716F1" w:rsidRPr="002D1C04">
              <w:rPr>
                <w:sz w:val="20"/>
              </w:rPr>
              <w:t xml:space="preserve"> </w:t>
            </w:r>
            <w:r w:rsidR="00F865E6" w:rsidRPr="002D1C04">
              <w:rPr>
                <w:sz w:val="20"/>
              </w:rPr>
              <w:t xml:space="preserve">minimising any delays </w:t>
            </w:r>
            <w:r w:rsidR="00167C40">
              <w:rPr>
                <w:sz w:val="20"/>
              </w:rPr>
              <w:t>for</w:t>
            </w:r>
            <w:r w:rsidR="00167C40" w:rsidRPr="002D1C04">
              <w:rPr>
                <w:sz w:val="20"/>
              </w:rPr>
              <w:t xml:space="preserve"> </w:t>
            </w:r>
            <w:r w:rsidR="00F865E6" w:rsidRPr="002D1C04">
              <w:rPr>
                <w:sz w:val="20"/>
              </w:rPr>
              <w:t xml:space="preserve">industry </w:t>
            </w:r>
            <w:r w:rsidR="008E57C2" w:rsidRPr="002D1C04">
              <w:rPr>
                <w:sz w:val="20"/>
              </w:rPr>
              <w:t>to contac</w:t>
            </w:r>
            <w:r w:rsidR="00A07026" w:rsidRPr="002D1C04">
              <w:rPr>
                <w:sz w:val="20"/>
              </w:rPr>
              <w:t xml:space="preserve">t the GEMS </w:t>
            </w:r>
            <w:r w:rsidR="00D50F4C">
              <w:rPr>
                <w:sz w:val="20"/>
              </w:rPr>
              <w:t>Regulator</w:t>
            </w:r>
            <w:r w:rsidR="00A07026" w:rsidRPr="002D1C04">
              <w:rPr>
                <w:sz w:val="20"/>
              </w:rPr>
              <w:t xml:space="preserve"> for advice</w:t>
            </w:r>
            <w:r w:rsidR="00D61C5A">
              <w:rPr>
                <w:sz w:val="20"/>
              </w:rPr>
              <w:t>.</w:t>
            </w:r>
          </w:p>
          <w:p w14:paraId="065588A7" w14:textId="674B1A9B" w:rsidR="009F06F9" w:rsidRPr="0098655C" w:rsidRDefault="00D61C5A" w:rsidP="006F71B1">
            <w:pPr>
              <w:pStyle w:val="ListParagraph"/>
              <w:numPr>
                <w:ilvl w:val="0"/>
                <w:numId w:val="8"/>
              </w:numPr>
            </w:pPr>
            <w:r>
              <w:rPr>
                <w:sz w:val="20"/>
              </w:rPr>
              <w:t xml:space="preserve">deferral of </w:t>
            </w:r>
            <w:r w:rsidR="00B3505C">
              <w:rPr>
                <w:sz w:val="20"/>
              </w:rPr>
              <w:t xml:space="preserve">several consultation processes, including on televisions and electric motors, </w:t>
            </w:r>
            <w:r>
              <w:rPr>
                <w:sz w:val="20"/>
              </w:rPr>
              <w:t xml:space="preserve">in recognition of the significant impact of COVID-19 on businesses around the country as well as global supply chains, </w:t>
            </w:r>
            <w:r w:rsidR="00B3505C">
              <w:rPr>
                <w:sz w:val="20"/>
              </w:rPr>
              <w:t xml:space="preserve">and </w:t>
            </w:r>
            <w:r>
              <w:rPr>
                <w:sz w:val="20"/>
              </w:rPr>
              <w:t>agreement</w:t>
            </w:r>
            <w:r w:rsidR="00B3505C">
              <w:rPr>
                <w:sz w:val="20"/>
              </w:rPr>
              <w:t xml:space="preserve"> that future timing of consultation on new regulatory proposals under GEMS would be considered by E3RC</w:t>
            </w:r>
            <w:r>
              <w:rPr>
                <w:sz w:val="20"/>
              </w:rPr>
              <w:t>.</w:t>
            </w:r>
          </w:p>
        </w:tc>
      </w:tr>
      <w:tr w:rsidR="007A1CEA" w:rsidRPr="009116B1" w14:paraId="175CC1D7" w14:textId="77777777" w:rsidTr="00AA0058">
        <w:tc>
          <w:tcPr>
            <w:tcW w:w="8544" w:type="dxa"/>
            <w:shd w:val="clear" w:color="auto" w:fill="A6A6A6" w:themeFill="background1" w:themeFillShade="A6"/>
          </w:tcPr>
          <w:p w14:paraId="297F6545" w14:textId="37C94FC3" w:rsidR="007A1CEA" w:rsidRPr="009116B1" w:rsidRDefault="007A1CEA" w:rsidP="00760D5B">
            <w:pPr>
              <w:pStyle w:val="Heading3"/>
              <w:numPr>
                <w:ilvl w:val="0"/>
                <w:numId w:val="0"/>
              </w:numPr>
              <w:outlineLvl w:val="2"/>
            </w:pPr>
            <w:bookmarkStart w:id="13" w:name="_Toc53496605"/>
            <w:r>
              <w:lastRenderedPageBreak/>
              <w:t xml:space="preserve">Areas of improvement identified for </w:t>
            </w:r>
            <w:r w:rsidR="00572FA3">
              <w:t>20</w:t>
            </w:r>
            <w:r w:rsidR="00BD5223">
              <w:t>20</w:t>
            </w:r>
            <w:r w:rsidR="00572FA3">
              <w:t>–</w:t>
            </w:r>
            <w:r w:rsidR="00BD5223">
              <w:t>21</w:t>
            </w:r>
            <w:bookmarkEnd w:id="13"/>
          </w:p>
        </w:tc>
      </w:tr>
      <w:tr w:rsidR="007A1CEA" w:rsidRPr="009116B1" w14:paraId="624855F1" w14:textId="77777777" w:rsidTr="0009155E">
        <w:trPr>
          <w:trHeight w:val="2965"/>
        </w:trPr>
        <w:tc>
          <w:tcPr>
            <w:tcW w:w="8544" w:type="dxa"/>
          </w:tcPr>
          <w:p w14:paraId="5C850A4E" w14:textId="01DFE464" w:rsidR="0036674A" w:rsidRPr="002D1C04" w:rsidRDefault="00EB2B56" w:rsidP="0036674A">
            <w:r>
              <w:t>The</w:t>
            </w:r>
            <w:r w:rsidR="00420580">
              <w:t xml:space="preserve"> activities</w:t>
            </w:r>
            <w:r w:rsidR="0036674A" w:rsidRPr="002D1C04">
              <w:t xml:space="preserve"> identi</w:t>
            </w:r>
            <w:r w:rsidR="00420580">
              <w:t xml:space="preserve">fied by the GEMS </w:t>
            </w:r>
            <w:r w:rsidR="00D50F4C">
              <w:t>Regulator</w:t>
            </w:r>
            <w:r w:rsidR="00C93297">
              <w:t xml:space="preserve"> </w:t>
            </w:r>
            <w:r w:rsidR="0036674A" w:rsidRPr="002D1C04">
              <w:t xml:space="preserve">to undertake in </w:t>
            </w:r>
            <w:r w:rsidR="00572FA3">
              <w:t>20</w:t>
            </w:r>
            <w:r w:rsidR="00BD5223">
              <w:t>20</w:t>
            </w:r>
            <w:r w:rsidR="00572FA3">
              <w:t>–</w:t>
            </w:r>
            <w:r w:rsidR="00BD5223">
              <w:t>21</w:t>
            </w:r>
            <w:r w:rsidR="0036674A" w:rsidRPr="002D1C04">
              <w:t xml:space="preserve"> t</w:t>
            </w:r>
            <w:r w:rsidR="001207DD">
              <w:t xml:space="preserve">o further improve </w:t>
            </w:r>
            <w:r w:rsidR="0036674A" w:rsidRPr="002D1C04">
              <w:t>on the results from this year</w:t>
            </w:r>
            <w:r>
              <w:t xml:space="preserve"> include</w:t>
            </w:r>
            <w:r w:rsidR="00FC5315">
              <w:t>:</w:t>
            </w:r>
          </w:p>
          <w:p w14:paraId="76E92AD3" w14:textId="47489356" w:rsidR="0079252E" w:rsidRDefault="00F40CD9" w:rsidP="001223CE">
            <w:pPr>
              <w:pStyle w:val="ListParagraph"/>
              <w:numPr>
                <w:ilvl w:val="0"/>
                <w:numId w:val="16"/>
              </w:numPr>
              <w:rPr>
                <w:sz w:val="20"/>
              </w:rPr>
            </w:pPr>
            <w:r>
              <w:rPr>
                <w:sz w:val="20"/>
              </w:rPr>
              <w:t>ongoing consideration of the impact of COVID-19 on</w:t>
            </w:r>
            <w:r w:rsidR="00226A41">
              <w:rPr>
                <w:sz w:val="20"/>
              </w:rPr>
              <w:t xml:space="preserve"> supply chains and test laboratory capability and</w:t>
            </w:r>
            <w:r>
              <w:rPr>
                <w:sz w:val="20"/>
              </w:rPr>
              <w:t xml:space="preserve"> the ability of industry </w:t>
            </w:r>
            <w:r w:rsidR="00226A41">
              <w:rPr>
                <w:sz w:val="20"/>
              </w:rPr>
              <w:t>to comply with their obligations under the GEMS Act.</w:t>
            </w:r>
          </w:p>
          <w:p w14:paraId="6A1CCE58" w14:textId="72BF0B5B" w:rsidR="007A1CEA" w:rsidRPr="002D1C04" w:rsidRDefault="00B977F2" w:rsidP="001223CE">
            <w:pPr>
              <w:pStyle w:val="ListParagraph"/>
              <w:numPr>
                <w:ilvl w:val="0"/>
                <w:numId w:val="16"/>
              </w:numPr>
              <w:rPr>
                <w:sz w:val="20"/>
              </w:rPr>
            </w:pPr>
            <w:r>
              <w:rPr>
                <w:sz w:val="20"/>
              </w:rPr>
              <w:t>o</w:t>
            </w:r>
            <w:r w:rsidR="007A1CEA" w:rsidRPr="002D1C04">
              <w:rPr>
                <w:sz w:val="20"/>
              </w:rPr>
              <w:t xml:space="preserve">ngoing enhancements and updates to </w:t>
            </w:r>
            <w:r w:rsidR="00EB2B56">
              <w:rPr>
                <w:sz w:val="20"/>
              </w:rPr>
              <w:t xml:space="preserve">the </w:t>
            </w:r>
            <w:r w:rsidR="007A1CEA" w:rsidRPr="002D1C04">
              <w:rPr>
                <w:sz w:val="20"/>
              </w:rPr>
              <w:t xml:space="preserve">GEMS </w:t>
            </w:r>
            <w:r w:rsidR="00EB2B56">
              <w:rPr>
                <w:sz w:val="20"/>
              </w:rPr>
              <w:t>r</w:t>
            </w:r>
            <w:r w:rsidR="00EB2B56" w:rsidRPr="002D1C04">
              <w:rPr>
                <w:sz w:val="20"/>
              </w:rPr>
              <w:t xml:space="preserve">egistration </w:t>
            </w:r>
            <w:r w:rsidR="0036674A" w:rsidRPr="002D1C04">
              <w:rPr>
                <w:sz w:val="20"/>
              </w:rPr>
              <w:t>system</w:t>
            </w:r>
            <w:r w:rsidR="009E413E">
              <w:rPr>
                <w:sz w:val="20"/>
              </w:rPr>
              <w:t xml:space="preserve">, </w:t>
            </w:r>
            <w:r w:rsidR="00785F53">
              <w:rPr>
                <w:sz w:val="20"/>
              </w:rPr>
              <w:t>energy rating</w:t>
            </w:r>
            <w:r w:rsidR="0036674A" w:rsidRPr="002D1C04">
              <w:rPr>
                <w:sz w:val="20"/>
              </w:rPr>
              <w:t xml:space="preserve"> website</w:t>
            </w:r>
            <w:r w:rsidR="009E413E">
              <w:rPr>
                <w:sz w:val="20"/>
              </w:rPr>
              <w:t xml:space="preserve"> and calculator</w:t>
            </w:r>
            <w:r w:rsidR="0036674A" w:rsidRPr="002D1C04">
              <w:rPr>
                <w:sz w:val="20"/>
              </w:rPr>
              <w:t xml:space="preserve">. </w:t>
            </w:r>
          </w:p>
          <w:p w14:paraId="6E25032C" w14:textId="59CA7712" w:rsidR="008E5997" w:rsidRPr="002D1C04" w:rsidRDefault="00B977F2" w:rsidP="001223CE">
            <w:pPr>
              <w:pStyle w:val="ListParagraph"/>
              <w:numPr>
                <w:ilvl w:val="0"/>
                <w:numId w:val="16"/>
              </w:numPr>
              <w:rPr>
                <w:sz w:val="20"/>
              </w:rPr>
            </w:pPr>
            <w:r>
              <w:rPr>
                <w:sz w:val="20"/>
              </w:rPr>
              <w:t>r</w:t>
            </w:r>
            <w:r w:rsidR="008E5997" w:rsidRPr="002D1C04">
              <w:rPr>
                <w:sz w:val="20"/>
              </w:rPr>
              <w:t xml:space="preserve">efinements to the </w:t>
            </w:r>
            <w:r w:rsidR="000A4EF0" w:rsidRPr="006F71B1">
              <w:rPr>
                <w:i/>
                <w:sz w:val="20"/>
              </w:rPr>
              <w:t>S</w:t>
            </w:r>
            <w:r w:rsidR="008E5997" w:rsidRPr="006F71B1">
              <w:rPr>
                <w:i/>
                <w:sz w:val="20"/>
              </w:rPr>
              <w:t xml:space="preserve">uppliers’ </w:t>
            </w:r>
            <w:r w:rsidR="000A4EF0" w:rsidRPr="006F71B1">
              <w:rPr>
                <w:i/>
                <w:sz w:val="20"/>
              </w:rPr>
              <w:t>G</w:t>
            </w:r>
            <w:r w:rsidR="008E5997" w:rsidRPr="006F71B1">
              <w:rPr>
                <w:i/>
                <w:sz w:val="20"/>
              </w:rPr>
              <w:t xml:space="preserve">uide to the </w:t>
            </w:r>
            <w:r w:rsidR="000A4EF0" w:rsidRPr="006F71B1">
              <w:rPr>
                <w:i/>
                <w:sz w:val="20"/>
              </w:rPr>
              <w:t>Energy Rating Product</w:t>
            </w:r>
            <w:r w:rsidR="008E5997" w:rsidRPr="006F71B1">
              <w:rPr>
                <w:i/>
                <w:sz w:val="20"/>
              </w:rPr>
              <w:t xml:space="preserve"> </w:t>
            </w:r>
            <w:r w:rsidR="000A4EF0" w:rsidRPr="006F71B1">
              <w:rPr>
                <w:i/>
                <w:sz w:val="20"/>
              </w:rPr>
              <w:t>R</w:t>
            </w:r>
            <w:r w:rsidR="00061A5E" w:rsidRPr="006F71B1">
              <w:rPr>
                <w:i/>
                <w:sz w:val="20"/>
              </w:rPr>
              <w:t xml:space="preserve">egistration </w:t>
            </w:r>
            <w:r w:rsidR="000A4EF0" w:rsidRPr="006F71B1">
              <w:rPr>
                <w:i/>
                <w:sz w:val="20"/>
              </w:rPr>
              <w:t>S</w:t>
            </w:r>
            <w:r w:rsidR="00061A5E" w:rsidRPr="006F71B1">
              <w:rPr>
                <w:i/>
                <w:sz w:val="20"/>
              </w:rPr>
              <w:t>ystem</w:t>
            </w:r>
            <w:r w:rsidR="008E5997" w:rsidRPr="002D1C04">
              <w:rPr>
                <w:sz w:val="20"/>
              </w:rPr>
              <w:t xml:space="preserve"> to make it easier for registrants to find relevant sections and to make the </w:t>
            </w:r>
            <w:r w:rsidR="00C93297">
              <w:rPr>
                <w:sz w:val="20"/>
              </w:rPr>
              <w:t>g</w:t>
            </w:r>
            <w:r w:rsidR="00C93297" w:rsidRPr="002D1C04">
              <w:rPr>
                <w:sz w:val="20"/>
              </w:rPr>
              <w:t xml:space="preserve">uide </w:t>
            </w:r>
            <w:r w:rsidR="008E5997" w:rsidRPr="002D1C04">
              <w:rPr>
                <w:sz w:val="20"/>
              </w:rPr>
              <w:t xml:space="preserve">more comprehensive to address </w:t>
            </w:r>
            <w:r w:rsidR="00226A41">
              <w:rPr>
                <w:sz w:val="20"/>
              </w:rPr>
              <w:t>functionality</w:t>
            </w:r>
            <w:r w:rsidR="00226A41" w:rsidRPr="002D1C04">
              <w:rPr>
                <w:sz w:val="20"/>
              </w:rPr>
              <w:t xml:space="preserve"> </w:t>
            </w:r>
            <w:r w:rsidR="008E5997" w:rsidRPr="002D1C04">
              <w:rPr>
                <w:sz w:val="20"/>
              </w:rPr>
              <w:t>not currently covered</w:t>
            </w:r>
            <w:r w:rsidR="00226A41">
              <w:rPr>
                <w:sz w:val="20"/>
              </w:rPr>
              <w:t>.</w:t>
            </w:r>
          </w:p>
          <w:p w14:paraId="1CF79CD5" w14:textId="14A1F87B" w:rsidR="00C350A2" w:rsidRPr="009116B1" w:rsidRDefault="006518F9" w:rsidP="00C93297">
            <w:pPr>
              <w:pStyle w:val="ListParagraph"/>
              <w:numPr>
                <w:ilvl w:val="0"/>
                <w:numId w:val="16"/>
              </w:numPr>
            </w:pPr>
            <w:r>
              <w:rPr>
                <w:sz w:val="20"/>
              </w:rPr>
              <w:t>consider recommencing the annual stakeholder satisfaction survey</w:t>
            </w:r>
            <w:r w:rsidR="006C0ADC">
              <w:rPr>
                <w:sz w:val="20"/>
              </w:rPr>
              <w:t xml:space="preserve"> which was deferred in 2019-20 due to COVID-19</w:t>
            </w:r>
            <w:r w:rsidR="009E413E">
              <w:rPr>
                <w:sz w:val="20"/>
              </w:rPr>
              <w:t>.</w:t>
            </w:r>
          </w:p>
        </w:tc>
      </w:tr>
      <w:bookmarkEnd w:id="3"/>
    </w:tbl>
    <w:p w14:paraId="483AC3E7" w14:textId="77777777" w:rsidR="0009155E" w:rsidRDefault="0009155E" w:rsidP="0098655C"/>
    <w:tbl>
      <w:tblPr>
        <w:tblStyle w:val="TableGrid"/>
        <w:tblW w:w="0" w:type="auto"/>
        <w:tblInd w:w="137" w:type="dxa"/>
        <w:shd w:val="clear" w:color="auto" w:fill="E9E9EA" w:themeFill="background2" w:themeFillTint="33"/>
        <w:tblLook w:val="04A0" w:firstRow="1" w:lastRow="0" w:firstColumn="1" w:lastColumn="0" w:noHBand="0" w:noVBand="1"/>
      </w:tblPr>
      <w:tblGrid>
        <w:gridCol w:w="8505"/>
      </w:tblGrid>
      <w:tr w:rsidR="00133ACA" w14:paraId="740F5491" w14:textId="77777777" w:rsidTr="006F71B1">
        <w:tc>
          <w:tcPr>
            <w:tcW w:w="8505" w:type="dxa"/>
            <w:shd w:val="clear" w:color="auto" w:fill="E9E9EA" w:themeFill="background2" w:themeFillTint="33"/>
          </w:tcPr>
          <w:p w14:paraId="117A5E7F" w14:textId="77777777" w:rsidR="00133ACA" w:rsidRPr="00133ACA" w:rsidRDefault="00133ACA">
            <w:pPr>
              <w:spacing w:after="200"/>
              <w:rPr>
                <w:b/>
              </w:rPr>
            </w:pPr>
            <w:r w:rsidRPr="00133ACA">
              <w:rPr>
                <w:b/>
              </w:rPr>
              <w:t>Case Study</w:t>
            </w:r>
          </w:p>
          <w:p w14:paraId="1E87DEFE" w14:textId="77777777" w:rsidR="00133ACA" w:rsidRPr="00451218" w:rsidRDefault="00133ACA" w:rsidP="00133ACA">
            <w:r w:rsidRPr="00451218">
              <w:t>Registration Service</w:t>
            </w:r>
          </w:p>
          <w:p w14:paraId="339567AA" w14:textId="63E89212" w:rsidR="00430212" w:rsidRDefault="00DD6E4B" w:rsidP="00133ACA">
            <w:r>
              <w:t xml:space="preserve">Upon noticing that a large number </w:t>
            </w:r>
            <w:r w:rsidR="008B176D">
              <w:t xml:space="preserve">of </w:t>
            </w:r>
            <w:r>
              <w:t xml:space="preserve">enquiries from registrants were about how to fill in various fields in the registration system, a </w:t>
            </w:r>
            <w:hyperlink r:id="rId21" w:history="1">
              <w:r w:rsidRPr="00B677F9">
                <w:rPr>
                  <w:rStyle w:val="Hyperlink"/>
                </w:rPr>
                <w:t>GEMS Regulator YouTube</w:t>
              </w:r>
            </w:hyperlink>
            <w:r>
              <w:t xml:space="preserve"> channel was established. Around 60 separate videos were produced by regulator staff, giving step</w:t>
            </w:r>
            <w:r w:rsidR="008B176D">
              <w:t>-</w:t>
            </w:r>
            <w:r>
              <w:t>by</w:t>
            </w:r>
            <w:r w:rsidR="008B176D">
              <w:t>-</w:t>
            </w:r>
            <w:r>
              <w:t xml:space="preserve">step instruction on how to correctly fill in many of the fields in the registration system. Usage statistics suggest an overwhelming number </w:t>
            </w:r>
            <w:r w:rsidR="00F67790">
              <w:t>(</w:t>
            </w:r>
            <w:r w:rsidR="00BE629E">
              <w:t>more than 90 per cent</w:t>
            </w:r>
            <w:r w:rsidR="00F67790">
              <w:t>)</w:t>
            </w:r>
            <w:r>
              <w:t xml:space="preserve"> of active registrants </w:t>
            </w:r>
            <w:r w:rsidR="00F67790">
              <w:t xml:space="preserve">have viewed these videos. </w:t>
            </w:r>
          </w:p>
          <w:p w14:paraId="08BEF9B9" w14:textId="0D20F521" w:rsidR="00852E9D" w:rsidRDefault="00F67790" w:rsidP="00A85ECC">
            <w:r>
              <w:t>Videos have also been produced outlining regulatory changes to products following the implementation of new GEMS Determinations. User feedback has been very positive, as many stakeholder</w:t>
            </w:r>
            <w:r w:rsidR="009B2A0D">
              <w:t>s</w:t>
            </w:r>
            <w:r>
              <w:t xml:space="preserve"> are more comfortable viewing a </w:t>
            </w:r>
            <w:r w:rsidR="008B176D">
              <w:t>‘</w:t>
            </w:r>
            <w:r>
              <w:t>how to</w:t>
            </w:r>
            <w:r w:rsidR="008B176D">
              <w:t>’</w:t>
            </w:r>
            <w:r>
              <w:t xml:space="preserve"> video than reading through a</w:t>
            </w:r>
            <w:r w:rsidDel="00430212">
              <w:t xml:space="preserve"> </w:t>
            </w:r>
            <w:r>
              <w:t xml:space="preserve">user guide. Following the release of the channel, enquiries </w:t>
            </w:r>
            <w:r w:rsidR="00430212">
              <w:t xml:space="preserve">of this type </w:t>
            </w:r>
            <w:r w:rsidR="009B2A0D">
              <w:t>have</w:t>
            </w:r>
            <w:r>
              <w:t xml:space="preserve"> reduced</w:t>
            </w:r>
            <w:r w:rsidR="00430212">
              <w:t>.</w:t>
            </w:r>
            <w:r w:rsidR="009B2A0D">
              <w:t xml:space="preserve"> </w:t>
            </w:r>
            <w:r w:rsidR="00430212">
              <w:t>T</w:t>
            </w:r>
            <w:r>
              <w:t>he channel continues to be used extensively.</w:t>
            </w:r>
            <w:r w:rsidR="00191D2D">
              <w:t xml:space="preserve"> In 2019-20 seven new videos relating to changes to the air conditioner (under 65kW) determination were uploaded. </w:t>
            </w:r>
          </w:p>
          <w:p w14:paraId="71981FF8" w14:textId="64AAAA64" w:rsidR="00ED1DB6" w:rsidRDefault="00852E9D" w:rsidP="006F71B1">
            <w:pPr>
              <w:jc w:val="center"/>
            </w:pPr>
            <w:r w:rsidRPr="00852E9D">
              <w:rPr>
                <w:noProof/>
                <w:lang w:eastAsia="en-AU"/>
              </w:rPr>
              <w:drawing>
                <wp:inline distT="0" distB="0" distL="0" distR="0" wp14:anchorId="786BED1A" wp14:editId="009CCB3D">
                  <wp:extent cx="5053833" cy="2705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56808" cy="2706693"/>
                          </a:xfrm>
                          <a:prstGeom prst="rect">
                            <a:avLst/>
                          </a:prstGeom>
                        </pic:spPr>
                      </pic:pic>
                    </a:graphicData>
                  </a:graphic>
                </wp:inline>
              </w:drawing>
            </w:r>
          </w:p>
        </w:tc>
      </w:tr>
    </w:tbl>
    <w:p w14:paraId="0B2C390A" w14:textId="6166F214" w:rsidR="0009155E" w:rsidRDefault="0009155E">
      <w:pPr>
        <w:spacing w:after="200"/>
      </w:pPr>
    </w:p>
    <w:tbl>
      <w:tblPr>
        <w:tblStyle w:val="TableGrid"/>
        <w:tblW w:w="8544" w:type="dxa"/>
        <w:tblInd w:w="152" w:type="dxa"/>
        <w:tblBorders>
          <w:top w:val="single" w:sz="8" w:space="0" w:color="58595B" w:themeColor="text2"/>
          <w:left w:val="single" w:sz="8" w:space="0" w:color="58595B" w:themeColor="text2"/>
          <w:bottom w:val="single" w:sz="8" w:space="0" w:color="58595B" w:themeColor="text2"/>
          <w:right w:val="single" w:sz="8" w:space="0" w:color="58595B" w:themeColor="text2"/>
          <w:insideH w:val="none" w:sz="0" w:space="0" w:color="auto"/>
          <w:insideV w:val="none" w:sz="0" w:space="0" w:color="auto"/>
        </w:tblBorders>
        <w:tblCellMar>
          <w:top w:w="57" w:type="dxa"/>
          <w:bottom w:w="57" w:type="dxa"/>
        </w:tblCellMar>
        <w:tblLook w:val="04A0" w:firstRow="1" w:lastRow="0" w:firstColumn="1" w:lastColumn="0" w:noHBand="0" w:noVBand="1"/>
      </w:tblPr>
      <w:tblGrid>
        <w:gridCol w:w="8544"/>
      </w:tblGrid>
      <w:tr w:rsidR="0009155E" w:rsidRPr="009116B1" w14:paraId="7B6BA4EE" w14:textId="77777777" w:rsidTr="0009155E">
        <w:tc>
          <w:tcPr>
            <w:tcW w:w="8544" w:type="dxa"/>
            <w:shd w:val="clear" w:color="auto" w:fill="005677" w:themeFill="accent1"/>
          </w:tcPr>
          <w:p w14:paraId="3A94D993" w14:textId="3202B669" w:rsidR="0009155E" w:rsidRPr="009116B1" w:rsidRDefault="0009155E" w:rsidP="00100E1E">
            <w:pPr>
              <w:pStyle w:val="Heading2"/>
              <w:ind w:left="556" w:hanging="556"/>
              <w:outlineLvl w:val="1"/>
            </w:pPr>
            <w:bookmarkStart w:id="14" w:name="_Toc53496606"/>
            <w:r w:rsidRPr="009116B1">
              <w:lastRenderedPageBreak/>
              <w:t>KPI</w:t>
            </w:r>
            <w:r>
              <w:t xml:space="preserve"> </w:t>
            </w:r>
            <w:r w:rsidRPr="009116B1">
              <w:t>2</w:t>
            </w:r>
            <w:r w:rsidR="00FA6791">
              <w:t xml:space="preserve"> </w:t>
            </w:r>
            <w:r w:rsidR="00100E1E">
              <w:t>–</w:t>
            </w:r>
            <w:r w:rsidR="00FA6791">
              <w:t xml:space="preserve"> </w:t>
            </w:r>
            <w:r>
              <w:t>Communication with regulated entities is clear, targeted and effective</w:t>
            </w:r>
            <w:bookmarkEnd w:id="14"/>
          </w:p>
        </w:tc>
      </w:tr>
      <w:tr w:rsidR="0009155E" w:rsidRPr="009116B1" w14:paraId="6FAADCE2" w14:textId="77777777" w:rsidTr="0009155E">
        <w:tc>
          <w:tcPr>
            <w:tcW w:w="8544" w:type="dxa"/>
            <w:shd w:val="clear" w:color="auto" w:fill="A6A6A6" w:themeFill="background1" w:themeFillShade="A6"/>
          </w:tcPr>
          <w:p w14:paraId="6BA33811" w14:textId="77777777" w:rsidR="0009155E" w:rsidRPr="009116B1" w:rsidRDefault="00036570" w:rsidP="0009155E">
            <w:pPr>
              <w:pStyle w:val="Heading3"/>
              <w:numPr>
                <w:ilvl w:val="0"/>
                <w:numId w:val="0"/>
              </w:numPr>
              <w:outlineLvl w:val="2"/>
            </w:pPr>
            <w:bookmarkStart w:id="15" w:name="_Toc53496607"/>
            <w:r>
              <w:t>Measures</w:t>
            </w:r>
            <w:bookmarkEnd w:id="15"/>
          </w:p>
        </w:tc>
      </w:tr>
      <w:tr w:rsidR="0009155E" w:rsidRPr="00D84E8A" w14:paraId="5890B901" w14:textId="77777777" w:rsidTr="0009155E">
        <w:trPr>
          <w:trHeight w:val="2134"/>
        </w:trPr>
        <w:tc>
          <w:tcPr>
            <w:tcW w:w="8544" w:type="dxa"/>
          </w:tcPr>
          <w:p w14:paraId="08E8BBEC" w14:textId="77777777" w:rsidR="00A60593" w:rsidRPr="006F71B1" w:rsidRDefault="00A60593" w:rsidP="0009155E">
            <w:pPr>
              <w:rPr>
                <w:color w:val="000000" w:themeColor="text1"/>
              </w:rPr>
            </w:pPr>
            <w:r w:rsidRPr="006F71B1">
              <w:rPr>
                <w:color w:val="000000" w:themeColor="text1"/>
              </w:rPr>
              <w:t xml:space="preserve">The </w:t>
            </w:r>
            <w:r w:rsidR="00443297" w:rsidRPr="006F71B1">
              <w:rPr>
                <w:color w:val="000000" w:themeColor="text1"/>
              </w:rPr>
              <w:t>measure</w:t>
            </w:r>
            <w:r w:rsidR="003F0983" w:rsidRPr="006F71B1">
              <w:rPr>
                <w:color w:val="000000" w:themeColor="text1"/>
              </w:rPr>
              <w:t>s</w:t>
            </w:r>
            <w:r w:rsidRPr="006F71B1">
              <w:rPr>
                <w:color w:val="000000" w:themeColor="text1"/>
              </w:rPr>
              <w:t xml:space="preserve"> the GEMS </w:t>
            </w:r>
            <w:r w:rsidR="00D50F4C" w:rsidRPr="006F71B1">
              <w:rPr>
                <w:color w:val="000000" w:themeColor="text1"/>
              </w:rPr>
              <w:t>Regulator</w:t>
            </w:r>
            <w:r w:rsidR="00246AF0" w:rsidRPr="006F71B1">
              <w:rPr>
                <w:color w:val="000000" w:themeColor="text1"/>
              </w:rPr>
              <w:t xml:space="preserve"> </w:t>
            </w:r>
            <w:r w:rsidRPr="006F71B1">
              <w:rPr>
                <w:color w:val="000000" w:themeColor="text1"/>
              </w:rPr>
              <w:t>has for this KPI are:</w:t>
            </w:r>
          </w:p>
          <w:p w14:paraId="637DFCE9" w14:textId="75983EE8" w:rsidR="0009155E" w:rsidRPr="006F71B1" w:rsidRDefault="00070EC6" w:rsidP="0009155E">
            <w:pPr>
              <w:pStyle w:val="ListParagraph"/>
              <w:numPr>
                <w:ilvl w:val="0"/>
                <w:numId w:val="15"/>
              </w:numPr>
              <w:rPr>
                <w:color w:val="000000" w:themeColor="text1"/>
                <w:sz w:val="20"/>
              </w:rPr>
            </w:pPr>
            <w:r w:rsidRPr="006F71B1">
              <w:rPr>
                <w:color w:val="000000" w:themeColor="text1"/>
                <w:sz w:val="20"/>
              </w:rPr>
              <w:t>to</w:t>
            </w:r>
            <w:r w:rsidR="00EF2D40" w:rsidRPr="006F71B1">
              <w:rPr>
                <w:color w:val="000000" w:themeColor="text1"/>
                <w:sz w:val="20"/>
              </w:rPr>
              <w:t xml:space="preserve"> provide </w:t>
            </w:r>
            <w:r w:rsidR="009C77CF" w:rsidRPr="006F71B1">
              <w:rPr>
                <w:color w:val="000000" w:themeColor="text1"/>
                <w:sz w:val="20"/>
              </w:rPr>
              <w:t>advice and guidance that is</w:t>
            </w:r>
            <w:r w:rsidR="00EF2D40" w:rsidRPr="006F71B1">
              <w:rPr>
                <w:color w:val="000000" w:themeColor="text1"/>
                <w:sz w:val="20"/>
              </w:rPr>
              <w:t xml:space="preserve"> clear</w:t>
            </w:r>
            <w:r w:rsidRPr="006F71B1">
              <w:rPr>
                <w:color w:val="000000" w:themeColor="text1"/>
                <w:sz w:val="20"/>
              </w:rPr>
              <w:t>ly articulated</w:t>
            </w:r>
            <w:r w:rsidR="00EF2D40" w:rsidRPr="006F71B1">
              <w:rPr>
                <w:color w:val="000000" w:themeColor="text1"/>
                <w:sz w:val="20"/>
              </w:rPr>
              <w:t>,</w:t>
            </w:r>
            <w:r w:rsidRPr="006F71B1">
              <w:rPr>
                <w:color w:val="000000" w:themeColor="text1"/>
                <w:sz w:val="20"/>
              </w:rPr>
              <w:t xml:space="preserve"> consistent,</w:t>
            </w:r>
            <w:r w:rsidR="009C77CF" w:rsidRPr="006F71B1">
              <w:rPr>
                <w:color w:val="000000" w:themeColor="text1"/>
                <w:sz w:val="20"/>
              </w:rPr>
              <w:t xml:space="preserve"> up-to-date and easily accessible</w:t>
            </w:r>
            <w:r w:rsidRPr="006F71B1">
              <w:rPr>
                <w:color w:val="000000" w:themeColor="text1"/>
                <w:sz w:val="20"/>
              </w:rPr>
              <w:t>. This will help</w:t>
            </w:r>
            <w:r w:rsidR="009C77CF" w:rsidRPr="006F71B1">
              <w:rPr>
                <w:color w:val="000000" w:themeColor="text1"/>
                <w:sz w:val="20"/>
              </w:rPr>
              <w:t xml:space="preserve"> to reduce the compliance burden and reduce </w:t>
            </w:r>
            <w:r w:rsidRPr="006F71B1">
              <w:rPr>
                <w:color w:val="000000" w:themeColor="text1"/>
                <w:sz w:val="20"/>
              </w:rPr>
              <w:t xml:space="preserve">the incidence of </w:t>
            </w:r>
            <w:r w:rsidR="009C77CF" w:rsidRPr="006F71B1">
              <w:rPr>
                <w:color w:val="000000" w:themeColor="text1"/>
                <w:sz w:val="20"/>
              </w:rPr>
              <w:t>non-compliant activity</w:t>
            </w:r>
            <w:r w:rsidRPr="006F71B1">
              <w:rPr>
                <w:color w:val="000000" w:themeColor="text1"/>
                <w:sz w:val="20"/>
              </w:rPr>
              <w:t xml:space="preserve"> on regulated entities</w:t>
            </w:r>
            <w:r w:rsidR="00FA6791">
              <w:rPr>
                <w:color w:val="000000" w:themeColor="text1"/>
                <w:sz w:val="20"/>
              </w:rPr>
              <w:t>.</w:t>
            </w:r>
          </w:p>
          <w:p w14:paraId="735C6EFA" w14:textId="77777777" w:rsidR="009C77CF" w:rsidRPr="006F71B1" w:rsidRDefault="00B977F2" w:rsidP="0009155E">
            <w:pPr>
              <w:pStyle w:val="ListParagraph"/>
              <w:numPr>
                <w:ilvl w:val="0"/>
                <w:numId w:val="15"/>
              </w:numPr>
              <w:rPr>
                <w:color w:val="000000" w:themeColor="text1"/>
                <w:sz w:val="20"/>
              </w:rPr>
            </w:pPr>
            <w:r w:rsidRPr="006F71B1">
              <w:rPr>
                <w:color w:val="000000" w:themeColor="text1"/>
                <w:sz w:val="20"/>
              </w:rPr>
              <w:t>c</w:t>
            </w:r>
            <w:r w:rsidR="009C77CF" w:rsidRPr="006F71B1">
              <w:rPr>
                <w:color w:val="000000" w:themeColor="text1"/>
                <w:sz w:val="20"/>
              </w:rPr>
              <w:t>ommunicate in a way that regulated entities clearly understand what they need to do in order to comply with regulation</w:t>
            </w:r>
            <w:r w:rsidR="00070EC6" w:rsidRPr="006F71B1">
              <w:rPr>
                <w:color w:val="000000" w:themeColor="text1"/>
                <w:sz w:val="20"/>
              </w:rPr>
              <w:t xml:space="preserve"> and understand their compliance burden</w:t>
            </w:r>
            <w:r w:rsidR="009C77CF" w:rsidRPr="006F71B1">
              <w:rPr>
                <w:color w:val="000000" w:themeColor="text1"/>
                <w:sz w:val="20"/>
              </w:rPr>
              <w:t>.</w:t>
            </w:r>
          </w:p>
          <w:p w14:paraId="3C1A6215" w14:textId="5CE70C23" w:rsidR="009C77CF" w:rsidRPr="006F71B1" w:rsidRDefault="00B977F2" w:rsidP="0009155E">
            <w:pPr>
              <w:pStyle w:val="ListParagraph"/>
              <w:numPr>
                <w:ilvl w:val="0"/>
                <w:numId w:val="15"/>
              </w:numPr>
              <w:rPr>
                <w:color w:val="000000" w:themeColor="text1"/>
                <w:sz w:val="20"/>
              </w:rPr>
            </w:pPr>
            <w:r w:rsidRPr="006F71B1">
              <w:rPr>
                <w:color w:val="000000" w:themeColor="text1"/>
                <w:sz w:val="20"/>
              </w:rPr>
              <w:t>s</w:t>
            </w:r>
            <w:r w:rsidR="00070EC6" w:rsidRPr="006F71B1">
              <w:rPr>
                <w:color w:val="000000" w:themeColor="text1"/>
                <w:sz w:val="20"/>
              </w:rPr>
              <w:t>et out information on the</w:t>
            </w:r>
            <w:r w:rsidR="00F53E39" w:rsidRPr="006F71B1">
              <w:rPr>
                <w:color w:val="000000" w:themeColor="text1"/>
                <w:sz w:val="20"/>
              </w:rPr>
              <w:t xml:space="preserve"> </w:t>
            </w:r>
            <w:r w:rsidR="00785F53" w:rsidRPr="006F71B1">
              <w:rPr>
                <w:color w:val="000000" w:themeColor="text1"/>
                <w:sz w:val="20"/>
              </w:rPr>
              <w:t>energy rating</w:t>
            </w:r>
            <w:r w:rsidR="00070EC6" w:rsidRPr="006F71B1">
              <w:rPr>
                <w:color w:val="000000" w:themeColor="text1"/>
                <w:sz w:val="20"/>
              </w:rPr>
              <w:t xml:space="preserve"> website in a manner that allows r</w:t>
            </w:r>
            <w:r w:rsidR="009C77CF" w:rsidRPr="006F71B1">
              <w:rPr>
                <w:color w:val="000000" w:themeColor="text1"/>
                <w:sz w:val="20"/>
              </w:rPr>
              <w:t>egulated entities to</w:t>
            </w:r>
            <w:r w:rsidR="00070EC6" w:rsidRPr="006F71B1">
              <w:rPr>
                <w:color w:val="000000" w:themeColor="text1"/>
                <w:sz w:val="20"/>
              </w:rPr>
              <w:t xml:space="preserve"> quickly</w:t>
            </w:r>
            <w:r w:rsidR="009C77CF" w:rsidRPr="006F71B1">
              <w:rPr>
                <w:color w:val="000000" w:themeColor="text1"/>
                <w:sz w:val="20"/>
              </w:rPr>
              <w:t xml:space="preserve"> find out which regulations apply to them, what the requirements are, and how they can comply and/or improve compliance over time</w:t>
            </w:r>
            <w:r w:rsidR="00FA6791">
              <w:rPr>
                <w:color w:val="000000" w:themeColor="text1"/>
                <w:sz w:val="20"/>
              </w:rPr>
              <w:t>.</w:t>
            </w:r>
          </w:p>
          <w:p w14:paraId="5B31A3CF" w14:textId="59D8984D" w:rsidR="009C77CF" w:rsidRPr="006F71B1" w:rsidRDefault="00B977F2" w:rsidP="009C77CF">
            <w:pPr>
              <w:pStyle w:val="ListParagraph"/>
              <w:numPr>
                <w:ilvl w:val="0"/>
                <w:numId w:val="15"/>
              </w:numPr>
              <w:rPr>
                <w:color w:val="000000" w:themeColor="text1"/>
                <w:sz w:val="20"/>
              </w:rPr>
            </w:pPr>
            <w:r w:rsidRPr="006F71B1">
              <w:rPr>
                <w:color w:val="000000" w:themeColor="text1"/>
                <w:sz w:val="20"/>
              </w:rPr>
              <w:t>s</w:t>
            </w:r>
            <w:r w:rsidR="00070EC6" w:rsidRPr="006F71B1">
              <w:rPr>
                <w:color w:val="000000" w:themeColor="text1"/>
                <w:sz w:val="20"/>
              </w:rPr>
              <w:t xml:space="preserve">pecific legislative requirements and processes are clearly explained so that regulated entities understand how these requirements </w:t>
            </w:r>
            <w:r w:rsidR="009C77CF" w:rsidRPr="006F71B1">
              <w:rPr>
                <w:color w:val="000000" w:themeColor="text1"/>
                <w:sz w:val="20"/>
              </w:rPr>
              <w:t xml:space="preserve">fit into the overarching regulatory framework and the reasons for regulatory decisions </w:t>
            </w:r>
            <w:r w:rsidR="00070EC6" w:rsidRPr="006F71B1">
              <w:rPr>
                <w:color w:val="000000" w:themeColor="text1"/>
                <w:sz w:val="20"/>
              </w:rPr>
              <w:t>that are made</w:t>
            </w:r>
            <w:r w:rsidR="00FA6791">
              <w:rPr>
                <w:color w:val="000000" w:themeColor="text1"/>
                <w:sz w:val="20"/>
              </w:rPr>
              <w:t>.</w:t>
            </w:r>
          </w:p>
          <w:p w14:paraId="1A66106C" w14:textId="7B050593" w:rsidR="009C77CF" w:rsidRPr="006F71B1" w:rsidRDefault="009C77CF" w:rsidP="00762FAB">
            <w:pPr>
              <w:pStyle w:val="ListParagraph"/>
              <w:numPr>
                <w:ilvl w:val="0"/>
                <w:numId w:val="15"/>
              </w:numPr>
              <w:rPr>
                <w:color w:val="000000" w:themeColor="text1"/>
              </w:rPr>
            </w:pPr>
            <w:r w:rsidRPr="006F71B1">
              <w:rPr>
                <w:color w:val="000000" w:themeColor="text1"/>
                <w:sz w:val="20"/>
              </w:rPr>
              <w:t>consider the impact on regulated entities and engage with industry groups and representatives of affected stakeholders before changing policies, practices or service standards</w:t>
            </w:r>
            <w:r w:rsidR="00070EC6" w:rsidRPr="006F71B1">
              <w:rPr>
                <w:color w:val="000000" w:themeColor="text1"/>
                <w:sz w:val="20"/>
              </w:rPr>
              <w:t>.</w:t>
            </w:r>
          </w:p>
        </w:tc>
      </w:tr>
      <w:tr w:rsidR="0009155E" w:rsidRPr="00760D5B" w14:paraId="4645FA97" w14:textId="77777777" w:rsidTr="0009155E">
        <w:tc>
          <w:tcPr>
            <w:tcW w:w="8544" w:type="dxa"/>
            <w:shd w:val="clear" w:color="auto" w:fill="A6A6A6" w:themeFill="background1" w:themeFillShade="A6"/>
          </w:tcPr>
          <w:p w14:paraId="431636ED" w14:textId="77777777" w:rsidR="0009155E" w:rsidRPr="00760D5B" w:rsidRDefault="00B52BC6" w:rsidP="0009155E">
            <w:pPr>
              <w:pStyle w:val="Heading4"/>
              <w:numPr>
                <w:ilvl w:val="0"/>
                <w:numId w:val="0"/>
              </w:numPr>
              <w:outlineLvl w:val="3"/>
              <w:rPr>
                <w:b/>
              </w:rPr>
            </w:pPr>
            <w:bookmarkStart w:id="16" w:name="_Toc53496608"/>
            <w:r>
              <w:rPr>
                <w:b/>
                <w:color w:val="FFFFFF" w:themeColor="background1"/>
              </w:rPr>
              <w:t>Performance</w:t>
            </w:r>
            <w:bookmarkEnd w:id="16"/>
          </w:p>
        </w:tc>
      </w:tr>
      <w:tr w:rsidR="0009155E" w:rsidRPr="0098655C" w14:paraId="75014957" w14:textId="77777777" w:rsidTr="0009155E">
        <w:trPr>
          <w:trHeight w:val="1672"/>
        </w:trPr>
        <w:tc>
          <w:tcPr>
            <w:tcW w:w="8544" w:type="dxa"/>
          </w:tcPr>
          <w:p w14:paraId="05AB3A31" w14:textId="578213A6" w:rsidR="00443297" w:rsidRPr="002D1C04" w:rsidRDefault="00443297" w:rsidP="00443297">
            <w:pPr>
              <w:pStyle w:val="ListParagraph"/>
              <w:spacing w:after="120"/>
              <w:ind w:left="0"/>
              <w:rPr>
                <w:sz w:val="20"/>
              </w:rPr>
            </w:pPr>
            <w:r w:rsidRPr="002D1C04">
              <w:rPr>
                <w:sz w:val="20"/>
              </w:rPr>
              <w:t xml:space="preserve">Throughout </w:t>
            </w:r>
            <w:r w:rsidR="00572FA3">
              <w:rPr>
                <w:sz w:val="20"/>
              </w:rPr>
              <w:t>201</w:t>
            </w:r>
            <w:r w:rsidR="009E413E">
              <w:rPr>
                <w:sz w:val="20"/>
              </w:rPr>
              <w:t>9</w:t>
            </w:r>
            <w:r w:rsidR="00572FA3">
              <w:rPr>
                <w:sz w:val="20"/>
              </w:rPr>
              <w:t>–</w:t>
            </w:r>
            <w:r w:rsidR="009E413E">
              <w:rPr>
                <w:sz w:val="20"/>
              </w:rPr>
              <w:t>20</w:t>
            </w:r>
            <w:r w:rsidRPr="002D1C04">
              <w:rPr>
                <w:sz w:val="20"/>
              </w:rPr>
              <w:t xml:space="preserve"> the GEMS </w:t>
            </w:r>
            <w:r w:rsidR="00D50F4C">
              <w:rPr>
                <w:sz w:val="20"/>
              </w:rPr>
              <w:t>Regulator</w:t>
            </w:r>
            <w:r w:rsidR="007630FD" w:rsidRPr="002D1C04">
              <w:rPr>
                <w:sz w:val="20"/>
              </w:rPr>
              <w:t xml:space="preserve"> </w:t>
            </w:r>
            <w:r w:rsidRPr="002D1C04">
              <w:rPr>
                <w:sz w:val="20"/>
              </w:rPr>
              <w:t>has been involved in the following activities to meet this KPI:</w:t>
            </w:r>
          </w:p>
          <w:p w14:paraId="14E41A48" w14:textId="77777777" w:rsidR="00EF3FDF" w:rsidRPr="002D1C04" w:rsidRDefault="00EF3FDF" w:rsidP="00E2632E">
            <w:pPr>
              <w:pStyle w:val="ListParagraph"/>
              <w:spacing w:after="0"/>
              <w:ind w:left="0"/>
              <w:rPr>
                <w:sz w:val="20"/>
              </w:rPr>
            </w:pPr>
          </w:p>
          <w:p w14:paraId="6719BDE0" w14:textId="73258C85" w:rsidR="00E2632E" w:rsidRDefault="00053FC9" w:rsidP="00E2632E">
            <w:pPr>
              <w:pStyle w:val="ListParagraph"/>
              <w:numPr>
                <w:ilvl w:val="0"/>
                <w:numId w:val="8"/>
              </w:numPr>
              <w:spacing w:before="240" w:after="0"/>
              <w:rPr>
                <w:sz w:val="20"/>
              </w:rPr>
            </w:pPr>
            <w:r w:rsidRPr="00BF31A5">
              <w:rPr>
                <w:sz w:val="20"/>
              </w:rPr>
              <w:t>publishing</w:t>
            </w:r>
            <w:r>
              <w:rPr>
                <w:i/>
                <w:sz w:val="20"/>
              </w:rPr>
              <w:t xml:space="preserve"> </w:t>
            </w:r>
            <w:r w:rsidR="0009209A">
              <w:rPr>
                <w:sz w:val="20"/>
              </w:rPr>
              <w:t xml:space="preserve">the </w:t>
            </w:r>
            <w:r w:rsidR="0009209A">
              <w:rPr>
                <w:i/>
                <w:sz w:val="20"/>
              </w:rPr>
              <w:t>E</w:t>
            </w:r>
            <w:r w:rsidR="00572FA3">
              <w:rPr>
                <w:i/>
                <w:sz w:val="20"/>
              </w:rPr>
              <w:t xml:space="preserve">fficiency </w:t>
            </w:r>
            <w:r w:rsidR="0009209A">
              <w:rPr>
                <w:i/>
                <w:sz w:val="20"/>
              </w:rPr>
              <w:t>S</w:t>
            </w:r>
            <w:r w:rsidR="00572FA3">
              <w:rPr>
                <w:i/>
                <w:sz w:val="20"/>
              </w:rPr>
              <w:t>tandard</w:t>
            </w:r>
            <w:r w:rsidR="00E2632E" w:rsidRPr="002D1C04">
              <w:rPr>
                <w:sz w:val="20"/>
              </w:rPr>
              <w:t xml:space="preserve"> </w:t>
            </w:r>
            <w:r w:rsidR="0009209A">
              <w:rPr>
                <w:sz w:val="20"/>
              </w:rPr>
              <w:t xml:space="preserve">electronic </w:t>
            </w:r>
            <w:r w:rsidR="00E2632E" w:rsidRPr="002D1C04">
              <w:rPr>
                <w:sz w:val="20"/>
              </w:rPr>
              <w:t>newsletter, highlighting consultation on proposed policy, and so</w:t>
            </w:r>
            <w:r w:rsidR="00E3635D">
              <w:rPr>
                <w:sz w:val="20"/>
              </w:rPr>
              <w:t xml:space="preserve">lutions to common problems </w:t>
            </w:r>
            <w:r w:rsidR="00E2632E" w:rsidRPr="002D1C04">
              <w:rPr>
                <w:sz w:val="20"/>
              </w:rPr>
              <w:t>regulated entities may encounter when registering products</w:t>
            </w:r>
            <w:r w:rsidR="0009209A">
              <w:rPr>
                <w:sz w:val="20"/>
              </w:rPr>
              <w:t xml:space="preserve"> – a readership survey was undertaken in 2019-20 to </w:t>
            </w:r>
            <w:r w:rsidR="000533DA">
              <w:rPr>
                <w:sz w:val="20"/>
              </w:rPr>
              <w:t>seek stakeholder input on the content, format and frequency of the newsletter</w:t>
            </w:r>
            <w:r w:rsidR="006A3366">
              <w:rPr>
                <w:sz w:val="20"/>
              </w:rPr>
              <w:t>.</w:t>
            </w:r>
            <w:r w:rsidR="00D275EE">
              <w:rPr>
                <w:sz w:val="20"/>
              </w:rPr>
              <w:br/>
            </w:r>
          </w:p>
          <w:p w14:paraId="713573C1" w14:textId="41B5C468" w:rsidR="00D275EE" w:rsidRPr="001E76B7" w:rsidRDefault="00D275EE" w:rsidP="006F71B1">
            <w:pPr>
              <w:spacing w:before="240" w:after="0"/>
              <w:jc w:val="center"/>
            </w:pPr>
            <w:r w:rsidRPr="00D275EE">
              <w:rPr>
                <w:noProof/>
                <w:lang w:eastAsia="en-AU"/>
              </w:rPr>
              <w:drawing>
                <wp:inline distT="0" distB="0" distL="0" distR="0" wp14:anchorId="111E90AF" wp14:editId="6C102058">
                  <wp:extent cx="2053262" cy="2876550"/>
                  <wp:effectExtent l="19050" t="19050" r="2349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58073" cy="2883290"/>
                          </a:xfrm>
                          <a:prstGeom prst="rect">
                            <a:avLst/>
                          </a:prstGeom>
                          <a:ln>
                            <a:solidFill>
                              <a:schemeClr val="accent1"/>
                            </a:solidFill>
                          </a:ln>
                        </pic:spPr>
                      </pic:pic>
                    </a:graphicData>
                  </a:graphic>
                </wp:inline>
              </w:drawing>
            </w:r>
            <w:r>
              <w:br/>
            </w:r>
          </w:p>
          <w:p w14:paraId="5752BF7A" w14:textId="66B32E82" w:rsidR="00E2632E" w:rsidRPr="00894630" w:rsidRDefault="00053FC9" w:rsidP="00E2632E">
            <w:pPr>
              <w:pStyle w:val="ListParagraph"/>
              <w:numPr>
                <w:ilvl w:val="0"/>
                <w:numId w:val="8"/>
              </w:numPr>
              <w:spacing w:before="240" w:after="0"/>
              <w:rPr>
                <w:sz w:val="20"/>
              </w:rPr>
            </w:pPr>
            <w:r w:rsidRPr="00894630">
              <w:rPr>
                <w:sz w:val="20"/>
              </w:rPr>
              <w:t xml:space="preserve">improving </w:t>
            </w:r>
            <w:r w:rsidR="00E2632E" w:rsidRPr="00894630">
              <w:rPr>
                <w:sz w:val="20"/>
              </w:rPr>
              <w:t xml:space="preserve">the </w:t>
            </w:r>
            <w:r w:rsidR="006A3366" w:rsidRPr="00894630">
              <w:rPr>
                <w:sz w:val="20"/>
              </w:rPr>
              <w:t xml:space="preserve">electronic </w:t>
            </w:r>
            <w:r w:rsidR="00E2632E" w:rsidRPr="000726FD">
              <w:rPr>
                <w:sz w:val="20"/>
              </w:rPr>
              <w:t xml:space="preserve">registration process to make it easier for regulated entities to </w:t>
            </w:r>
            <w:r w:rsidRPr="000726FD">
              <w:rPr>
                <w:sz w:val="20"/>
              </w:rPr>
              <w:t>register</w:t>
            </w:r>
            <w:r w:rsidR="00FB2529" w:rsidRPr="006F71B1">
              <w:rPr>
                <w:sz w:val="20"/>
              </w:rPr>
              <w:t xml:space="preserve"> including </w:t>
            </w:r>
            <w:r w:rsidR="005C021B" w:rsidRPr="006F71B1">
              <w:rPr>
                <w:sz w:val="20"/>
              </w:rPr>
              <w:t xml:space="preserve">additional help links and text on each page to help registrants complete the application process. </w:t>
            </w:r>
          </w:p>
          <w:p w14:paraId="3DBC784E" w14:textId="33A7BD87" w:rsidR="001769AE" w:rsidRPr="002D1C04" w:rsidRDefault="00E427B8" w:rsidP="00E2632E">
            <w:pPr>
              <w:pStyle w:val="ListParagraph"/>
              <w:numPr>
                <w:ilvl w:val="0"/>
                <w:numId w:val="8"/>
              </w:numPr>
              <w:spacing w:before="240" w:after="0"/>
              <w:rPr>
                <w:sz w:val="20"/>
              </w:rPr>
            </w:pPr>
            <w:r>
              <w:rPr>
                <w:sz w:val="20"/>
              </w:rPr>
              <w:t>development of additional ‘how-to’ registration help</w:t>
            </w:r>
            <w:r w:rsidR="001769AE">
              <w:rPr>
                <w:sz w:val="20"/>
              </w:rPr>
              <w:t xml:space="preserve"> videos</w:t>
            </w:r>
            <w:r>
              <w:rPr>
                <w:sz w:val="20"/>
              </w:rPr>
              <w:t xml:space="preserve"> published to the GEMS Regulator YouTube Channel including</w:t>
            </w:r>
            <w:r w:rsidR="006A3366">
              <w:rPr>
                <w:sz w:val="20"/>
              </w:rPr>
              <w:t xml:space="preserve"> an updated</w:t>
            </w:r>
            <w:r>
              <w:rPr>
                <w:sz w:val="20"/>
              </w:rPr>
              <w:t xml:space="preserve"> ‘</w:t>
            </w:r>
            <w:r w:rsidRPr="006F71B1">
              <w:rPr>
                <w:i/>
                <w:sz w:val="20"/>
              </w:rPr>
              <w:t>Changes to Registration of Electric Motors in</w:t>
            </w:r>
            <w:r>
              <w:rPr>
                <w:sz w:val="20"/>
              </w:rPr>
              <w:t xml:space="preserve"> </w:t>
            </w:r>
            <w:r w:rsidRPr="006F71B1">
              <w:rPr>
                <w:i/>
                <w:sz w:val="20"/>
              </w:rPr>
              <w:t>Australia’</w:t>
            </w:r>
            <w:r w:rsidR="006A3366">
              <w:rPr>
                <w:sz w:val="20"/>
              </w:rPr>
              <w:t xml:space="preserve"> video.</w:t>
            </w:r>
          </w:p>
          <w:p w14:paraId="18FE2D3F" w14:textId="53432D10" w:rsidR="004510C8" w:rsidRPr="006F71B1" w:rsidRDefault="00053FC9" w:rsidP="00E2632E">
            <w:pPr>
              <w:numPr>
                <w:ilvl w:val="0"/>
                <w:numId w:val="8"/>
              </w:numPr>
              <w:spacing w:after="0"/>
              <w:rPr>
                <w:sz w:val="18"/>
              </w:rPr>
            </w:pPr>
            <w:r>
              <w:lastRenderedPageBreak/>
              <w:t xml:space="preserve">holding meetings between </w:t>
            </w:r>
            <w:r w:rsidR="00E2632E" w:rsidRPr="002D1C04">
              <w:t xml:space="preserve">GEMS </w:t>
            </w:r>
            <w:r>
              <w:t>i</w:t>
            </w:r>
            <w:r w:rsidR="00E2632E" w:rsidRPr="002D1C04">
              <w:t xml:space="preserve">nspectors </w:t>
            </w:r>
            <w:r>
              <w:t>and</w:t>
            </w:r>
            <w:r w:rsidR="00E2632E" w:rsidRPr="002D1C04">
              <w:t xml:space="preserve"> stakeholders to engage and educate them regarding their obligations under the GEMS Act. For instance, GEMS </w:t>
            </w:r>
            <w:r>
              <w:t>i</w:t>
            </w:r>
            <w:r w:rsidR="00E2632E" w:rsidRPr="002D1C04">
              <w:t>nspectors visited suppliers of refrigerated display cabinets and factories that have machinery containing electric motors to educate them about their obligations under the GEMS legislation</w:t>
            </w:r>
            <w:r w:rsidR="004510C8">
              <w:t xml:space="preserve">. </w:t>
            </w:r>
          </w:p>
          <w:p w14:paraId="02602E2B" w14:textId="68FF93E5" w:rsidR="00E2632E" w:rsidRPr="006F71B1" w:rsidRDefault="0047739E" w:rsidP="00E2632E">
            <w:pPr>
              <w:numPr>
                <w:ilvl w:val="0"/>
                <w:numId w:val="8"/>
              </w:numPr>
              <w:spacing w:after="0"/>
              <w:rPr>
                <w:sz w:val="18"/>
              </w:rPr>
            </w:pPr>
            <w:r>
              <w:t xml:space="preserve">delivery of </w:t>
            </w:r>
            <w:r w:rsidR="004510C8">
              <w:t xml:space="preserve">national air conditioning </w:t>
            </w:r>
            <w:r w:rsidR="00385224">
              <w:t>information sessions</w:t>
            </w:r>
            <w:r w:rsidR="004510C8">
              <w:t xml:space="preserve"> helping manufacturers, importers, and suppliers understand the new GEMS labelling requirements</w:t>
            </w:r>
            <w:r>
              <w:t xml:space="preserve"> (see Case Study below)</w:t>
            </w:r>
            <w:r w:rsidR="004510C8">
              <w:t>.</w:t>
            </w:r>
          </w:p>
          <w:p w14:paraId="6890A769" w14:textId="3959A121" w:rsidR="004510C8" w:rsidRPr="002D1C04" w:rsidRDefault="00385224" w:rsidP="00E2632E">
            <w:pPr>
              <w:numPr>
                <w:ilvl w:val="0"/>
                <w:numId w:val="8"/>
              </w:numPr>
              <w:spacing w:after="0"/>
              <w:rPr>
                <w:sz w:val="18"/>
              </w:rPr>
            </w:pPr>
            <w:r>
              <w:t>using</w:t>
            </w:r>
            <w:r w:rsidR="004510C8">
              <w:t xml:space="preserve"> GEMS inspections as opportunities to engage with and educate suppliers about all aspects of complying with the GEMS Act.</w:t>
            </w:r>
          </w:p>
          <w:p w14:paraId="791FC9B6" w14:textId="4B9D7838" w:rsidR="00E2632E" w:rsidRPr="002D1C04" w:rsidRDefault="00E2632E" w:rsidP="00121A5B">
            <w:pPr>
              <w:pStyle w:val="ListParagraph"/>
              <w:numPr>
                <w:ilvl w:val="0"/>
                <w:numId w:val="8"/>
              </w:numPr>
              <w:spacing w:after="0"/>
              <w:rPr>
                <w:sz w:val="20"/>
              </w:rPr>
            </w:pPr>
            <w:r w:rsidRPr="002D1C04">
              <w:rPr>
                <w:sz w:val="20"/>
              </w:rPr>
              <w:t xml:space="preserve">engaging with stakeholders in drafting revised or new policy, including </w:t>
            </w:r>
            <w:r w:rsidR="00053FC9">
              <w:rPr>
                <w:sz w:val="20"/>
              </w:rPr>
              <w:t xml:space="preserve">the </w:t>
            </w:r>
            <w:r w:rsidRPr="002D1C04">
              <w:rPr>
                <w:sz w:val="20"/>
              </w:rPr>
              <w:t>formation of working groups.</w:t>
            </w:r>
          </w:p>
          <w:p w14:paraId="538A45EC" w14:textId="432EC43E" w:rsidR="00E2632E" w:rsidRDefault="00393C78" w:rsidP="00E2632E">
            <w:pPr>
              <w:pStyle w:val="ListParagraph"/>
              <w:numPr>
                <w:ilvl w:val="0"/>
                <w:numId w:val="8"/>
              </w:numPr>
              <w:spacing w:after="0"/>
              <w:rPr>
                <w:sz w:val="20"/>
              </w:rPr>
            </w:pPr>
            <w:r>
              <w:rPr>
                <w:sz w:val="20"/>
              </w:rPr>
              <w:t xml:space="preserve">participating in </w:t>
            </w:r>
            <w:r w:rsidR="00B977F2">
              <w:rPr>
                <w:sz w:val="20"/>
              </w:rPr>
              <w:t>f</w:t>
            </w:r>
            <w:r w:rsidR="00E2632E" w:rsidRPr="002D1C04">
              <w:rPr>
                <w:sz w:val="20"/>
              </w:rPr>
              <w:t xml:space="preserve">ormal biannual </w:t>
            </w:r>
            <w:r w:rsidR="00317F2E">
              <w:rPr>
                <w:sz w:val="20"/>
              </w:rPr>
              <w:t>meetings</w:t>
            </w:r>
            <w:r w:rsidR="008F1A18">
              <w:rPr>
                <w:sz w:val="20"/>
              </w:rPr>
              <w:t xml:space="preserve"> </w:t>
            </w:r>
            <w:r w:rsidR="002001DE">
              <w:rPr>
                <w:sz w:val="20"/>
              </w:rPr>
              <w:t xml:space="preserve">with industry through the </w:t>
            </w:r>
            <w:r w:rsidR="00117DA6">
              <w:rPr>
                <w:sz w:val="20"/>
              </w:rPr>
              <w:t xml:space="preserve">E3RC </w:t>
            </w:r>
            <w:r w:rsidR="00E2632E" w:rsidRPr="002D1C04">
              <w:rPr>
                <w:sz w:val="20"/>
              </w:rPr>
              <w:t xml:space="preserve">meeting forum to discuss the work plan and administration of the </w:t>
            </w:r>
            <w:r w:rsidR="000935E1">
              <w:rPr>
                <w:sz w:val="20"/>
              </w:rPr>
              <w:t>R</w:t>
            </w:r>
            <w:r w:rsidR="008F1A18" w:rsidRPr="002D1C04">
              <w:rPr>
                <w:sz w:val="20"/>
              </w:rPr>
              <w:t xml:space="preserve">egulator’s </w:t>
            </w:r>
            <w:r w:rsidR="00E2632E" w:rsidRPr="002D1C04">
              <w:rPr>
                <w:sz w:val="20"/>
              </w:rPr>
              <w:t>functions</w:t>
            </w:r>
            <w:r w:rsidR="0056283F">
              <w:rPr>
                <w:sz w:val="20"/>
              </w:rPr>
              <w:t>.</w:t>
            </w:r>
          </w:p>
          <w:p w14:paraId="5C4F9B2F" w14:textId="6753E556" w:rsidR="00FE2CA2" w:rsidRPr="0098655C" w:rsidRDefault="00D61C5A" w:rsidP="00894630">
            <w:pPr>
              <w:pStyle w:val="ListParagraph"/>
              <w:numPr>
                <w:ilvl w:val="0"/>
                <w:numId w:val="8"/>
              </w:numPr>
            </w:pPr>
            <w:r>
              <w:rPr>
                <w:sz w:val="20"/>
              </w:rPr>
              <w:t>deferral</w:t>
            </w:r>
            <w:r w:rsidR="00A315B1" w:rsidDel="002353AC">
              <w:rPr>
                <w:sz w:val="20"/>
              </w:rPr>
              <w:t xml:space="preserve"> of </w:t>
            </w:r>
            <w:r>
              <w:rPr>
                <w:sz w:val="20"/>
              </w:rPr>
              <w:t>the</w:t>
            </w:r>
            <w:r w:rsidR="00842588">
              <w:rPr>
                <w:sz w:val="20"/>
              </w:rPr>
              <w:t xml:space="preserve"> annual</w:t>
            </w:r>
            <w:r w:rsidR="00FA7E2E">
              <w:rPr>
                <w:sz w:val="20"/>
              </w:rPr>
              <w:t xml:space="preserve"> stakeholder </w:t>
            </w:r>
            <w:r w:rsidR="0056283F">
              <w:rPr>
                <w:sz w:val="20"/>
              </w:rPr>
              <w:t xml:space="preserve">satisfaction </w:t>
            </w:r>
            <w:r w:rsidR="00FA7E2E">
              <w:rPr>
                <w:sz w:val="20"/>
              </w:rPr>
              <w:t>survey</w:t>
            </w:r>
            <w:r w:rsidR="00842588">
              <w:rPr>
                <w:sz w:val="20"/>
              </w:rPr>
              <w:t xml:space="preserve"> assessing program performance, usually conducted in May/June</w:t>
            </w:r>
            <w:r>
              <w:rPr>
                <w:sz w:val="20"/>
              </w:rPr>
              <w:t>, in recognition of the significant impact of COVID-19 on regulated businesses.</w:t>
            </w:r>
          </w:p>
        </w:tc>
      </w:tr>
      <w:tr w:rsidR="0009155E" w:rsidRPr="009116B1" w14:paraId="175A5E55" w14:textId="77777777" w:rsidTr="0009155E">
        <w:tc>
          <w:tcPr>
            <w:tcW w:w="8544" w:type="dxa"/>
            <w:shd w:val="clear" w:color="auto" w:fill="A6A6A6" w:themeFill="background1" w:themeFillShade="A6"/>
          </w:tcPr>
          <w:p w14:paraId="4D6784B1" w14:textId="417E5431" w:rsidR="0009155E" w:rsidRPr="009116B1" w:rsidRDefault="0009155E" w:rsidP="0009155E">
            <w:pPr>
              <w:pStyle w:val="Heading3"/>
              <w:numPr>
                <w:ilvl w:val="0"/>
                <w:numId w:val="0"/>
              </w:numPr>
              <w:outlineLvl w:val="2"/>
            </w:pPr>
            <w:bookmarkStart w:id="17" w:name="_Toc53496609"/>
            <w:r>
              <w:lastRenderedPageBreak/>
              <w:t xml:space="preserve">Areas of improvement identified for </w:t>
            </w:r>
            <w:r w:rsidR="00572FA3">
              <w:t>20</w:t>
            </w:r>
            <w:r w:rsidR="001769AE">
              <w:t>20</w:t>
            </w:r>
            <w:r w:rsidR="00572FA3">
              <w:t>–</w:t>
            </w:r>
            <w:r w:rsidR="001769AE">
              <w:t>2</w:t>
            </w:r>
            <w:r w:rsidR="00572FA3">
              <w:t>1</w:t>
            </w:r>
            <w:bookmarkEnd w:id="17"/>
          </w:p>
        </w:tc>
      </w:tr>
      <w:tr w:rsidR="0009155E" w:rsidRPr="009116B1" w14:paraId="4B494244" w14:textId="77777777" w:rsidTr="0009155E">
        <w:trPr>
          <w:trHeight w:val="2965"/>
        </w:trPr>
        <w:tc>
          <w:tcPr>
            <w:tcW w:w="8544" w:type="dxa"/>
          </w:tcPr>
          <w:p w14:paraId="00E1A92A" w14:textId="0E8CA895" w:rsidR="00420580" w:rsidRPr="002D1C04" w:rsidRDefault="008F1A18" w:rsidP="00420580">
            <w:r>
              <w:t>A</w:t>
            </w:r>
            <w:r w:rsidR="00420580">
              <w:t>ctivities</w:t>
            </w:r>
            <w:r w:rsidR="00420580" w:rsidRPr="002D1C04">
              <w:t xml:space="preserve"> identi</w:t>
            </w:r>
            <w:r w:rsidR="00420580">
              <w:t xml:space="preserve">fied by the GEMS </w:t>
            </w:r>
            <w:r w:rsidR="00D50F4C">
              <w:t>Regulator</w:t>
            </w:r>
            <w:r w:rsidRPr="002D1C04">
              <w:t xml:space="preserve"> </w:t>
            </w:r>
            <w:r w:rsidR="00420580" w:rsidRPr="002D1C04">
              <w:t xml:space="preserve">to undertake in </w:t>
            </w:r>
            <w:r w:rsidR="00572FA3">
              <w:t>20</w:t>
            </w:r>
            <w:r w:rsidR="001769AE">
              <w:t>20</w:t>
            </w:r>
            <w:r w:rsidR="00572FA3">
              <w:t>–</w:t>
            </w:r>
            <w:r w:rsidR="001769AE">
              <w:t>21</w:t>
            </w:r>
            <w:r w:rsidR="00420580" w:rsidRPr="002D1C04">
              <w:t xml:space="preserve"> </w:t>
            </w:r>
            <w:r w:rsidR="001207DD">
              <w:t>to further improve on</w:t>
            </w:r>
            <w:r w:rsidR="00420580" w:rsidRPr="002D1C04">
              <w:t xml:space="preserve"> the results from this year</w:t>
            </w:r>
            <w:r>
              <w:t xml:space="preserve"> include</w:t>
            </w:r>
            <w:r w:rsidR="00420580">
              <w:t>:</w:t>
            </w:r>
          </w:p>
          <w:p w14:paraId="1E4C81B2" w14:textId="31DA6821" w:rsidR="00C13DC6" w:rsidRDefault="00B977F2" w:rsidP="0083050F">
            <w:pPr>
              <w:pStyle w:val="ListParagraph"/>
              <w:numPr>
                <w:ilvl w:val="0"/>
                <w:numId w:val="16"/>
              </w:numPr>
              <w:rPr>
                <w:sz w:val="20"/>
              </w:rPr>
            </w:pPr>
            <w:r>
              <w:rPr>
                <w:sz w:val="20"/>
              </w:rPr>
              <w:t>co</w:t>
            </w:r>
            <w:r w:rsidR="00C13DC6" w:rsidRPr="002D1C04">
              <w:rPr>
                <w:sz w:val="20"/>
              </w:rPr>
              <w:t xml:space="preserve">ntinue holding </w:t>
            </w:r>
            <w:r w:rsidR="0056283F">
              <w:rPr>
                <w:sz w:val="20"/>
              </w:rPr>
              <w:t>E3RC</w:t>
            </w:r>
            <w:r w:rsidR="00C13DC6" w:rsidRPr="002D1C04">
              <w:rPr>
                <w:sz w:val="20"/>
              </w:rPr>
              <w:t xml:space="preserve"> and industry meetings to discuss issues and proposed policy change</w:t>
            </w:r>
            <w:r w:rsidR="00E65FFA">
              <w:rPr>
                <w:sz w:val="20"/>
              </w:rPr>
              <w:t>s</w:t>
            </w:r>
            <w:r w:rsidR="00C13DC6" w:rsidRPr="002D1C04">
              <w:rPr>
                <w:sz w:val="20"/>
              </w:rPr>
              <w:t xml:space="preserve"> to ensure the administration of the </w:t>
            </w:r>
            <w:r w:rsidR="00E65FFA">
              <w:rPr>
                <w:sz w:val="20"/>
              </w:rPr>
              <w:t>r</w:t>
            </w:r>
            <w:r w:rsidR="00E65FFA" w:rsidRPr="002D1C04">
              <w:rPr>
                <w:sz w:val="20"/>
              </w:rPr>
              <w:t xml:space="preserve">egulator’s </w:t>
            </w:r>
            <w:r w:rsidR="00C13DC6" w:rsidRPr="002D1C04">
              <w:rPr>
                <w:sz w:val="20"/>
              </w:rPr>
              <w:t>functions are as smooth as possible for relevant stakeholders</w:t>
            </w:r>
            <w:r w:rsidR="0056283F">
              <w:rPr>
                <w:sz w:val="20"/>
              </w:rPr>
              <w:t>.</w:t>
            </w:r>
          </w:p>
          <w:p w14:paraId="781847ED" w14:textId="22D987FE" w:rsidR="009E413E" w:rsidRDefault="009E413E" w:rsidP="0083050F">
            <w:pPr>
              <w:pStyle w:val="ListParagraph"/>
              <w:numPr>
                <w:ilvl w:val="0"/>
                <w:numId w:val="16"/>
              </w:numPr>
              <w:rPr>
                <w:sz w:val="20"/>
              </w:rPr>
            </w:pPr>
            <w:r>
              <w:rPr>
                <w:sz w:val="20"/>
              </w:rPr>
              <w:t>trial virtual based meetings, workshops and information sessions in recognition of the impact of COVID-19</w:t>
            </w:r>
            <w:r w:rsidR="0083050F">
              <w:rPr>
                <w:sz w:val="20"/>
              </w:rPr>
              <w:t xml:space="preserve"> on the ability of businesses to engage</w:t>
            </w:r>
            <w:r w:rsidR="0056283F">
              <w:rPr>
                <w:sz w:val="20"/>
              </w:rPr>
              <w:t>.</w:t>
            </w:r>
          </w:p>
          <w:p w14:paraId="568C4D20" w14:textId="27EE11DD" w:rsidR="0083050F" w:rsidRPr="00DB46A0" w:rsidRDefault="0083050F">
            <w:pPr>
              <w:pStyle w:val="ListParagraph"/>
              <w:numPr>
                <w:ilvl w:val="0"/>
                <w:numId w:val="16"/>
              </w:numPr>
              <w:rPr>
                <w:sz w:val="20"/>
              </w:rPr>
            </w:pPr>
            <w:r>
              <w:rPr>
                <w:sz w:val="20"/>
              </w:rPr>
              <w:t>undertake user testing of the energy rating website</w:t>
            </w:r>
            <w:r w:rsidR="0056283F">
              <w:rPr>
                <w:sz w:val="20"/>
              </w:rPr>
              <w:t xml:space="preserve"> and calculator</w:t>
            </w:r>
            <w:r>
              <w:rPr>
                <w:sz w:val="20"/>
              </w:rPr>
              <w:t xml:space="preserve"> to identify opportunities to improve the structure, navigation and content</w:t>
            </w:r>
            <w:r w:rsidRPr="002D1C04">
              <w:rPr>
                <w:sz w:val="20"/>
              </w:rPr>
              <w:t xml:space="preserve"> to make it easier for regulated entities to understand their obligations and quickly find the information they need</w:t>
            </w:r>
            <w:r w:rsidR="0056283F">
              <w:rPr>
                <w:sz w:val="20"/>
              </w:rPr>
              <w:t xml:space="preserve">. </w:t>
            </w:r>
          </w:p>
          <w:p w14:paraId="0E096A3F" w14:textId="0E42D220" w:rsidR="00F53E39" w:rsidRPr="002D1C04" w:rsidRDefault="00CD05E8" w:rsidP="0083050F">
            <w:pPr>
              <w:pStyle w:val="ListParagraph"/>
              <w:numPr>
                <w:ilvl w:val="0"/>
                <w:numId w:val="16"/>
              </w:numPr>
              <w:rPr>
                <w:sz w:val="20"/>
              </w:rPr>
            </w:pPr>
            <w:r>
              <w:rPr>
                <w:sz w:val="20"/>
              </w:rPr>
              <w:t>c</w:t>
            </w:r>
            <w:r w:rsidR="00C13DC6" w:rsidRPr="002D1C04">
              <w:rPr>
                <w:sz w:val="20"/>
              </w:rPr>
              <w:t xml:space="preserve">onduct the </w:t>
            </w:r>
            <w:r w:rsidR="0056283F">
              <w:rPr>
                <w:sz w:val="20"/>
              </w:rPr>
              <w:t xml:space="preserve">annual </w:t>
            </w:r>
            <w:r w:rsidR="00DF1641">
              <w:rPr>
                <w:sz w:val="20"/>
              </w:rPr>
              <w:t>stakeholder satisfaction survey</w:t>
            </w:r>
            <w:r w:rsidR="00C13DC6" w:rsidRPr="002D1C04">
              <w:rPr>
                <w:sz w:val="20"/>
              </w:rPr>
              <w:t xml:space="preserve"> to assess progress on service delivery</w:t>
            </w:r>
            <w:r w:rsidR="0056283F">
              <w:rPr>
                <w:sz w:val="20"/>
              </w:rPr>
              <w:t>.</w:t>
            </w:r>
          </w:p>
          <w:p w14:paraId="1A3DAE02" w14:textId="77777777" w:rsidR="00A07026" w:rsidRPr="009116B1" w:rsidRDefault="00B977F2" w:rsidP="0083050F">
            <w:pPr>
              <w:pStyle w:val="ListParagraph"/>
              <w:numPr>
                <w:ilvl w:val="0"/>
                <w:numId w:val="16"/>
              </w:numPr>
            </w:pPr>
            <w:r>
              <w:rPr>
                <w:sz w:val="20"/>
              </w:rPr>
              <w:t>c</w:t>
            </w:r>
            <w:r w:rsidR="009D25BE">
              <w:rPr>
                <w:sz w:val="20"/>
              </w:rPr>
              <w:t>ontinue</w:t>
            </w:r>
            <w:r w:rsidR="00A07026" w:rsidRPr="002D1C04">
              <w:rPr>
                <w:sz w:val="20"/>
              </w:rPr>
              <w:t xml:space="preserve"> to develop and share a three year work plan with stakeholders.</w:t>
            </w:r>
          </w:p>
        </w:tc>
      </w:tr>
    </w:tbl>
    <w:p w14:paraId="30CE5B43" w14:textId="77777777" w:rsidR="0009155E" w:rsidRDefault="0009155E" w:rsidP="0098655C"/>
    <w:tbl>
      <w:tblPr>
        <w:tblStyle w:val="TableGrid"/>
        <w:tblW w:w="0" w:type="auto"/>
        <w:tblInd w:w="137" w:type="dxa"/>
        <w:shd w:val="clear" w:color="auto" w:fill="E9E9EA" w:themeFill="background2" w:themeFillTint="33"/>
        <w:tblLook w:val="04A0" w:firstRow="1" w:lastRow="0" w:firstColumn="1" w:lastColumn="0" w:noHBand="0" w:noVBand="1"/>
      </w:tblPr>
      <w:tblGrid>
        <w:gridCol w:w="8505"/>
      </w:tblGrid>
      <w:tr w:rsidR="00A85ECC" w14:paraId="53CD54FC" w14:textId="77777777" w:rsidTr="00A85ECC">
        <w:tc>
          <w:tcPr>
            <w:tcW w:w="8505" w:type="dxa"/>
            <w:shd w:val="clear" w:color="auto" w:fill="E9E9EA" w:themeFill="background2" w:themeFillTint="33"/>
          </w:tcPr>
          <w:p w14:paraId="778FED8E" w14:textId="77777777" w:rsidR="00A85ECC" w:rsidRDefault="00A85ECC" w:rsidP="00A85ECC">
            <w:pPr>
              <w:spacing w:after="200"/>
              <w:ind w:left="29"/>
              <w:rPr>
                <w:b/>
              </w:rPr>
            </w:pPr>
            <w:r>
              <w:rPr>
                <w:b/>
              </w:rPr>
              <w:t>Case Study</w:t>
            </w:r>
          </w:p>
          <w:p w14:paraId="67996715" w14:textId="77777777" w:rsidR="00B3505C" w:rsidRPr="00B67215" w:rsidRDefault="00B3505C" w:rsidP="00B3505C">
            <w:pPr>
              <w:pStyle w:val="05BODYTEXT"/>
              <w:spacing w:after="113"/>
              <w:rPr>
                <w:rFonts w:asciiTheme="majorHAnsi" w:hAnsiTheme="majorHAnsi" w:cstheme="majorHAnsi"/>
                <w:color w:val="002B3B" w:themeColor="accent1" w:themeShade="80"/>
                <w:sz w:val="20"/>
                <w:szCs w:val="20"/>
                <w:lang w:val="en-US"/>
              </w:rPr>
            </w:pPr>
            <w:r w:rsidRPr="008C6222">
              <w:rPr>
                <w:rFonts w:asciiTheme="majorHAnsi" w:hAnsiTheme="majorHAnsi" w:cstheme="majorHAnsi"/>
                <w:color w:val="auto"/>
                <w:sz w:val="20"/>
                <w:szCs w:val="20"/>
                <w:lang w:val="en-GB"/>
              </w:rPr>
              <w:t>2019 Air Conditioner Information Sessions</w:t>
            </w:r>
          </w:p>
          <w:p w14:paraId="03146C45" w14:textId="77777777" w:rsidR="00B3505C" w:rsidRPr="00B67215" w:rsidRDefault="00B3505C" w:rsidP="00B3505C">
            <w:pPr>
              <w:pStyle w:val="05BODYTEXT"/>
              <w:spacing w:after="113"/>
              <w:rPr>
                <w:rFonts w:asciiTheme="majorHAnsi" w:hAnsiTheme="majorHAnsi" w:cstheme="majorHAnsi"/>
                <w:sz w:val="20"/>
                <w:szCs w:val="20"/>
                <w:lang w:val="en-US"/>
              </w:rPr>
            </w:pPr>
            <w:r w:rsidRPr="00B67215">
              <w:rPr>
                <w:rFonts w:asciiTheme="majorHAnsi" w:hAnsiTheme="majorHAnsi" w:cstheme="majorHAnsi"/>
                <w:sz w:val="20"/>
                <w:szCs w:val="20"/>
                <w:lang w:val="en-US"/>
              </w:rPr>
              <w:t xml:space="preserve">In September and October 2019, the Regulator delivered a series of nationwide information sessions to educate and engage with industry on the new 2019 Air Conditioning Determination and changes to the </w:t>
            </w:r>
            <w:r w:rsidRPr="00B67215">
              <w:rPr>
                <w:rFonts w:asciiTheme="majorHAnsi" w:hAnsiTheme="majorHAnsi" w:cstheme="majorHAnsi"/>
                <w:i/>
                <w:sz w:val="20"/>
                <w:szCs w:val="20"/>
                <w:lang w:val="en-US"/>
              </w:rPr>
              <w:t>Ozone Protection and Synthetic Greenhouse Gas Management Act 1989</w:t>
            </w:r>
            <w:r w:rsidRPr="00B67215">
              <w:rPr>
                <w:rFonts w:asciiTheme="majorHAnsi" w:hAnsiTheme="majorHAnsi" w:cstheme="majorHAnsi"/>
                <w:sz w:val="20"/>
                <w:szCs w:val="20"/>
                <w:lang w:val="en-US"/>
              </w:rPr>
              <w:t xml:space="preserve">. The sessions were held in Canberra, Sydney, Brisbane, Melbourne, Adelaide, Perth and Hobart and attended by representatives from manufacturers, suppliers and retailers in the sector. </w:t>
            </w:r>
          </w:p>
          <w:p w14:paraId="418A4C29" w14:textId="313FB4A5" w:rsidR="00B3505C" w:rsidRPr="00B67215" w:rsidRDefault="00B3505C" w:rsidP="00B3505C">
            <w:pPr>
              <w:pStyle w:val="05BODYTEXT"/>
              <w:spacing w:after="113"/>
              <w:rPr>
                <w:rFonts w:asciiTheme="majorHAnsi" w:hAnsiTheme="majorHAnsi" w:cstheme="majorHAnsi"/>
                <w:sz w:val="20"/>
                <w:szCs w:val="20"/>
                <w:lang w:val="en-US"/>
              </w:rPr>
            </w:pPr>
            <w:r w:rsidRPr="00B67215">
              <w:rPr>
                <w:rFonts w:asciiTheme="majorHAnsi" w:hAnsiTheme="majorHAnsi" w:cstheme="majorHAnsi"/>
                <w:sz w:val="20"/>
                <w:szCs w:val="20"/>
                <w:lang w:val="en-US"/>
              </w:rPr>
              <w:t xml:space="preserve">The sessions provided the opportunity for industry to better understand the various changes to the regulations and provided an opportunity for </w:t>
            </w:r>
            <w:r w:rsidR="002F2FDC" w:rsidRPr="00B67215">
              <w:rPr>
                <w:rFonts w:asciiTheme="majorHAnsi" w:hAnsiTheme="majorHAnsi" w:cstheme="majorHAnsi"/>
                <w:sz w:val="20"/>
                <w:szCs w:val="20"/>
                <w:lang w:val="en-US"/>
              </w:rPr>
              <w:t xml:space="preserve">Regulator </w:t>
            </w:r>
            <w:r w:rsidRPr="00B67215">
              <w:rPr>
                <w:rFonts w:asciiTheme="majorHAnsi" w:hAnsiTheme="majorHAnsi" w:cstheme="majorHAnsi"/>
                <w:sz w:val="20"/>
                <w:szCs w:val="20"/>
                <w:lang w:val="en-US"/>
              </w:rPr>
              <w:t>staff and industry representatives to meet in person. A recording of one of the sessions was published on the Energy Rating Website and the GEMS Regulator YouTube channel.</w:t>
            </w:r>
          </w:p>
          <w:p w14:paraId="7198AA78" w14:textId="77777777" w:rsidR="002F2FDC" w:rsidRPr="00B67215" w:rsidRDefault="002F2FDC" w:rsidP="002F2FDC">
            <w:pPr>
              <w:pStyle w:val="05BODYTEXT"/>
              <w:spacing w:after="113"/>
              <w:rPr>
                <w:rFonts w:asciiTheme="majorHAnsi" w:hAnsiTheme="majorHAnsi" w:cstheme="majorHAnsi"/>
                <w:sz w:val="20"/>
                <w:szCs w:val="20"/>
                <w:lang w:val="en-US"/>
              </w:rPr>
            </w:pPr>
            <w:r w:rsidRPr="00B67215">
              <w:rPr>
                <w:rFonts w:asciiTheme="majorHAnsi" w:hAnsiTheme="majorHAnsi" w:cstheme="majorHAnsi"/>
                <w:sz w:val="20"/>
                <w:szCs w:val="20"/>
                <w:lang w:val="en-US"/>
              </w:rPr>
              <w:t>Material was prepared for the information sessions and for affected stakeholders, including:</w:t>
            </w:r>
          </w:p>
          <w:p w14:paraId="08D0ABD1" w14:textId="0BD27A6F" w:rsidR="002F2FDC" w:rsidRPr="00B67215" w:rsidRDefault="002F2FDC" w:rsidP="00E65329">
            <w:pPr>
              <w:pStyle w:val="05BODYTEXT"/>
              <w:numPr>
                <w:ilvl w:val="0"/>
                <w:numId w:val="42"/>
              </w:numPr>
              <w:spacing w:after="113"/>
              <w:ind w:left="317" w:hanging="283"/>
              <w:rPr>
                <w:rFonts w:asciiTheme="majorHAnsi" w:hAnsiTheme="majorHAnsi" w:cstheme="majorHAnsi"/>
                <w:sz w:val="20"/>
                <w:szCs w:val="20"/>
                <w:lang w:val="en-US"/>
              </w:rPr>
            </w:pPr>
            <w:r w:rsidRPr="00B67215">
              <w:rPr>
                <w:rFonts w:asciiTheme="majorHAnsi" w:hAnsiTheme="majorHAnsi" w:cstheme="majorHAnsi"/>
                <w:sz w:val="20"/>
                <w:szCs w:val="20"/>
                <w:lang w:val="en-US"/>
              </w:rPr>
              <w:t>animated videos providing an overview of the new energy rating label for air conditioners in two different lengths, with the longer version providing further detail</w:t>
            </w:r>
          </w:p>
          <w:p w14:paraId="485C2BE5" w14:textId="367A5609" w:rsidR="002F2FDC" w:rsidRPr="00B67215" w:rsidRDefault="002F2FDC" w:rsidP="00E65329">
            <w:pPr>
              <w:pStyle w:val="05BODYTEXT"/>
              <w:numPr>
                <w:ilvl w:val="0"/>
                <w:numId w:val="42"/>
              </w:numPr>
              <w:spacing w:after="113"/>
              <w:ind w:left="317" w:hanging="283"/>
              <w:rPr>
                <w:rFonts w:asciiTheme="majorHAnsi" w:hAnsiTheme="majorHAnsi" w:cstheme="majorHAnsi"/>
                <w:sz w:val="20"/>
                <w:szCs w:val="20"/>
                <w:lang w:val="en-US"/>
              </w:rPr>
            </w:pPr>
            <w:r w:rsidRPr="00B67215">
              <w:rPr>
                <w:rFonts w:asciiTheme="majorHAnsi" w:hAnsiTheme="majorHAnsi" w:cstheme="majorHAnsi"/>
                <w:sz w:val="20"/>
                <w:szCs w:val="20"/>
                <w:lang w:val="en-US"/>
              </w:rPr>
              <w:t>an A5 hard copy booklet providing an overview of how to read the new label, questions an installer or retailers might be asked and in-store display requirements</w:t>
            </w:r>
          </w:p>
          <w:p w14:paraId="130CC829" w14:textId="646967F2" w:rsidR="002F2FDC" w:rsidRPr="00B67215" w:rsidRDefault="002F2FDC" w:rsidP="00E65329">
            <w:pPr>
              <w:pStyle w:val="05BODYTEXT"/>
              <w:numPr>
                <w:ilvl w:val="0"/>
                <w:numId w:val="42"/>
              </w:numPr>
              <w:spacing w:after="113"/>
              <w:ind w:left="317" w:hanging="283"/>
              <w:rPr>
                <w:rFonts w:asciiTheme="majorHAnsi" w:hAnsiTheme="majorHAnsi" w:cstheme="majorHAnsi"/>
                <w:sz w:val="20"/>
                <w:szCs w:val="20"/>
                <w:lang w:val="en-US"/>
              </w:rPr>
            </w:pPr>
            <w:r w:rsidRPr="00B67215">
              <w:rPr>
                <w:rFonts w:asciiTheme="majorHAnsi" w:hAnsiTheme="majorHAnsi" w:cstheme="majorHAnsi"/>
                <w:sz w:val="20"/>
                <w:szCs w:val="20"/>
                <w:lang w:val="en-US"/>
              </w:rPr>
              <w:t xml:space="preserve">a hard copy A4 fact sheet on how to read the new label and how to use the new label. </w:t>
            </w:r>
          </w:p>
          <w:p w14:paraId="5B1EBDE3" w14:textId="11795632" w:rsidR="00587E64" w:rsidRDefault="00587E64" w:rsidP="0041009D">
            <w:pPr>
              <w:rPr>
                <w:bCs/>
              </w:rPr>
            </w:pPr>
            <w:r>
              <w:rPr>
                <w:bCs/>
              </w:rPr>
              <w:lastRenderedPageBreak/>
              <w:t xml:space="preserve">A survey was conducted at the information sessions to ascertain the value of the </w:t>
            </w:r>
            <w:r w:rsidR="00C0636F">
              <w:rPr>
                <w:bCs/>
              </w:rPr>
              <w:t>forums</w:t>
            </w:r>
            <w:r>
              <w:rPr>
                <w:bCs/>
              </w:rPr>
              <w:t xml:space="preserve"> and refine the approach and content for future communication strategies. </w:t>
            </w:r>
          </w:p>
          <w:p w14:paraId="3D5A7F2A" w14:textId="0650FCDE" w:rsidR="00A85ECC" w:rsidRPr="00A85ECC" w:rsidRDefault="00852E9D" w:rsidP="006F71B1">
            <w:pPr>
              <w:jc w:val="center"/>
            </w:pPr>
            <w:r w:rsidRPr="00852E9D">
              <w:rPr>
                <w:bCs/>
                <w:noProof/>
                <w:lang w:eastAsia="en-AU"/>
              </w:rPr>
              <w:drawing>
                <wp:inline distT="0" distB="0" distL="0" distR="0" wp14:anchorId="76A8F31B" wp14:editId="2F39023B">
                  <wp:extent cx="2018731" cy="2857500"/>
                  <wp:effectExtent l="19050" t="19050" r="1968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24740" cy="2866006"/>
                          </a:xfrm>
                          <a:prstGeom prst="rect">
                            <a:avLst/>
                          </a:prstGeom>
                          <a:ln>
                            <a:solidFill>
                              <a:schemeClr val="accent1"/>
                            </a:solidFill>
                          </a:ln>
                        </pic:spPr>
                      </pic:pic>
                    </a:graphicData>
                  </a:graphic>
                </wp:inline>
              </w:drawing>
            </w:r>
            <w:r>
              <w:rPr>
                <w:bCs/>
              </w:rPr>
              <w:t xml:space="preserve">  </w:t>
            </w:r>
          </w:p>
        </w:tc>
      </w:tr>
    </w:tbl>
    <w:p w14:paraId="07422283" w14:textId="77777777" w:rsidR="00A85ECC" w:rsidRDefault="00A85ECC">
      <w:pPr>
        <w:spacing w:after="200"/>
        <w:rPr>
          <w:b/>
        </w:rPr>
      </w:pPr>
      <w:r>
        <w:rPr>
          <w:b/>
        </w:rPr>
        <w:lastRenderedPageBreak/>
        <w:br w:type="page"/>
      </w:r>
    </w:p>
    <w:tbl>
      <w:tblPr>
        <w:tblStyle w:val="TableGrid"/>
        <w:tblW w:w="8544" w:type="dxa"/>
        <w:tblInd w:w="152" w:type="dxa"/>
        <w:tblBorders>
          <w:top w:val="single" w:sz="8" w:space="0" w:color="58595B" w:themeColor="text2"/>
          <w:left w:val="single" w:sz="8" w:space="0" w:color="58595B" w:themeColor="text2"/>
          <w:bottom w:val="single" w:sz="8" w:space="0" w:color="58595B" w:themeColor="text2"/>
          <w:right w:val="single" w:sz="8" w:space="0" w:color="58595B" w:themeColor="text2"/>
          <w:insideH w:val="none" w:sz="0" w:space="0" w:color="auto"/>
          <w:insideV w:val="none" w:sz="0" w:space="0" w:color="auto"/>
        </w:tblBorders>
        <w:tblCellMar>
          <w:top w:w="57" w:type="dxa"/>
          <w:bottom w:w="57" w:type="dxa"/>
        </w:tblCellMar>
        <w:tblLook w:val="04A0" w:firstRow="1" w:lastRow="0" w:firstColumn="1" w:lastColumn="0" w:noHBand="0" w:noVBand="1"/>
      </w:tblPr>
      <w:tblGrid>
        <w:gridCol w:w="8544"/>
      </w:tblGrid>
      <w:tr w:rsidR="0009155E" w:rsidRPr="009116B1" w14:paraId="0F14BCFA" w14:textId="77777777" w:rsidTr="0009155E">
        <w:tc>
          <w:tcPr>
            <w:tcW w:w="8544" w:type="dxa"/>
            <w:shd w:val="clear" w:color="auto" w:fill="005677" w:themeFill="accent1"/>
          </w:tcPr>
          <w:p w14:paraId="38617D67" w14:textId="291C9E9F" w:rsidR="0009155E" w:rsidRPr="009116B1" w:rsidRDefault="0009155E" w:rsidP="00847333">
            <w:pPr>
              <w:pStyle w:val="Heading2"/>
              <w:ind w:left="556" w:hanging="556"/>
              <w:outlineLvl w:val="1"/>
            </w:pPr>
            <w:bookmarkStart w:id="18" w:name="_Toc53496610"/>
            <w:r w:rsidRPr="009116B1">
              <w:lastRenderedPageBreak/>
              <w:t>KPI</w:t>
            </w:r>
            <w:r>
              <w:t xml:space="preserve"> </w:t>
            </w:r>
            <w:r w:rsidRPr="009116B1">
              <w:t>3</w:t>
            </w:r>
            <w:r w:rsidR="00FA6791">
              <w:t xml:space="preserve"> </w:t>
            </w:r>
            <w:r w:rsidR="00847333">
              <w:t>–</w:t>
            </w:r>
            <w:r w:rsidR="00FA6791">
              <w:t xml:space="preserve"> </w:t>
            </w:r>
            <w:r>
              <w:t>Actions undertaken by regulator</w:t>
            </w:r>
            <w:r w:rsidR="00F1255F">
              <w:t>s</w:t>
            </w:r>
            <w:r>
              <w:t xml:space="preserve"> </w:t>
            </w:r>
            <w:r w:rsidR="00A034E3">
              <w:t>are</w:t>
            </w:r>
            <w:r>
              <w:t xml:space="preserve"> proportionate to the regulatory risk being managed</w:t>
            </w:r>
            <w:bookmarkEnd w:id="18"/>
          </w:p>
        </w:tc>
      </w:tr>
      <w:tr w:rsidR="0009155E" w:rsidRPr="009116B1" w14:paraId="5742630F" w14:textId="77777777" w:rsidTr="0009155E">
        <w:tc>
          <w:tcPr>
            <w:tcW w:w="8544" w:type="dxa"/>
            <w:shd w:val="clear" w:color="auto" w:fill="A6A6A6" w:themeFill="background1" w:themeFillShade="A6"/>
          </w:tcPr>
          <w:p w14:paraId="29A26D28" w14:textId="77777777" w:rsidR="0009155E" w:rsidRPr="009116B1" w:rsidRDefault="00036570" w:rsidP="0009155E">
            <w:pPr>
              <w:pStyle w:val="Heading3"/>
              <w:numPr>
                <w:ilvl w:val="0"/>
                <w:numId w:val="0"/>
              </w:numPr>
              <w:outlineLvl w:val="2"/>
            </w:pPr>
            <w:bookmarkStart w:id="19" w:name="_Toc53496611"/>
            <w:r>
              <w:t>Measures</w:t>
            </w:r>
            <w:bookmarkEnd w:id="19"/>
          </w:p>
        </w:tc>
      </w:tr>
      <w:tr w:rsidR="0009155E" w:rsidRPr="00D84E8A" w14:paraId="692DC6E2" w14:textId="77777777" w:rsidTr="0009155E">
        <w:trPr>
          <w:trHeight w:val="2134"/>
        </w:trPr>
        <w:tc>
          <w:tcPr>
            <w:tcW w:w="8544" w:type="dxa"/>
          </w:tcPr>
          <w:p w14:paraId="28DF13E3" w14:textId="77777777" w:rsidR="00BE072F" w:rsidRPr="006F71B1" w:rsidRDefault="00A60593" w:rsidP="004431DB">
            <w:pPr>
              <w:rPr>
                <w:color w:val="000000" w:themeColor="text1"/>
              </w:rPr>
            </w:pPr>
            <w:r w:rsidRPr="006F71B1">
              <w:rPr>
                <w:color w:val="000000" w:themeColor="text1"/>
              </w:rPr>
              <w:t xml:space="preserve">The </w:t>
            </w:r>
            <w:r w:rsidR="00443297" w:rsidRPr="006F71B1">
              <w:rPr>
                <w:color w:val="000000" w:themeColor="text1"/>
              </w:rPr>
              <w:t>measure</w:t>
            </w:r>
            <w:r w:rsidR="003F0983" w:rsidRPr="006F71B1">
              <w:rPr>
                <w:color w:val="000000" w:themeColor="text1"/>
              </w:rPr>
              <w:t>s</w:t>
            </w:r>
            <w:r w:rsidRPr="006F71B1">
              <w:rPr>
                <w:color w:val="000000" w:themeColor="text1"/>
              </w:rPr>
              <w:t xml:space="preserve"> the GEMS </w:t>
            </w:r>
            <w:r w:rsidR="00D50F4C" w:rsidRPr="006F71B1">
              <w:rPr>
                <w:color w:val="000000" w:themeColor="text1"/>
              </w:rPr>
              <w:t>Regulator</w:t>
            </w:r>
            <w:r w:rsidR="000705E0" w:rsidRPr="006F71B1">
              <w:rPr>
                <w:color w:val="000000" w:themeColor="text1"/>
              </w:rPr>
              <w:t xml:space="preserve"> </w:t>
            </w:r>
            <w:r w:rsidRPr="006F71B1">
              <w:rPr>
                <w:color w:val="000000" w:themeColor="text1"/>
              </w:rPr>
              <w:t>has for this KPI are:</w:t>
            </w:r>
          </w:p>
          <w:p w14:paraId="110AB25A" w14:textId="77777777" w:rsidR="0009155E" w:rsidRPr="006F71B1" w:rsidRDefault="0041009D" w:rsidP="006F71B1">
            <w:pPr>
              <w:pStyle w:val="ListParagraph"/>
              <w:numPr>
                <w:ilvl w:val="0"/>
                <w:numId w:val="15"/>
              </w:numPr>
              <w:spacing w:line="240" w:lineRule="atLeast"/>
              <w:ind w:left="357"/>
              <w:rPr>
                <w:color w:val="000000" w:themeColor="text1"/>
                <w:sz w:val="20"/>
              </w:rPr>
            </w:pPr>
            <w:r w:rsidRPr="006F71B1">
              <w:rPr>
                <w:color w:val="000000" w:themeColor="text1"/>
                <w:sz w:val="20"/>
              </w:rPr>
              <w:t>T</w:t>
            </w:r>
            <w:r w:rsidR="00C77CEA" w:rsidRPr="006F71B1">
              <w:rPr>
                <w:color w:val="000000" w:themeColor="text1"/>
                <w:sz w:val="20"/>
              </w:rPr>
              <w:t xml:space="preserve">he GEMS </w:t>
            </w:r>
            <w:r w:rsidR="00D50F4C" w:rsidRPr="006F71B1">
              <w:rPr>
                <w:color w:val="000000" w:themeColor="text1"/>
                <w:sz w:val="20"/>
              </w:rPr>
              <w:t>Regulator</w:t>
            </w:r>
            <w:r w:rsidR="007A3B6A" w:rsidRPr="006F71B1">
              <w:rPr>
                <w:color w:val="000000" w:themeColor="text1"/>
                <w:sz w:val="20"/>
              </w:rPr>
              <w:t xml:space="preserve"> </w:t>
            </w:r>
            <w:r w:rsidR="00C77CEA" w:rsidRPr="006F71B1">
              <w:rPr>
                <w:color w:val="000000" w:themeColor="text1"/>
                <w:sz w:val="20"/>
              </w:rPr>
              <w:t>applies a risk-based, proportionate approach to compliance that is</w:t>
            </w:r>
            <w:r w:rsidR="004E5D8E" w:rsidRPr="006F71B1">
              <w:rPr>
                <w:color w:val="000000" w:themeColor="text1"/>
                <w:sz w:val="20"/>
              </w:rPr>
              <w:t xml:space="preserve"> targeted to the areas requiring the most attention.</w:t>
            </w:r>
            <w:r w:rsidR="00C77CEA" w:rsidRPr="006F71B1">
              <w:rPr>
                <w:color w:val="000000" w:themeColor="text1"/>
                <w:sz w:val="20"/>
              </w:rPr>
              <w:t xml:space="preserve"> Any</w:t>
            </w:r>
            <w:r w:rsidR="004E5D8E" w:rsidRPr="006F71B1">
              <w:rPr>
                <w:color w:val="000000" w:themeColor="text1"/>
                <w:sz w:val="20"/>
              </w:rPr>
              <w:t xml:space="preserve"> </w:t>
            </w:r>
            <w:r w:rsidR="00C77CEA" w:rsidRPr="006F71B1">
              <w:rPr>
                <w:color w:val="000000" w:themeColor="text1"/>
                <w:sz w:val="20"/>
              </w:rPr>
              <w:t xml:space="preserve">enforcement action is proportionate and only undertaken when necessary. </w:t>
            </w:r>
            <w:r w:rsidR="004E5D8E" w:rsidRPr="006F71B1">
              <w:rPr>
                <w:color w:val="000000" w:themeColor="text1"/>
                <w:sz w:val="20"/>
              </w:rPr>
              <w:t>A risk-based approach to regulation promotes the most efficient use of resources and improves the effectiveness of the regulatory framework</w:t>
            </w:r>
            <w:r w:rsidRPr="006F71B1">
              <w:rPr>
                <w:color w:val="000000" w:themeColor="text1"/>
                <w:sz w:val="20"/>
              </w:rPr>
              <w:t>.</w:t>
            </w:r>
          </w:p>
          <w:p w14:paraId="6268D3BA" w14:textId="77777777" w:rsidR="004E5D8E" w:rsidRPr="006F71B1" w:rsidRDefault="0041009D" w:rsidP="006F71B1">
            <w:pPr>
              <w:pStyle w:val="ListParagraph"/>
              <w:numPr>
                <w:ilvl w:val="0"/>
                <w:numId w:val="15"/>
              </w:numPr>
              <w:spacing w:line="240" w:lineRule="atLeast"/>
              <w:ind w:left="357"/>
              <w:rPr>
                <w:color w:val="000000" w:themeColor="text1"/>
                <w:sz w:val="20"/>
              </w:rPr>
            </w:pPr>
            <w:r w:rsidRPr="006F71B1">
              <w:rPr>
                <w:color w:val="000000" w:themeColor="text1"/>
                <w:sz w:val="20"/>
              </w:rPr>
              <w:t>R</w:t>
            </w:r>
            <w:r w:rsidR="004E5D8E" w:rsidRPr="006F71B1">
              <w:rPr>
                <w:color w:val="000000" w:themeColor="text1"/>
                <w:sz w:val="20"/>
              </w:rPr>
              <w:t>isk assessments are balanced and implemented uniformly and impartially, while being dynamic and open to scrutiny</w:t>
            </w:r>
            <w:r w:rsidRPr="006F71B1">
              <w:rPr>
                <w:color w:val="000000" w:themeColor="text1"/>
                <w:sz w:val="20"/>
              </w:rPr>
              <w:t>.</w:t>
            </w:r>
          </w:p>
          <w:p w14:paraId="0DFEFC3F" w14:textId="77777777" w:rsidR="00E8412C" w:rsidRDefault="0041009D" w:rsidP="006F71B1">
            <w:pPr>
              <w:pStyle w:val="ListParagraph"/>
              <w:numPr>
                <w:ilvl w:val="0"/>
                <w:numId w:val="15"/>
              </w:numPr>
              <w:spacing w:line="240" w:lineRule="atLeast"/>
              <w:ind w:left="357"/>
              <w:rPr>
                <w:color w:val="000000" w:themeColor="text1"/>
                <w:sz w:val="20"/>
              </w:rPr>
            </w:pPr>
            <w:r w:rsidRPr="006F71B1">
              <w:rPr>
                <w:color w:val="000000" w:themeColor="text1"/>
                <w:sz w:val="20"/>
              </w:rPr>
              <w:t>W</w:t>
            </w:r>
            <w:r w:rsidR="00A571FA" w:rsidRPr="006F71B1">
              <w:rPr>
                <w:color w:val="000000" w:themeColor="text1"/>
                <w:sz w:val="20"/>
              </w:rPr>
              <w:t xml:space="preserve">here the risk of non-compliance is high or the consequences of non-compliance is significant, there is a higher degree of monitoring. Where the risk of non-compliance is </w:t>
            </w:r>
          </w:p>
          <w:p w14:paraId="6A8F66C7" w14:textId="0A1FBD07" w:rsidR="00A571FA" w:rsidRPr="006F71B1" w:rsidRDefault="00A571FA" w:rsidP="006F71B1">
            <w:pPr>
              <w:pStyle w:val="ListParagraph"/>
              <w:spacing w:line="240" w:lineRule="atLeast"/>
              <w:ind w:left="357"/>
              <w:rPr>
                <w:color w:val="000000" w:themeColor="text1"/>
                <w:sz w:val="20"/>
              </w:rPr>
            </w:pPr>
            <w:r w:rsidRPr="006F71B1">
              <w:rPr>
                <w:color w:val="000000" w:themeColor="text1"/>
                <w:sz w:val="20"/>
              </w:rPr>
              <w:t xml:space="preserve">low or the consequences of non-compliance is minor, </w:t>
            </w:r>
            <w:r w:rsidR="002C6A31" w:rsidRPr="006F71B1">
              <w:rPr>
                <w:color w:val="000000" w:themeColor="text1"/>
                <w:sz w:val="20"/>
              </w:rPr>
              <w:t>monitoring is less intensive</w:t>
            </w:r>
            <w:r w:rsidR="0041009D" w:rsidRPr="006F71B1">
              <w:rPr>
                <w:color w:val="000000" w:themeColor="text1"/>
                <w:sz w:val="20"/>
              </w:rPr>
              <w:t>.</w:t>
            </w:r>
          </w:p>
          <w:p w14:paraId="1A66C2D4" w14:textId="77777777" w:rsidR="00CF06FA" w:rsidRPr="006F71B1" w:rsidRDefault="0041009D" w:rsidP="006F71B1">
            <w:pPr>
              <w:pStyle w:val="ListParagraph"/>
              <w:numPr>
                <w:ilvl w:val="0"/>
                <w:numId w:val="15"/>
              </w:numPr>
              <w:spacing w:line="240" w:lineRule="atLeast"/>
              <w:ind w:left="357"/>
              <w:rPr>
                <w:color w:val="000000" w:themeColor="text1"/>
                <w:sz w:val="20"/>
              </w:rPr>
            </w:pPr>
            <w:r w:rsidRPr="006F71B1">
              <w:rPr>
                <w:color w:val="000000" w:themeColor="text1"/>
                <w:sz w:val="20"/>
              </w:rPr>
              <w:t>A</w:t>
            </w:r>
            <w:r w:rsidR="00A571FA" w:rsidRPr="006F71B1">
              <w:rPr>
                <w:color w:val="000000" w:themeColor="text1"/>
                <w:sz w:val="20"/>
              </w:rPr>
              <w:t xml:space="preserve"> full suite of regulatory tools is appropriately used to ensure compliance. Where possible, regulators consider the use of positive incentives, cooperation from industry groups and other means to encourage compliance. Any enforcement action undertaken is within the constraints of the authorising legislation and penalties are proportionate to both the seriousne</w:t>
            </w:r>
            <w:r w:rsidR="00671A3E" w:rsidRPr="006F71B1">
              <w:rPr>
                <w:color w:val="000000" w:themeColor="text1"/>
                <w:sz w:val="20"/>
              </w:rPr>
              <w:t>ss of the breach and the risk</w:t>
            </w:r>
            <w:r w:rsidR="00A571FA" w:rsidRPr="006F71B1">
              <w:rPr>
                <w:color w:val="000000" w:themeColor="text1"/>
                <w:sz w:val="20"/>
              </w:rPr>
              <w:t xml:space="preserve"> being managed</w:t>
            </w:r>
            <w:r w:rsidRPr="006F71B1">
              <w:rPr>
                <w:color w:val="000000" w:themeColor="text1"/>
                <w:sz w:val="20"/>
              </w:rPr>
              <w:t>.</w:t>
            </w:r>
          </w:p>
          <w:p w14:paraId="734CED05" w14:textId="77777777" w:rsidR="00C77CEA" w:rsidRPr="006F71B1" w:rsidRDefault="0041009D" w:rsidP="006F71B1">
            <w:pPr>
              <w:pStyle w:val="ListParagraph"/>
              <w:numPr>
                <w:ilvl w:val="0"/>
                <w:numId w:val="15"/>
              </w:numPr>
              <w:spacing w:line="240" w:lineRule="atLeast"/>
              <w:ind w:left="357"/>
              <w:rPr>
                <w:color w:val="000000" w:themeColor="text1"/>
              </w:rPr>
            </w:pPr>
            <w:r w:rsidRPr="006F71B1">
              <w:rPr>
                <w:color w:val="000000" w:themeColor="text1"/>
                <w:sz w:val="20"/>
              </w:rPr>
              <w:t>T</w:t>
            </w:r>
            <w:r w:rsidR="00CF06FA" w:rsidRPr="006F71B1">
              <w:rPr>
                <w:color w:val="000000" w:themeColor="text1"/>
                <w:sz w:val="20"/>
              </w:rPr>
              <w:t xml:space="preserve">he GEMS </w:t>
            </w:r>
            <w:r w:rsidR="00D50F4C" w:rsidRPr="006F71B1">
              <w:rPr>
                <w:color w:val="000000" w:themeColor="text1"/>
                <w:sz w:val="20"/>
              </w:rPr>
              <w:t>Regulator</w:t>
            </w:r>
            <w:r w:rsidR="000705E0" w:rsidRPr="006F71B1">
              <w:rPr>
                <w:color w:val="000000" w:themeColor="text1"/>
                <w:sz w:val="20"/>
              </w:rPr>
              <w:t xml:space="preserve">’s </w:t>
            </w:r>
            <w:r w:rsidR="00CF06FA" w:rsidRPr="006F71B1">
              <w:rPr>
                <w:color w:val="000000" w:themeColor="text1"/>
                <w:sz w:val="20"/>
              </w:rPr>
              <w:t xml:space="preserve">preferred approach to regulatory risk is regularly reassessed. Strategies, activities and enforcement actions are amended to reflect changing priorities that result from new and evolving regulatory threats, without diminishing regulatory certainty or impact. </w:t>
            </w:r>
            <w:r w:rsidR="00195AC1" w:rsidRPr="006F71B1">
              <w:rPr>
                <w:color w:val="000000" w:themeColor="text1"/>
                <w:sz w:val="20"/>
              </w:rPr>
              <w:t xml:space="preserve"> </w:t>
            </w:r>
          </w:p>
        </w:tc>
      </w:tr>
      <w:tr w:rsidR="0009155E" w:rsidRPr="00760D5B" w14:paraId="093A6922" w14:textId="77777777" w:rsidTr="0009155E">
        <w:tc>
          <w:tcPr>
            <w:tcW w:w="8544" w:type="dxa"/>
            <w:shd w:val="clear" w:color="auto" w:fill="A6A6A6" w:themeFill="background1" w:themeFillShade="A6"/>
          </w:tcPr>
          <w:p w14:paraId="1C33C5DD" w14:textId="77777777" w:rsidR="0009155E" w:rsidRPr="00760D5B" w:rsidRDefault="00B52BC6" w:rsidP="0009155E">
            <w:pPr>
              <w:pStyle w:val="Heading4"/>
              <w:numPr>
                <w:ilvl w:val="0"/>
                <w:numId w:val="0"/>
              </w:numPr>
              <w:outlineLvl w:val="3"/>
              <w:rPr>
                <w:b/>
              </w:rPr>
            </w:pPr>
            <w:bookmarkStart w:id="20" w:name="_Toc53496612"/>
            <w:r>
              <w:rPr>
                <w:b/>
                <w:color w:val="FFFFFF" w:themeColor="background1"/>
              </w:rPr>
              <w:t>Performance</w:t>
            </w:r>
            <w:bookmarkEnd w:id="20"/>
          </w:p>
        </w:tc>
      </w:tr>
      <w:tr w:rsidR="0009155E" w:rsidRPr="0098655C" w14:paraId="19B75E49" w14:textId="77777777" w:rsidTr="0009155E">
        <w:trPr>
          <w:trHeight w:val="1672"/>
        </w:trPr>
        <w:tc>
          <w:tcPr>
            <w:tcW w:w="8544" w:type="dxa"/>
          </w:tcPr>
          <w:p w14:paraId="20DFF985" w14:textId="58EDBD0A" w:rsidR="0009155E" w:rsidRPr="002D1C04" w:rsidRDefault="0009155E" w:rsidP="0009155E">
            <w:pPr>
              <w:pStyle w:val="ListParagraph"/>
              <w:spacing w:after="120"/>
              <w:ind w:left="0"/>
              <w:rPr>
                <w:sz w:val="20"/>
              </w:rPr>
            </w:pPr>
            <w:r w:rsidRPr="002D1C04">
              <w:rPr>
                <w:sz w:val="20"/>
              </w:rPr>
              <w:t xml:space="preserve">Throughout </w:t>
            </w:r>
            <w:r w:rsidR="00572FA3">
              <w:rPr>
                <w:sz w:val="20"/>
              </w:rPr>
              <w:t>201</w:t>
            </w:r>
            <w:r w:rsidR="002E6A57">
              <w:rPr>
                <w:sz w:val="20"/>
              </w:rPr>
              <w:t>9</w:t>
            </w:r>
            <w:r w:rsidR="00572FA3">
              <w:rPr>
                <w:sz w:val="20"/>
              </w:rPr>
              <w:t>–</w:t>
            </w:r>
            <w:r w:rsidR="002E6A57">
              <w:rPr>
                <w:sz w:val="20"/>
              </w:rPr>
              <w:t>20</w:t>
            </w:r>
            <w:r w:rsidRPr="002D1C04">
              <w:rPr>
                <w:sz w:val="20"/>
              </w:rPr>
              <w:t xml:space="preserve"> the GEMS </w:t>
            </w:r>
            <w:r w:rsidR="00D50F4C">
              <w:rPr>
                <w:sz w:val="20"/>
              </w:rPr>
              <w:t>Regulator</w:t>
            </w:r>
            <w:r w:rsidR="00195AC1" w:rsidRPr="002D1C04">
              <w:rPr>
                <w:sz w:val="20"/>
              </w:rPr>
              <w:t xml:space="preserve"> </w:t>
            </w:r>
            <w:r w:rsidRPr="002D1C04">
              <w:rPr>
                <w:sz w:val="20"/>
              </w:rPr>
              <w:t xml:space="preserve">has been involved in the following </w:t>
            </w:r>
            <w:r w:rsidR="00963ACE" w:rsidRPr="002D1C04">
              <w:rPr>
                <w:sz w:val="20"/>
              </w:rPr>
              <w:t>activities to ensure that its actions are proportionate to the regulatory risk being managed</w:t>
            </w:r>
            <w:r w:rsidRPr="002D1C04">
              <w:rPr>
                <w:sz w:val="20"/>
              </w:rPr>
              <w:t>:</w:t>
            </w:r>
          </w:p>
          <w:p w14:paraId="4B7437AF" w14:textId="3B5EBE48" w:rsidR="00E54D19" w:rsidRDefault="00E54D19" w:rsidP="008014C0">
            <w:pPr>
              <w:numPr>
                <w:ilvl w:val="0"/>
                <w:numId w:val="8"/>
              </w:numPr>
              <w:spacing w:after="160"/>
            </w:pPr>
            <w:r>
              <w:t>educative, administrative, civil, and criminal response options which consider an entity’s compliance history, behaviour, motivation, and intention, and are proportionate to the r</w:t>
            </w:r>
            <w:r w:rsidR="00B977F2">
              <w:t>isk posed by the non-compliance</w:t>
            </w:r>
            <w:r w:rsidR="006743B1">
              <w:t xml:space="preserve"> as provided for by the GEMS Act</w:t>
            </w:r>
          </w:p>
          <w:p w14:paraId="5C02E743" w14:textId="77777777" w:rsidR="006675EB" w:rsidRPr="002D1C04" w:rsidRDefault="0041009D" w:rsidP="008014C0">
            <w:pPr>
              <w:numPr>
                <w:ilvl w:val="0"/>
                <w:numId w:val="8"/>
              </w:numPr>
              <w:spacing w:after="160"/>
            </w:pPr>
            <w:r>
              <w:t>T</w:t>
            </w:r>
            <w:r w:rsidR="006675EB" w:rsidRPr="002D1C04">
              <w:t xml:space="preserve">he GEMS </w:t>
            </w:r>
            <w:r w:rsidR="00D50F4C">
              <w:t>Regulator</w:t>
            </w:r>
            <w:r w:rsidR="00195AC1" w:rsidRPr="002D1C04">
              <w:t xml:space="preserve">’s </w:t>
            </w:r>
            <w:r w:rsidR="006675EB" w:rsidRPr="002D1C04">
              <w:t>compliance approach is based on five elements:</w:t>
            </w:r>
          </w:p>
          <w:p w14:paraId="766ECE94" w14:textId="77777777" w:rsidR="006675EB" w:rsidRPr="002D1C04" w:rsidRDefault="008014C0" w:rsidP="008014C0">
            <w:pPr>
              <w:numPr>
                <w:ilvl w:val="1"/>
                <w:numId w:val="8"/>
              </w:numPr>
              <w:spacing w:after="160"/>
            </w:pPr>
            <w:r>
              <w:t>e</w:t>
            </w:r>
            <w:r w:rsidR="006675EB" w:rsidRPr="002D1C04">
              <w:t>ngag</w:t>
            </w:r>
            <w:r w:rsidR="00195AC1">
              <w:t>ing</w:t>
            </w:r>
            <w:r w:rsidR="006675EB" w:rsidRPr="002D1C04">
              <w:t xml:space="preserve"> </w:t>
            </w:r>
            <w:r w:rsidR="00195AC1">
              <w:t xml:space="preserve">with, </w:t>
            </w:r>
            <w:r w:rsidR="006675EB" w:rsidRPr="002D1C04">
              <w:t xml:space="preserve">and </w:t>
            </w:r>
            <w:r w:rsidR="00195AC1" w:rsidRPr="002D1C04">
              <w:t>educat</w:t>
            </w:r>
            <w:r w:rsidR="00195AC1">
              <w:t>ing</w:t>
            </w:r>
            <w:r w:rsidR="00195AC1" w:rsidRPr="002D1C04">
              <w:t xml:space="preserve"> </w:t>
            </w:r>
            <w:r w:rsidR="006675EB" w:rsidRPr="002D1C04">
              <w:t>regulated entities to assist them in voluntarily complying with the requirements of the GEMS Act</w:t>
            </w:r>
          </w:p>
          <w:p w14:paraId="13F7EA6C" w14:textId="77777777" w:rsidR="006675EB" w:rsidRPr="002D1C04" w:rsidRDefault="008014C0" w:rsidP="008014C0">
            <w:pPr>
              <w:numPr>
                <w:ilvl w:val="1"/>
                <w:numId w:val="8"/>
              </w:numPr>
              <w:spacing w:after="160"/>
            </w:pPr>
            <w:r>
              <w:t>m</w:t>
            </w:r>
            <w:r w:rsidR="006675EB" w:rsidRPr="002D1C04">
              <w:t>onitoring compliance through check testing, market surveillance and responding to allegations of suspected non-compliance</w:t>
            </w:r>
          </w:p>
          <w:p w14:paraId="28E8DF04" w14:textId="77777777" w:rsidR="006675EB" w:rsidRPr="002D1C04" w:rsidRDefault="008014C0" w:rsidP="008014C0">
            <w:pPr>
              <w:numPr>
                <w:ilvl w:val="1"/>
                <w:numId w:val="8"/>
              </w:numPr>
              <w:spacing w:after="160"/>
            </w:pPr>
            <w:r>
              <w:t>i</w:t>
            </w:r>
            <w:r w:rsidR="006675EB" w:rsidRPr="002D1C04">
              <w:t>nvestigating instances of suspected non-compliance</w:t>
            </w:r>
            <w:r w:rsidR="00EC7875" w:rsidRPr="002D1C04">
              <w:t xml:space="preserve"> and providing the GEMS </w:t>
            </w:r>
            <w:r w:rsidR="00D50F4C">
              <w:t>Regulator</w:t>
            </w:r>
            <w:r w:rsidR="00195AC1" w:rsidRPr="002D1C04">
              <w:t xml:space="preserve"> </w:t>
            </w:r>
            <w:r w:rsidR="00EC7875" w:rsidRPr="002D1C04">
              <w:t>with transparent and defensible conclusions and recommendations</w:t>
            </w:r>
          </w:p>
          <w:p w14:paraId="08C0759F" w14:textId="77777777" w:rsidR="00EC7875" w:rsidRPr="002D1C04" w:rsidRDefault="008014C0" w:rsidP="008014C0">
            <w:pPr>
              <w:numPr>
                <w:ilvl w:val="1"/>
                <w:numId w:val="8"/>
              </w:numPr>
              <w:spacing w:after="160"/>
            </w:pPr>
            <w:r>
              <w:t>r</w:t>
            </w:r>
            <w:r w:rsidR="00EC7875" w:rsidRPr="002D1C04">
              <w:t>esponding to non-compliance based on the risk continuum illustrated below</w:t>
            </w:r>
            <w:r w:rsidR="00B977F2">
              <w:t>:</w:t>
            </w:r>
          </w:p>
          <w:p w14:paraId="5A6D0E15" w14:textId="77777777" w:rsidR="00EC7875" w:rsidRPr="002D1C04" w:rsidRDefault="00EC7875" w:rsidP="008014C0">
            <w:pPr>
              <w:spacing w:after="160"/>
              <w:jc w:val="center"/>
            </w:pPr>
            <w:r w:rsidRPr="002D1C04">
              <w:rPr>
                <w:noProof/>
                <w:sz w:val="18"/>
                <w:lang w:eastAsia="en-AU"/>
              </w:rPr>
              <w:drawing>
                <wp:inline distT="0" distB="0" distL="0" distR="0" wp14:anchorId="609B9B2B" wp14:editId="5BEA8736">
                  <wp:extent cx="4996815" cy="1752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36309" cy="1766452"/>
                          </a:xfrm>
                          <a:prstGeom prst="rect">
                            <a:avLst/>
                          </a:prstGeom>
                        </pic:spPr>
                      </pic:pic>
                    </a:graphicData>
                  </a:graphic>
                </wp:inline>
              </w:drawing>
            </w:r>
          </w:p>
          <w:p w14:paraId="24C213BF" w14:textId="77777777" w:rsidR="00EC7875" w:rsidRPr="002D1C04" w:rsidRDefault="00EC7875" w:rsidP="008014C0">
            <w:pPr>
              <w:numPr>
                <w:ilvl w:val="1"/>
                <w:numId w:val="8"/>
              </w:numPr>
              <w:spacing w:after="160"/>
            </w:pPr>
            <w:r w:rsidRPr="002D1C04">
              <w:lastRenderedPageBreak/>
              <w:t>reviewing all policies</w:t>
            </w:r>
            <w:r w:rsidR="00195AC1">
              <w:t xml:space="preserve"> r</w:t>
            </w:r>
            <w:r w:rsidR="00195AC1" w:rsidRPr="002D1C04">
              <w:t>egularly</w:t>
            </w:r>
            <w:r w:rsidRPr="002D1C04">
              <w:t xml:space="preserve">, </w:t>
            </w:r>
            <w:r w:rsidR="00195AC1">
              <w:t xml:space="preserve">as well as reviewing </w:t>
            </w:r>
            <w:r w:rsidRPr="002D1C04">
              <w:t>processes and activities to achieve an intelligence</w:t>
            </w:r>
            <w:r w:rsidR="00567C78">
              <w:t>-</w:t>
            </w:r>
            <w:r w:rsidRPr="002D1C04">
              <w:t>led, risk</w:t>
            </w:r>
            <w:r w:rsidR="00807962">
              <w:t>-</w:t>
            </w:r>
            <w:r w:rsidRPr="002D1C04">
              <w:t xml:space="preserve">based </w:t>
            </w:r>
            <w:r w:rsidR="009D25BE">
              <w:t>approach to GEMS Act compliance:</w:t>
            </w:r>
          </w:p>
          <w:p w14:paraId="447C513D" w14:textId="77777777" w:rsidR="000170F9" w:rsidRDefault="00671A3E" w:rsidP="008014C0">
            <w:pPr>
              <w:pStyle w:val="ListParagraph"/>
              <w:numPr>
                <w:ilvl w:val="0"/>
                <w:numId w:val="33"/>
              </w:numPr>
              <w:spacing w:after="120"/>
              <w:ind w:left="1573"/>
              <w:rPr>
                <w:szCs w:val="20"/>
              </w:rPr>
            </w:pPr>
            <w:r>
              <w:rPr>
                <w:sz w:val="20"/>
                <w:szCs w:val="20"/>
              </w:rPr>
              <w:t>For example</w:t>
            </w:r>
            <w:r w:rsidR="004A3314">
              <w:rPr>
                <w:sz w:val="20"/>
                <w:szCs w:val="20"/>
              </w:rPr>
              <w:t>,</w:t>
            </w:r>
            <w:r>
              <w:rPr>
                <w:sz w:val="20"/>
                <w:szCs w:val="20"/>
              </w:rPr>
              <w:t xml:space="preserve"> GEMS inspectors</w:t>
            </w:r>
            <w:r w:rsidR="00C81A2A" w:rsidRPr="00121A5B">
              <w:rPr>
                <w:sz w:val="20"/>
                <w:szCs w:val="20"/>
              </w:rPr>
              <w:t xml:space="preserve"> inspected suppliers throughout Australia to ensure that models of GEMS products met GEMS registration and labelling requirements once in the marketplace. These inspections produced data and information which when analysed, revealed specific issues in relation to labelling</w:t>
            </w:r>
            <w:r w:rsidR="00195AC1">
              <w:rPr>
                <w:sz w:val="20"/>
                <w:szCs w:val="20"/>
              </w:rPr>
              <w:t>.</w:t>
            </w:r>
            <w:r w:rsidR="00195AC1" w:rsidRPr="00121A5B">
              <w:rPr>
                <w:sz w:val="20"/>
                <w:szCs w:val="20"/>
              </w:rPr>
              <w:t xml:space="preserve"> </w:t>
            </w:r>
            <w:r w:rsidR="00195AC1">
              <w:rPr>
                <w:sz w:val="20"/>
                <w:szCs w:val="20"/>
              </w:rPr>
              <w:t>This</w:t>
            </w:r>
            <w:r w:rsidR="00195AC1" w:rsidRPr="00121A5B">
              <w:rPr>
                <w:sz w:val="20"/>
                <w:szCs w:val="20"/>
              </w:rPr>
              <w:t xml:space="preserve"> </w:t>
            </w:r>
            <w:r w:rsidR="00195AC1">
              <w:rPr>
                <w:sz w:val="20"/>
                <w:szCs w:val="20"/>
              </w:rPr>
              <w:t>enabled</w:t>
            </w:r>
            <w:r w:rsidR="00195AC1" w:rsidRPr="00121A5B">
              <w:rPr>
                <w:sz w:val="20"/>
                <w:szCs w:val="20"/>
              </w:rPr>
              <w:t xml:space="preserve"> </w:t>
            </w:r>
            <w:r w:rsidR="00C81A2A" w:rsidRPr="00121A5B">
              <w:rPr>
                <w:sz w:val="20"/>
                <w:szCs w:val="20"/>
              </w:rPr>
              <w:t>a targeted and educative approach for future inspections</w:t>
            </w:r>
            <w:r w:rsidR="00195AC1">
              <w:rPr>
                <w:sz w:val="20"/>
                <w:szCs w:val="20"/>
              </w:rPr>
              <w:t>,</w:t>
            </w:r>
            <w:r w:rsidR="00C81A2A" w:rsidRPr="00121A5B">
              <w:rPr>
                <w:sz w:val="20"/>
                <w:szCs w:val="20"/>
              </w:rPr>
              <w:t xml:space="preserve"> and </w:t>
            </w:r>
            <w:r w:rsidR="00195AC1">
              <w:rPr>
                <w:sz w:val="20"/>
                <w:szCs w:val="20"/>
              </w:rPr>
              <w:t xml:space="preserve">the development of </w:t>
            </w:r>
            <w:r w:rsidR="00C81A2A" w:rsidRPr="00121A5B">
              <w:rPr>
                <w:sz w:val="20"/>
                <w:szCs w:val="20"/>
              </w:rPr>
              <w:t>a more efficient and effective GEMS inspection monitoring program</w:t>
            </w:r>
            <w:r w:rsidR="0041009D">
              <w:rPr>
                <w:sz w:val="20"/>
                <w:szCs w:val="20"/>
              </w:rPr>
              <w:t>.</w:t>
            </w:r>
          </w:p>
          <w:p w14:paraId="70457C9B" w14:textId="77777777" w:rsidR="00FC5315" w:rsidRDefault="00FC5315" w:rsidP="008014C0">
            <w:pPr>
              <w:pStyle w:val="ListParagraph"/>
              <w:spacing w:after="120"/>
              <w:ind w:left="360"/>
              <w:rPr>
                <w:szCs w:val="20"/>
              </w:rPr>
            </w:pPr>
          </w:p>
          <w:p w14:paraId="34CA3248" w14:textId="77777777" w:rsidR="00FC5315" w:rsidRPr="00121A5B" w:rsidRDefault="0041009D" w:rsidP="008014C0">
            <w:pPr>
              <w:pStyle w:val="ListParagraph"/>
              <w:numPr>
                <w:ilvl w:val="0"/>
                <w:numId w:val="34"/>
              </w:numPr>
              <w:spacing w:after="120"/>
              <w:rPr>
                <w:sz w:val="20"/>
                <w:szCs w:val="20"/>
              </w:rPr>
            </w:pPr>
            <w:r>
              <w:rPr>
                <w:sz w:val="20"/>
                <w:szCs w:val="20"/>
              </w:rPr>
              <w:t>I</w:t>
            </w:r>
            <w:r w:rsidR="00FC5315" w:rsidRPr="00121A5B">
              <w:rPr>
                <w:sz w:val="20"/>
                <w:szCs w:val="20"/>
              </w:rPr>
              <w:t xml:space="preserve">nternal compliance processes </w:t>
            </w:r>
            <w:r>
              <w:rPr>
                <w:sz w:val="20"/>
                <w:szCs w:val="20"/>
              </w:rPr>
              <w:t>ensure</w:t>
            </w:r>
            <w:r w:rsidRPr="00121A5B">
              <w:rPr>
                <w:sz w:val="20"/>
                <w:szCs w:val="20"/>
              </w:rPr>
              <w:t xml:space="preserve"> </w:t>
            </w:r>
            <w:r w:rsidR="00FC5315" w:rsidRPr="00121A5B">
              <w:rPr>
                <w:sz w:val="20"/>
                <w:szCs w:val="20"/>
              </w:rPr>
              <w:t xml:space="preserve">all enforcement responses are considered by a Case Investigations Group and the GEMS </w:t>
            </w:r>
            <w:r w:rsidR="00D50F4C">
              <w:rPr>
                <w:sz w:val="20"/>
                <w:szCs w:val="20"/>
              </w:rPr>
              <w:t>Regulator</w:t>
            </w:r>
            <w:r w:rsidR="00567C78">
              <w:rPr>
                <w:sz w:val="20"/>
                <w:szCs w:val="20"/>
              </w:rPr>
              <w:t>.</w:t>
            </w:r>
            <w:r w:rsidR="00FC5315" w:rsidRPr="00121A5B">
              <w:rPr>
                <w:sz w:val="20"/>
                <w:szCs w:val="20"/>
              </w:rPr>
              <w:t xml:space="preserve"> Where appropriate, departmental legal services are involved to ensure responses are transparent, def</w:t>
            </w:r>
            <w:r w:rsidR="00671A3E">
              <w:rPr>
                <w:sz w:val="20"/>
                <w:szCs w:val="20"/>
              </w:rPr>
              <w:t>ensible</w:t>
            </w:r>
            <w:r w:rsidR="00B977F2">
              <w:rPr>
                <w:sz w:val="20"/>
                <w:szCs w:val="20"/>
              </w:rPr>
              <w:t xml:space="preserve"> and proportionate</w:t>
            </w:r>
            <w:r>
              <w:rPr>
                <w:sz w:val="20"/>
                <w:szCs w:val="20"/>
              </w:rPr>
              <w:t>.</w:t>
            </w:r>
          </w:p>
          <w:p w14:paraId="4BF7C441" w14:textId="77777777" w:rsidR="00C81A2A" w:rsidRPr="00121A5B" w:rsidRDefault="0041009D" w:rsidP="008014C0">
            <w:pPr>
              <w:numPr>
                <w:ilvl w:val="0"/>
                <w:numId w:val="34"/>
              </w:numPr>
              <w:rPr>
                <w:szCs w:val="20"/>
              </w:rPr>
            </w:pPr>
            <w:r>
              <w:rPr>
                <w:szCs w:val="20"/>
              </w:rPr>
              <w:t>T</w:t>
            </w:r>
            <w:r w:rsidR="00C81A2A" w:rsidRPr="00876285">
              <w:rPr>
                <w:szCs w:val="20"/>
              </w:rPr>
              <w:t xml:space="preserve">he GEMS </w:t>
            </w:r>
            <w:r w:rsidR="00D50F4C">
              <w:rPr>
                <w:szCs w:val="20"/>
              </w:rPr>
              <w:t>Regulator</w:t>
            </w:r>
            <w:r>
              <w:rPr>
                <w:szCs w:val="20"/>
              </w:rPr>
              <w:t xml:space="preserve">’s </w:t>
            </w:r>
            <w:r w:rsidR="00C81A2A" w:rsidRPr="00876285">
              <w:rPr>
                <w:szCs w:val="20"/>
              </w:rPr>
              <w:t>check</w:t>
            </w:r>
            <w:r>
              <w:rPr>
                <w:szCs w:val="20"/>
              </w:rPr>
              <w:t>-</w:t>
            </w:r>
            <w:r w:rsidR="00C81A2A" w:rsidRPr="00876285">
              <w:rPr>
                <w:szCs w:val="20"/>
              </w:rPr>
              <w:t xml:space="preserve">testing selection criteria </w:t>
            </w:r>
            <w:r w:rsidR="009D163F" w:rsidRPr="00876285">
              <w:rPr>
                <w:szCs w:val="20"/>
              </w:rPr>
              <w:t>are intelligence</w:t>
            </w:r>
            <w:r w:rsidR="00567C78">
              <w:rPr>
                <w:szCs w:val="20"/>
              </w:rPr>
              <w:t>-</w:t>
            </w:r>
            <w:r w:rsidR="009D163F" w:rsidRPr="00876285">
              <w:rPr>
                <w:szCs w:val="20"/>
              </w:rPr>
              <w:t>led, risk</w:t>
            </w:r>
            <w:r w:rsidR="00567C78">
              <w:rPr>
                <w:szCs w:val="20"/>
              </w:rPr>
              <w:t>-</w:t>
            </w:r>
            <w:r w:rsidR="009D163F" w:rsidRPr="00876285">
              <w:rPr>
                <w:szCs w:val="20"/>
              </w:rPr>
              <w:t xml:space="preserve">based and </w:t>
            </w:r>
            <w:r w:rsidR="00C81A2A" w:rsidRPr="00121A5B">
              <w:rPr>
                <w:szCs w:val="20"/>
              </w:rPr>
              <w:t>targeted</w:t>
            </w:r>
            <w:r w:rsidR="009D163F" w:rsidRPr="00121A5B">
              <w:rPr>
                <w:szCs w:val="20"/>
              </w:rPr>
              <w:t xml:space="preserve">. </w:t>
            </w:r>
            <w:r w:rsidR="00FA7F71">
              <w:rPr>
                <w:szCs w:val="20"/>
              </w:rPr>
              <w:t>This assists in</w:t>
            </w:r>
            <w:r w:rsidR="009D163F" w:rsidRPr="00121A5B">
              <w:rPr>
                <w:szCs w:val="20"/>
              </w:rPr>
              <w:t xml:space="preserve"> the identification of</w:t>
            </w:r>
            <w:r w:rsidR="00C81A2A" w:rsidRPr="00121A5B">
              <w:rPr>
                <w:szCs w:val="20"/>
              </w:rPr>
              <w:t xml:space="preserve"> </w:t>
            </w:r>
            <w:r w:rsidR="00FA7F71">
              <w:rPr>
                <w:szCs w:val="20"/>
              </w:rPr>
              <w:t xml:space="preserve">product </w:t>
            </w:r>
            <w:r w:rsidR="00C81A2A" w:rsidRPr="00121A5B">
              <w:rPr>
                <w:szCs w:val="20"/>
              </w:rPr>
              <w:t>models with a higher than average risk of failure to meet GEMS level requirements or energy performance claims</w:t>
            </w:r>
            <w:r w:rsidR="009D163F" w:rsidRPr="00121A5B">
              <w:rPr>
                <w:szCs w:val="20"/>
              </w:rPr>
              <w:t>, and models with the greatest potential impact on energy use and greenhouse gas emissions</w:t>
            </w:r>
            <w:r>
              <w:rPr>
                <w:szCs w:val="20"/>
              </w:rPr>
              <w:t>.</w:t>
            </w:r>
          </w:p>
          <w:p w14:paraId="7B30D21E" w14:textId="2CCFFEF6" w:rsidR="0081750A" w:rsidRPr="00121A5B" w:rsidRDefault="0041009D" w:rsidP="008014C0">
            <w:pPr>
              <w:numPr>
                <w:ilvl w:val="0"/>
                <w:numId w:val="34"/>
              </w:numPr>
              <w:rPr>
                <w:szCs w:val="20"/>
              </w:rPr>
            </w:pPr>
            <w:r>
              <w:rPr>
                <w:szCs w:val="20"/>
              </w:rPr>
              <w:t>T</w:t>
            </w:r>
            <w:r w:rsidR="0081750A" w:rsidRPr="00121A5B">
              <w:rPr>
                <w:szCs w:val="20"/>
              </w:rPr>
              <w:t xml:space="preserve">he GEMS </w:t>
            </w:r>
            <w:r w:rsidR="00D50F4C">
              <w:rPr>
                <w:szCs w:val="20"/>
              </w:rPr>
              <w:t>Regulator</w:t>
            </w:r>
            <w:r w:rsidR="00111857" w:rsidRPr="00121A5B">
              <w:rPr>
                <w:szCs w:val="20"/>
              </w:rPr>
              <w:t xml:space="preserve">’s </w:t>
            </w:r>
            <w:r w:rsidR="0081750A" w:rsidRPr="00121A5B">
              <w:rPr>
                <w:szCs w:val="20"/>
              </w:rPr>
              <w:t xml:space="preserve">annual </w:t>
            </w:r>
            <w:r w:rsidR="0081750A" w:rsidRPr="00BF31A5">
              <w:rPr>
                <w:i/>
                <w:szCs w:val="20"/>
              </w:rPr>
              <w:t xml:space="preserve">GEMS </w:t>
            </w:r>
            <w:r w:rsidR="004510C8">
              <w:rPr>
                <w:i/>
                <w:szCs w:val="20"/>
              </w:rPr>
              <w:t>C</w:t>
            </w:r>
            <w:r w:rsidR="0081750A" w:rsidRPr="00BF31A5">
              <w:rPr>
                <w:i/>
                <w:szCs w:val="20"/>
              </w:rPr>
              <w:t xml:space="preserve">ompliance </w:t>
            </w:r>
            <w:r w:rsidR="004510C8">
              <w:rPr>
                <w:i/>
                <w:szCs w:val="20"/>
              </w:rPr>
              <w:t>M</w:t>
            </w:r>
            <w:r w:rsidR="0081750A" w:rsidRPr="00BF31A5">
              <w:rPr>
                <w:i/>
                <w:szCs w:val="20"/>
              </w:rPr>
              <w:t xml:space="preserve">onitoring </w:t>
            </w:r>
            <w:r w:rsidR="004510C8">
              <w:rPr>
                <w:i/>
                <w:szCs w:val="20"/>
              </w:rPr>
              <w:t>P</w:t>
            </w:r>
            <w:r w:rsidR="0081750A" w:rsidRPr="00BF31A5">
              <w:rPr>
                <w:i/>
                <w:szCs w:val="20"/>
              </w:rPr>
              <w:t>rogram</w:t>
            </w:r>
            <w:r w:rsidR="00F57F8A">
              <w:rPr>
                <w:szCs w:val="20"/>
              </w:rPr>
              <w:t xml:space="preserve"> </w:t>
            </w:r>
            <w:r w:rsidR="0081750A" w:rsidRPr="00121A5B">
              <w:rPr>
                <w:szCs w:val="20"/>
              </w:rPr>
              <w:t xml:space="preserve">is published on the </w:t>
            </w:r>
            <w:r w:rsidR="00785F53">
              <w:rPr>
                <w:szCs w:val="20"/>
              </w:rPr>
              <w:t>energy rating</w:t>
            </w:r>
            <w:r w:rsidR="0081750A" w:rsidRPr="00121A5B">
              <w:rPr>
                <w:szCs w:val="20"/>
              </w:rPr>
              <w:t xml:space="preserve"> website</w:t>
            </w:r>
            <w:r w:rsidR="00111857">
              <w:rPr>
                <w:szCs w:val="20"/>
              </w:rPr>
              <w:t>,</w:t>
            </w:r>
            <w:r w:rsidR="0081750A" w:rsidRPr="00121A5B">
              <w:rPr>
                <w:szCs w:val="20"/>
              </w:rPr>
              <w:t xml:space="preserve"> and outlines the compliance monitoring focus for the following</w:t>
            </w:r>
            <w:r w:rsidR="00D83CB3" w:rsidRPr="00121A5B">
              <w:rPr>
                <w:szCs w:val="20"/>
              </w:rPr>
              <w:t xml:space="preserve"> financial</w:t>
            </w:r>
            <w:r w:rsidR="0081750A" w:rsidRPr="00121A5B">
              <w:rPr>
                <w:szCs w:val="20"/>
              </w:rPr>
              <w:t xml:space="preserve"> year. All results from previous check testing and market surveillance activities are taken into acco</w:t>
            </w:r>
            <w:r w:rsidR="00B977F2">
              <w:rPr>
                <w:szCs w:val="20"/>
              </w:rPr>
              <w:t>unt when developing the program</w:t>
            </w:r>
            <w:r>
              <w:rPr>
                <w:szCs w:val="20"/>
              </w:rPr>
              <w:t>.</w:t>
            </w:r>
          </w:p>
          <w:p w14:paraId="233A96C9" w14:textId="06ADFDF6" w:rsidR="000A27E7" w:rsidRPr="00BF1218" w:rsidRDefault="0041009D">
            <w:pPr>
              <w:numPr>
                <w:ilvl w:val="0"/>
                <w:numId w:val="34"/>
              </w:numPr>
              <w:rPr>
                <w:sz w:val="22"/>
              </w:rPr>
            </w:pPr>
            <w:r>
              <w:rPr>
                <w:szCs w:val="20"/>
              </w:rPr>
              <w:t>T</w:t>
            </w:r>
            <w:r w:rsidR="0081750A" w:rsidRPr="00121A5B">
              <w:rPr>
                <w:szCs w:val="20"/>
              </w:rPr>
              <w:t xml:space="preserve">he results of compliance monitoring activities and enforcement action are published on the </w:t>
            </w:r>
            <w:r w:rsidR="00785F53">
              <w:rPr>
                <w:szCs w:val="20"/>
              </w:rPr>
              <w:t>energy rating</w:t>
            </w:r>
            <w:r w:rsidR="0081750A" w:rsidRPr="00121A5B">
              <w:rPr>
                <w:szCs w:val="20"/>
              </w:rPr>
              <w:t xml:space="preserve"> website and included in documents </w:t>
            </w:r>
            <w:r w:rsidR="00111857">
              <w:rPr>
                <w:szCs w:val="20"/>
              </w:rPr>
              <w:t>such as</w:t>
            </w:r>
            <w:r w:rsidR="00111857" w:rsidRPr="00121A5B">
              <w:rPr>
                <w:szCs w:val="20"/>
              </w:rPr>
              <w:t xml:space="preserve"> </w:t>
            </w:r>
            <w:r w:rsidR="0081750A" w:rsidRPr="00121A5B">
              <w:rPr>
                <w:szCs w:val="20"/>
              </w:rPr>
              <w:t xml:space="preserve">the </w:t>
            </w:r>
            <w:r w:rsidR="0081750A" w:rsidRPr="00BF31A5">
              <w:rPr>
                <w:i/>
                <w:szCs w:val="20"/>
              </w:rPr>
              <w:t>GEMS Annual Report</w:t>
            </w:r>
            <w:r w:rsidR="00E423C3">
              <w:rPr>
                <w:i/>
                <w:szCs w:val="20"/>
              </w:rPr>
              <w:t xml:space="preserve"> </w:t>
            </w:r>
            <w:r w:rsidR="00E423C3" w:rsidRPr="006A6309">
              <w:rPr>
                <w:szCs w:val="20"/>
              </w:rPr>
              <w:t>(published as an appendix to the Department’s Annual Report)</w:t>
            </w:r>
            <w:r w:rsidRPr="00E423C3">
              <w:rPr>
                <w:szCs w:val="20"/>
              </w:rPr>
              <w:t>.</w:t>
            </w:r>
          </w:p>
        </w:tc>
      </w:tr>
      <w:tr w:rsidR="0009155E" w:rsidRPr="009116B1" w14:paraId="298D9F79" w14:textId="77777777" w:rsidTr="0009155E">
        <w:tc>
          <w:tcPr>
            <w:tcW w:w="8544" w:type="dxa"/>
            <w:shd w:val="clear" w:color="auto" w:fill="A6A6A6" w:themeFill="background1" w:themeFillShade="A6"/>
          </w:tcPr>
          <w:p w14:paraId="2AA8D204" w14:textId="4189FE24" w:rsidR="0009155E" w:rsidRPr="009116B1" w:rsidRDefault="0009155E" w:rsidP="0009155E">
            <w:pPr>
              <w:pStyle w:val="Heading3"/>
              <w:numPr>
                <w:ilvl w:val="0"/>
                <w:numId w:val="0"/>
              </w:numPr>
              <w:outlineLvl w:val="2"/>
            </w:pPr>
            <w:bookmarkStart w:id="21" w:name="_Toc53496613"/>
            <w:r>
              <w:lastRenderedPageBreak/>
              <w:t xml:space="preserve">Areas of improvement identified for </w:t>
            </w:r>
            <w:r w:rsidR="00572FA3">
              <w:t>20</w:t>
            </w:r>
            <w:r w:rsidR="00FA7E2E">
              <w:t>20</w:t>
            </w:r>
            <w:r w:rsidR="00572FA3">
              <w:t>–</w:t>
            </w:r>
            <w:r w:rsidR="00FA7E2E">
              <w:t>21</w:t>
            </w:r>
            <w:bookmarkEnd w:id="21"/>
          </w:p>
        </w:tc>
      </w:tr>
      <w:tr w:rsidR="0009155E" w:rsidRPr="009116B1" w14:paraId="2E796529" w14:textId="77777777" w:rsidTr="0009155E">
        <w:trPr>
          <w:trHeight w:val="2965"/>
        </w:trPr>
        <w:tc>
          <w:tcPr>
            <w:tcW w:w="8544" w:type="dxa"/>
          </w:tcPr>
          <w:p w14:paraId="392BAB64" w14:textId="33A8A406" w:rsidR="00420580" w:rsidRPr="002D1C04" w:rsidRDefault="001C321D" w:rsidP="00420580">
            <w:r>
              <w:t>A</w:t>
            </w:r>
            <w:r w:rsidR="00420580">
              <w:t>ctivities</w:t>
            </w:r>
            <w:r w:rsidR="00420580" w:rsidRPr="002D1C04">
              <w:t xml:space="preserve"> identi</w:t>
            </w:r>
            <w:r w:rsidR="00420580">
              <w:t xml:space="preserve">fied by the GEMS </w:t>
            </w:r>
            <w:r w:rsidR="00D50F4C">
              <w:t>Regulator</w:t>
            </w:r>
            <w:r w:rsidRPr="002D1C04">
              <w:t xml:space="preserve"> </w:t>
            </w:r>
            <w:r w:rsidR="00420580" w:rsidRPr="002D1C04">
              <w:t xml:space="preserve">to undertake in </w:t>
            </w:r>
            <w:r w:rsidR="00572FA3">
              <w:t>20</w:t>
            </w:r>
            <w:r w:rsidR="00FA7E2E">
              <w:t>20</w:t>
            </w:r>
            <w:r w:rsidR="00572FA3">
              <w:t>–</w:t>
            </w:r>
            <w:r w:rsidR="00FA7E2E">
              <w:t>21</w:t>
            </w:r>
            <w:r w:rsidR="00420580" w:rsidRPr="002D1C04">
              <w:t xml:space="preserve"> </w:t>
            </w:r>
            <w:r w:rsidR="001207DD">
              <w:t xml:space="preserve">to further improve </w:t>
            </w:r>
            <w:r w:rsidR="00420580" w:rsidRPr="002D1C04">
              <w:t>on the results from this year</w:t>
            </w:r>
            <w:r>
              <w:t xml:space="preserve"> include</w:t>
            </w:r>
            <w:r w:rsidR="00420580">
              <w:t>:</w:t>
            </w:r>
          </w:p>
          <w:p w14:paraId="5B5AEB46" w14:textId="3D9A55C9" w:rsidR="00FC5315" w:rsidRPr="00121A5B" w:rsidRDefault="00B977F2" w:rsidP="00FC5315">
            <w:pPr>
              <w:pStyle w:val="ListParagraph"/>
              <w:numPr>
                <w:ilvl w:val="0"/>
                <w:numId w:val="16"/>
              </w:numPr>
              <w:spacing w:after="0"/>
              <w:rPr>
                <w:sz w:val="20"/>
              </w:rPr>
            </w:pPr>
            <w:r>
              <w:rPr>
                <w:sz w:val="20"/>
              </w:rPr>
              <w:t>e</w:t>
            </w:r>
            <w:r w:rsidR="00FC5315" w:rsidRPr="00121A5B">
              <w:rPr>
                <w:sz w:val="20"/>
              </w:rPr>
              <w:t>nhance information and data col</w:t>
            </w:r>
            <w:r>
              <w:rPr>
                <w:sz w:val="20"/>
              </w:rPr>
              <w:t>lection capabilities</w:t>
            </w:r>
            <w:r w:rsidR="00CE27C0">
              <w:rPr>
                <w:sz w:val="20"/>
              </w:rPr>
              <w:t>.</w:t>
            </w:r>
          </w:p>
          <w:p w14:paraId="4A00D55D" w14:textId="76FA9816" w:rsidR="00FC5315" w:rsidRPr="00121A5B" w:rsidRDefault="00B977F2" w:rsidP="00FC5315">
            <w:pPr>
              <w:pStyle w:val="ListParagraph"/>
              <w:numPr>
                <w:ilvl w:val="0"/>
                <w:numId w:val="16"/>
              </w:numPr>
              <w:spacing w:after="0"/>
              <w:rPr>
                <w:sz w:val="20"/>
              </w:rPr>
            </w:pPr>
            <w:r>
              <w:rPr>
                <w:sz w:val="20"/>
              </w:rPr>
              <w:t>e</w:t>
            </w:r>
            <w:r w:rsidR="00FC5315" w:rsidRPr="00121A5B">
              <w:rPr>
                <w:sz w:val="20"/>
              </w:rPr>
              <w:t>nhance analysis capabilities</w:t>
            </w:r>
            <w:r w:rsidR="00CE27C0">
              <w:rPr>
                <w:sz w:val="20"/>
              </w:rPr>
              <w:t>.</w:t>
            </w:r>
          </w:p>
          <w:p w14:paraId="1D063112" w14:textId="74A1A45E" w:rsidR="00FC5315" w:rsidRPr="00575001" w:rsidRDefault="00B977F2" w:rsidP="00121A5B">
            <w:pPr>
              <w:pStyle w:val="ListParagraph"/>
              <w:numPr>
                <w:ilvl w:val="0"/>
                <w:numId w:val="16"/>
              </w:numPr>
              <w:spacing w:after="0"/>
              <w:rPr>
                <w:sz w:val="20"/>
              </w:rPr>
            </w:pPr>
            <w:r>
              <w:rPr>
                <w:sz w:val="20"/>
              </w:rPr>
              <w:t>u</w:t>
            </w:r>
            <w:r w:rsidR="00FC5315" w:rsidRPr="00121A5B">
              <w:rPr>
                <w:sz w:val="20"/>
              </w:rPr>
              <w:t>se the resultant intelligence to continue to direct intelligence</w:t>
            </w:r>
            <w:r w:rsidR="00567C78">
              <w:rPr>
                <w:sz w:val="20"/>
              </w:rPr>
              <w:t>-</w:t>
            </w:r>
            <w:r w:rsidR="00FC5315" w:rsidRPr="00121A5B">
              <w:rPr>
                <w:sz w:val="20"/>
              </w:rPr>
              <w:t>led, risk</w:t>
            </w:r>
            <w:r w:rsidR="00807962">
              <w:rPr>
                <w:sz w:val="20"/>
              </w:rPr>
              <w:t>-</w:t>
            </w:r>
            <w:r w:rsidR="00FC5315" w:rsidRPr="00121A5B">
              <w:rPr>
                <w:sz w:val="20"/>
              </w:rPr>
              <w:t>based compliance monito</w:t>
            </w:r>
            <w:r>
              <w:rPr>
                <w:sz w:val="20"/>
              </w:rPr>
              <w:t>ring and enforcement activities</w:t>
            </w:r>
            <w:r w:rsidR="00CE27C0">
              <w:rPr>
                <w:sz w:val="20"/>
              </w:rPr>
              <w:t>.</w:t>
            </w:r>
          </w:p>
          <w:p w14:paraId="119542AE" w14:textId="14E3DE54" w:rsidR="0009155E" w:rsidRPr="002D1C04" w:rsidRDefault="00B977F2" w:rsidP="00FC5315">
            <w:pPr>
              <w:pStyle w:val="ListParagraph"/>
              <w:numPr>
                <w:ilvl w:val="0"/>
                <w:numId w:val="16"/>
              </w:numPr>
              <w:rPr>
                <w:sz w:val="20"/>
              </w:rPr>
            </w:pPr>
            <w:r>
              <w:rPr>
                <w:sz w:val="20"/>
              </w:rPr>
              <w:t>a</w:t>
            </w:r>
            <w:r w:rsidR="00D83CB3" w:rsidRPr="002D1C04">
              <w:rPr>
                <w:sz w:val="20"/>
              </w:rPr>
              <w:t xml:space="preserve">ssess high risk and high non-compliance products that are regulated by GEMS and apply the five elements of the compliance approach set </w:t>
            </w:r>
            <w:r>
              <w:rPr>
                <w:sz w:val="20"/>
              </w:rPr>
              <w:t>out above to enforce compliance</w:t>
            </w:r>
            <w:r w:rsidR="00CE27C0">
              <w:rPr>
                <w:sz w:val="20"/>
              </w:rPr>
              <w:t>.</w:t>
            </w:r>
          </w:p>
          <w:p w14:paraId="262BB719" w14:textId="01991E55" w:rsidR="00D83CB3" w:rsidRPr="002D1C04" w:rsidRDefault="00B977F2" w:rsidP="00FC5315">
            <w:pPr>
              <w:pStyle w:val="ListParagraph"/>
              <w:numPr>
                <w:ilvl w:val="0"/>
                <w:numId w:val="16"/>
              </w:numPr>
              <w:rPr>
                <w:sz w:val="20"/>
              </w:rPr>
            </w:pPr>
            <w:r>
              <w:rPr>
                <w:sz w:val="20"/>
              </w:rPr>
              <w:t>c</w:t>
            </w:r>
            <w:r w:rsidR="00FC33F0">
              <w:rPr>
                <w:sz w:val="20"/>
              </w:rPr>
              <w:t>ontinue</w:t>
            </w:r>
            <w:r w:rsidR="00D83CB3" w:rsidRPr="002D1C04">
              <w:rPr>
                <w:sz w:val="20"/>
              </w:rPr>
              <w:t xml:space="preserve"> engagement with regulated industries to inform them of their obligations through attendance at industry </w:t>
            </w:r>
            <w:r w:rsidR="001C321D">
              <w:rPr>
                <w:sz w:val="20"/>
              </w:rPr>
              <w:t>fora</w:t>
            </w:r>
            <w:r w:rsidR="00D83CB3" w:rsidRPr="002D1C04">
              <w:rPr>
                <w:sz w:val="20"/>
              </w:rPr>
              <w:t xml:space="preserve">, holding workshops and meetings targeted at specific industries and </w:t>
            </w:r>
            <w:r w:rsidR="009011A4" w:rsidRPr="002D1C04">
              <w:rPr>
                <w:sz w:val="20"/>
              </w:rPr>
              <w:t>targeted in</w:t>
            </w:r>
            <w:r>
              <w:rPr>
                <w:sz w:val="20"/>
              </w:rPr>
              <w:t>dividual stakeholder engagement</w:t>
            </w:r>
            <w:r w:rsidR="00CE27C0">
              <w:rPr>
                <w:sz w:val="20"/>
              </w:rPr>
              <w:t>.</w:t>
            </w:r>
          </w:p>
          <w:p w14:paraId="761C0229" w14:textId="21C8CC9B" w:rsidR="009011A4" w:rsidRPr="002D1C04" w:rsidRDefault="00B977F2" w:rsidP="00FC5315">
            <w:pPr>
              <w:pStyle w:val="ListParagraph"/>
              <w:numPr>
                <w:ilvl w:val="0"/>
                <w:numId w:val="16"/>
              </w:numPr>
              <w:rPr>
                <w:sz w:val="20"/>
              </w:rPr>
            </w:pPr>
            <w:r>
              <w:rPr>
                <w:sz w:val="20"/>
              </w:rPr>
              <w:t>c</w:t>
            </w:r>
            <w:r w:rsidR="00FC33F0">
              <w:rPr>
                <w:sz w:val="20"/>
              </w:rPr>
              <w:t>ontinue</w:t>
            </w:r>
            <w:r w:rsidR="009011A4" w:rsidRPr="002D1C04">
              <w:rPr>
                <w:sz w:val="20"/>
              </w:rPr>
              <w:t xml:space="preserve"> check testing products and sending GEMS </w:t>
            </w:r>
            <w:r w:rsidR="001C321D">
              <w:rPr>
                <w:sz w:val="20"/>
              </w:rPr>
              <w:t>i</w:t>
            </w:r>
            <w:r w:rsidR="001C321D" w:rsidRPr="002D1C04">
              <w:rPr>
                <w:sz w:val="20"/>
              </w:rPr>
              <w:t xml:space="preserve">nspectors </w:t>
            </w:r>
            <w:r w:rsidR="009011A4" w:rsidRPr="002D1C04">
              <w:rPr>
                <w:sz w:val="20"/>
              </w:rPr>
              <w:t>to different su</w:t>
            </w:r>
            <w:r>
              <w:rPr>
                <w:sz w:val="20"/>
              </w:rPr>
              <w:t>ppliers to check for compliance</w:t>
            </w:r>
            <w:r w:rsidR="00CE27C0">
              <w:rPr>
                <w:sz w:val="20"/>
              </w:rPr>
              <w:t>.</w:t>
            </w:r>
          </w:p>
          <w:p w14:paraId="2B8BD50F" w14:textId="75477B0D" w:rsidR="000A27E7" w:rsidRPr="00FC33F0" w:rsidRDefault="00B977F2" w:rsidP="002C789A">
            <w:pPr>
              <w:pStyle w:val="ListParagraph"/>
              <w:numPr>
                <w:ilvl w:val="0"/>
                <w:numId w:val="16"/>
              </w:numPr>
              <w:rPr>
                <w:sz w:val="20"/>
              </w:rPr>
            </w:pPr>
            <w:r>
              <w:rPr>
                <w:sz w:val="20"/>
              </w:rPr>
              <w:t>r</w:t>
            </w:r>
            <w:r w:rsidR="00FC33F0">
              <w:rPr>
                <w:sz w:val="20"/>
              </w:rPr>
              <w:t xml:space="preserve">evise </w:t>
            </w:r>
            <w:r w:rsidR="009011A4" w:rsidRPr="002D1C04">
              <w:rPr>
                <w:sz w:val="20"/>
              </w:rPr>
              <w:t xml:space="preserve">the annual </w:t>
            </w:r>
            <w:r w:rsidR="009011A4" w:rsidRPr="00BF31A5">
              <w:rPr>
                <w:i/>
                <w:sz w:val="20"/>
              </w:rPr>
              <w:t>GEMS</w:t>
            </w:r>
            <w:r w:rsidR="009011A4" w:rsidRPr="002D1C04">
              <w:rPr>
                <w:sz w:val="20"/>
              </w:rPr>
              <w:t xml:space="preserve"> </w:t>
            </w:r>
            <w:r w:rsidR="00C113E6">
              <w:rPr>
                <w:i/>
                <w:sz w:val="20"/>
              </w:rPr>
              <w:t>C</w:t>
            </w:r>
            <w:r w:rsidR="009011A4" w:rsidRPr="00BF31A5">
              <w:rPr>
                <w:i/>
                <w:sz w:val="20"/>
              </w:rPr>
              <w:t xml:space="preserve">ompliance </w:t>
            </w:r>
            <w:r w:rsidR="00C113E6">
              <w:rPr>
                <w:i/>
                <w:sz w:val="20"/>
              </w:rPr>
              <w:t>M</w:t>
            </w:r>
            <w:r w:rsidR="009011A4" w:rsidRPr="00BF31A5">
              <w:rPr>
                <w:i/>
                <w:sz w:val="20"/>
              </w:rPr>
              <w:t xml:space="preserve">onitoring </w:t>
            </w:r>
            <w:r w:rsidR="00C113E6">
              <w:rPr>
                <w:i/>
                <w:sz w:val="20"/>
              </w:rPr>
              <w:t>P</w:t>
            </w:r>
            <w:r w:rsidR="009011A4" w:rsidRPr="00BF31A5">
              <w:rPr>
                <w:i/>
                <w:sz w:val="20"/>
              </w:rPr>
              <w:t>rogram</w:t>
            </w:r>
            <w:r w:rsidR="009011A4" w:rsidRPr="002D1C04">
              <w:rPr>
                <w:sz w:val="20"/>
              </w:rPr>
              <w:t xml:space="preserve"> based on</w:t>
            </w:r>
            <w:r w:rsidR="00561C01" w:rsidRPr="002D1C04">
              <w:rPr>
                <w:sz w:val="20"/>
              </w:rPr>
              <w:t xml:space="preserve"> activities carried out in 201</w:t>
            </w:r>
            <w:r w:rsidR="00E77CEE">
              <w:rPr>
                <w:sz w:val="20"/>
              </w:rPr>
              <w:t>9</w:t>
            </w:r>
            <w:r w:rsidR="002C789A">
              <w:rPr>
                <w:sz w:val="20"/>
              </w:rPr>
              <w:t>–</w:t>
            </w:r>
            <w:r w:rsidR="00E77CEE">
              <w:rPr>
                <w:sz w:val="20"/>
              </w:rPr>
              <w:t>20</w:t>
            </w:r>
            <w:r w:rsidR="00561C01" w:rsidRPr="002D1C04">
              <w:rPr>
                <w:sz w:val="20"/>
              </w:rPr>
              <w:t xml:space="preserve"> to inform the </w:t>
            </w:r>
            <w:r w:rsidR="001C321D">
              <w:rPr>
                <w:sz w:val="20"/>
              </w:rPr>
              <w:t>p</w:t>
            </w:r>
            <w:r w:rsidR="001C321D" w:rsidRPr="002D1C04">
              <w:rPr>
                <w:sz w:val="20"/>
              </w:rPr>
              <w:t xml:space="preserve">rogram </w:t>
            </w:r>
            <w:r w:rsidR="00561C01" w:rsidRPr="002D1C04">
              <w:rPr>
                <w:sz w:val="20"/>
              </w:rPr>
              <w:t>for 20</w:t>
            </w:r>
            <w:r w:rsidR="00E77CEE">
              <w:rPr>
                <w:sz w:val="20"/>
              </w:rPr>
              <w:t>20</w:t>
            </w:r>
            <w:r w:rsidR="002C789A">
              <w:rPr>
                <w:sz w:val="20"/>
              </w:rPr>
              <w:t>–</w:t>
            </w:r>
            <w:r w:rsidR="00E77CEE">
              <w:rPr>
                <w:sz w:val="20"/>
              </w:rPr>
              <w:t>21</w:t>
            </w:r>
            <w:r w:rsidR="009011A4" w:rsidRPr="002D1C04">
              <w:rPr>
                <w:sz w:val="20"/>
              </w:rPr>
              <w:t>.</w:t>
            </w:r>
          </w:p>
        </w:tc>
      </w:tr>
    </w:tbl>
    <w:p w14:paraId="470415DE" w14:textId="77777777" w:rsidR="00A85ECC" w:rsidRDefault="00A85ECC" w:rsidP="00712824"/>
    <w:tbl>
      <w:tblPr>
        <w:tblStyle w:val="TableGrid"/>
        <w:tblW w:w="0" w:type="auto"/>
        <w:tblInd w:w="137" w:type="dxa"/>
        <w:shd w:val="clear" w:color="auto" w:fill="E9E9EA" w:themeFill="background2" w:themeFillTint="33"/>
        <w:tblLook w:val="04A0" w:firstRow="1" w:lastRow="0" w:firstColumn="1" w:lastColumn="0" w:noHBand="0" w:noVBand="1"/>
      </w:tblPr>
      <w:tblGrid>
        <w:gridCol w:w="8640"/>
      </w:tblGrid>
      <w:tr w:rsidR="00A85ECC" w14:paraId="03ACF588" w14:textId="77777777" w:rsidTr="00BB4006">
        <w:tc>
          <w:tcPr>
            <w:tcW w:w="8640" w:type="dxa"/>
            <w:shd w:val="clear" w:color="auto" w:fill="E9E9EA" w:themeFill="background2" w:themeFillTint="33"/>
          </w:tcPr>
          <w:p w14:paraId="02C7C410" w14:textId="77777777" w:rsidR="00A85ECC" w:rsidRPr="00A85ECC" w:rsidRDefault="00A85ECC" w:rsidP="00712824">
            <w:pPr>
              <w:rPr>
                <w:b/>
              </w:rPr>
            </w:pPr>
            <w:r w:rsidRPr="00A85ECC">
              <w:rPr>
                <w:b/>
              </w:rPr>
              <w:t>Case Study</w:t>
            </w:r>
          </w:p>
          <w:p w14:paraId="44B94831" w14:textId="77777777" w:rsidR="00A85ECC" w:rsidRPr="00A85ECC" w:rsidRDefault="00A85ECC" w:rsidP="00A85ECC">
            <w:pPr>
              <w:rPr>
                <w:bCs/>
              </w:rPr>
            </w:pPr>
            <w:r w:rsidRPr="00A85ECC">
              <w:rPr>
                <w:bCs/>
              </w:rPr>
              <w:t>GEMS Compliance</w:t>
            </w:r>
          </w:p>
          <w:p w14:paraId="7022CF80" w14:textId="77777777" w:rsidR="00FB0614" w:rsidRDefault="00862130" w:rsidP="00A85ECC">
            <w:r>
              <w:t>In response</w:t>
            </w:r>
            <w:r w:rsidR="00A85ECC" w:rsidRPr="00790AE6">
              <w:t xml:space="preserve"> </w:t>
            </w:r>
            <w:r w:rsidR="009C43BD">
              <w:t xml:space="preserve">to </w:t>
            </w:r>
            <w:r w:rsidR="00A85ECC" w:rsidRPr="00790AE6">
              <w:t>calls for increased visibility of GEMS compliance monitoring and enforcement activities</w:t>
            </w:r>
            <w:r w:rsidR="009C43BD">
              <w:t>,</w:t>
            </w:r>
            <w:r w:rsidR="00A85ECC" w:rsidRPr="00790AE6">
              <w:t xml:space="preserve"> the GEMS </w:t>
            </w:r>
            <w:r w:rsidR="00D50F4C">
              <w:t>Regulator</w:t>
            </w:r>
            <w:r w:rsidR="009D330F" w:rsidRPr="00790AE6">
              <w:t xml:space="preserve"> </w:t>
            </w:r>
            <w:r w:rsidR="00A85ECC" w:rsidRPr="00790AE6">
              <w:t xml:space="preserve">has, </w:t>
            </w:r>
            <w:r w:rsidR="00F57F8A">
              <w:t>among</w:t>
            </w:r>
            <w:r w:rsidR="00A85ECC" w:rsidRPr="00790AE6">
              <w:t xml:space="preserve"> other initiatives,</w:t>
            </w:r>
            <w:r w:rsidR="00C32476">
              <w:t xml:space="preserve"> continued GEMS inspector market surveillance activities but, in line with its intelligence led, risk based approach, focused resources on those areas requiring </w:t>
            </w:r>
            <w:r w:rsidR="00485D2B">
              <w:t>greater</w:t>
            </w:r>
            <w:r w:rsidR="00C32476">
              <w:t xml:space="preserve"> attention.</w:t>
            </w:r>
          </w:p>
          <w:p w14:paraId="42D22F16" w14:textId="027F64C7" w:rsidR="00C32476" w:rsidRDefault="00C32476" w:rsidP="00A85ECC">
            <w:r>
              <w:t xml:space="preserve"> For example, the rise of online supplies has required GEMS inspectors to inspect a range of online fora</w:t>
            </w:r>
            <w:r w:rsidDel="00430212">
              <w:t xml:space="preserve"> </w:t>
            </w:r>
            <w:r>
              <w:t xml:space="preserve">and develop responses by working collaboratively with these online suppliers. </w:t>
            </w:r>
            <w:r w:rsidR="00485D2B">
              <w:lastRenderedPageBreak/>
              <w:t xml:space="preserve">GEMS inspectors have developed a solid working relationship with a major online supplier (eBay) which will be used as a basis for </w:t>
            </w:r>
            <w:r w:rsidR="00BE629E">
              <w:t xml:space="preserve">working with </w:t>
            </w:r>
            <w:r w:rsidR="00485D2B">
              <w:t>other online suppliers.</w:t>
            </w:r>
          </w:p>
          <w:p w14:paraId="4158B88E" w14:textId="77777777" w:rsidR="00A85ECC" w:rsidRDefault="00A85ECC" w:rsidP="0041009D">
            <w:r w:rsidRPr="00790AE6">
              <w:t xml:space="preserve">Initiatives such as this promote a greater awareness of GEMS Act requirements among more suppliers, contribute to the </w:t>
            </w:r>
            <w:r w:rsidR="009D330F">
              <w:t>‘</w:t>
            </w:r>
            <w:r w:rsidRPr="00790AE6">
              <w:t>level playing field</w:t>
            </w:r>
            <w:r w:rsidR="009D330F">
              <w:t>’</w:t>
            </w:r>
            <w:r w:rsidR="009D330F" w:rsidRPr="00790AE6">
              <w:t xml:space="preserve"> </w:t>
            </w:r>
            <w:r w:rsidRPr="00790AE6">
              <w:t xml:space="preserve">desired by industry, and support the goals of reducing Australia’s energy use and greenhouse gas </w:t>
            </w:r>
            <w:r w:rsidR="009C43BD">
              <w:t>emissions</w:t>
            </w:r>
            <w:r w:rsidRPr="00790AE6">
              <w:t xml:space="preserve">.   </w:t>
            </w:r>
          </w:p>
        </w:tc>
      </w:tr>
    </w:tbl>
    <w:p w14:paraId="1D5422FF" w14:textId="77777777" w:rsidR="00712824" w:rsidRDefault="00712824" w:rsidP="00712824">
      <w:r>
        <w:lastRenderedPageBreak/>
        <w:br w:type="page"/>
      </w:r>
    </w:p>
    <w:tbl>
      <w:tblPr>
        <w:tblStyle w:val="TableGrid"/>
        <w:tblW w:w="8544" w:type="dxa"/>
        <w:tblInd w:w="152" w:type="dxa"/>
        <w:tblBorders>
          <w:top w:val="single" w:sz="8" w:space="0" w:color="58595B" w:themeColor="text2"/>
          <w:left w:val="single" w:sz="8" w:space="0" w:color="58595B" w:themeColor="text2"/>
          <w:bottom w:val="single" w:sz="8" w:space="0" w:color="58595B" w:themeColor="text2"/>
          <w:right w:val="single" w:sz="8" w:space="0" w:color="58595B" w:themeColor="text2"/>
          <w:insideH w:val="none" w:sz="0" w:space="0" w:color="auto"/>
          <w:insideV w:val="none" w:sz="0" w:space="0" w:color="auto"/>
        </w:tblBorders>
        <w:tblCellMar>
          <w:top w:w="57" w:type="dxa"/>
          <w:bottom w:w="57" w:type="dxa"/>
        </w:tblCellMar>
        <w:tblLook w:val="04A0" w:firstRow="1" w:lastRow="0" w:firstColumn="1" w:lastColumn="0" w:noHBand="0" w:noVBand="1"/>
      </w:tblPr>
      <w:tblGrid>
        <w:gridCol w:w="8544"/>
      </w:tblGrid>
      <w:tr w:rsidR="00712824" w:rsidRPr="009116B1" w14:paraId="10C1F830" w14:textId="77777777" w:rsidTr="00070EC6">
        <w:tc>
          <w:tcPr>
            <w:tcW w:w="8544" w:type="dxa"/>
            <w:shd w:val="clear" w:color="auto" w:fill="005677" w:themeFill="accent1"/>
          </w:tcPr>
          <w:p w14:paraId="3FCF5A24" w14:textId="456730C2" w:rsidR="00712824" w:rsidRPr="009116B1" w:rsidRDefault="00712824" w:rsidP="00847333">
            <w:pPr>
              <w:pStyle w:val="Heading2"/>
              <w:ind w:left="556" w:hanging="556"/>
              <w:outlineLvl w:val="1"/>
            </w:pPr>
            <w:bookmarkStart w:id="22" w:name="_Toc53496614"/>
            <w:r w:rsidRPr="009116B1">
              <w:lastRenderedPageBreak/>
              <w:t>KPI</w:t>
            </w:r>
            <w:r>
              <w:t xml:space="preserve"> </w:t>
            </w:r>
            <w:r w:rsidRPr="009116B1">
              <w:t>4</w:t>
            </w:r>
            <w:r w:rsidR="00FA6791">
              <w:t xml:space="preserve"> </w:t>
            </w:r>
            <w:r w:rsidR="00847333">
              <w:t>–</w:t>
            </w:r>
            <w:r w:rsidR="00FA6791">
              <w:t xml:space="preserve"> </w:t>
            </w:r>
            <w:r>
              <w:t>Compliance and monitoring ap</w:t>
            </w:r>
            <w:r w:rsidR="00F1255F">
              <w:t>proaches are streamlined and co</w:t>
            </w:r>
            <w:r>
              <w:t>ordinated</w:t>
            </w:r>
            <w:bookmarkEnd w:id="22"/>
          </w:p>
        </w:tc>
      </w:tr>
      <w:tr w:rsidR="00712824" w:rsidRPr="009116B1" w14:paraId="4BFB53C8" w14:textId="77777777" w:rsidTr="00070EC6">
        <w:tc>
          <w:tcPr>
            <w:tcW w:w="8544" w:type="dxa"/>
            <w:shd w:val="clear" w:color="auto" w:fill="A6A6A6" w:themeFill="background1" w:themeFillShade="A6"/>
          </w:tcPr>
          <w:p w14:paraId="7C5B0C7F" w14:textId="77777777" w:rsidR="00712824" w:rsidRPr="009116B1" w:rsidRDefault="00036570" w:rsidP="00070EC6">
            <w:pPr>
              <w:pStyle w:val="Heading3"/>
              <w:numPr>
                <w:ilvl w:val="0"/>
                <w:numId w:val="0"/>
              </w:numPr>
              <w:outlineLvl w:val="2"/>
            </w:pPr>
            <w:bookmarkStart w:id="23" w:name="_Toc53496615"/>
            <w:r>
              <w:t>Measures</w:t>
            </w:r>
            <w:bookmarkEnd w:id="23"/>
          </w:p>
        </w:tc>
      </w:tr>
      <w:tr w:rsidR="00712824" w:rsidRPr="00D84E8A" w14:paraId="0C429250" w14:textId="77777777" w:rsidTr="00070EC6">
        <w:trPr>
          <w:trHeight w:val="2134"/>
        </w:trPr>
        <w:tc>
          <w:tcPr>
            <w:tcW w:w="8544" w:type="dxa"/>
          </w:tcPr>
          <w:p w14:paraId="03C9EC03" w14:textId="77777777" w:rsidR="00A60593" w:rsidRPr="006F71B1" w:rsidRDefault="00A60593" w:rsidP="00070EC6">
            <w:pPr>
              <w:rPr>
                <w:color w:val="000000" w:themeColor="text1"/>
              </w:rPr>
            </w:pPr>
            <w:r w:rsidRPr="006F71B1">
              <w:rPr>
                <w:color w:val="000000" w:themeColor="text1"/>
              </w:rPr>
              <w:t xml:space="preserve">The </w:t>
            </w:r>
            <w:r w:rsidR="00443297" w:rsidRPr="006F71B1">
              <w:rPr>
                <w:color w:val="000000" w:themeColor="text1"/>
              </w:rPr>
              <w:t>measur</w:t>
            </w:r>
            <w:r w:rsidR="003F0983" w:rsidRPr="006F71B1">
              <w:rPr>
                <w:color w:val="000000" w:themeColor="text1"/>
              </w:rPr>
              <w:t>es</w:t>
            </w:r>
            <w:r w:rsidR="00420580" w:rsidRPr="006F71B1">
              <w:rPr>
                <w:color w:val="000000" w:themeColor="text1"/>
              </w:rPr>
              <w:t xml:space="preserve"> </w:t>
            </w:r>
            <w:r w:rsidRPr="006F71B1">
              <w:rPr>
                <w:color w:val="000000" w:themeColor="text1"/>
              </w:rPr>
              <w:t xml:space="preserve">the GEMS </w:t>
            </w:r>
            <w:r w:rsidR="00D50F4C" w:rsidRPr="006F71B1">
              <w:rPr>
                <w:color w:val="000000" w:themeColor="text1"/>
              </w:rPr>
              <w:t>Regulator</w:t>
            </w:r>
            <w:r w:rsidR="00FF311C" w:rsidRPr="006F71B1">
              <w:rPr>
                <w:color w:val="000000" w:themeColor="text1"/>
              </w:rPr>
              <w:t xml:space="preserve"> </w:t>
            </w:r>
            <w:r w:rsidRPr="006F71B1">
              <w:rPr>
                <w:color w:val="000000" w:themeColor="text1"/>
              </w:rPr>
              <w:t>has for this KPI are:</w:t>
            </w:r>
          </w:p>
          <w:p w14:paraId="746FE616" w14:textId="77777777" w:rsidR="00712824" w:rsidRPr="006F71B1" w:rsidRDefault="0041009D" w:rsidP="002608D3">
            <w:pPr>
              <w:pStyle w:val="ListParagraph"/>
              <w:numPr>
                <w:ilvl w:val="0"/>
                <w:numId w:val="15"/>
              </w:numPr>
              <w:rPr>
                <w:color w:val="000000" w:themeColor="text1"/>
                <w:sz w:val="20"/>
              </w:rPr>
            </w:pPr>
            <w:r w:rsidRPr="006F71B1">
              <w:rPr>
                <w:color w:val="000000" w:themeColor="text1"/>
                <w:sz w:val="20"/>
              </w:rPr>
              <w:t>T</w:t>
            </w:r>
            <w:r w:rsidR="002608D3" w:rsidRPr="006F71B1">
              <w:rPr>
                <w:color w:val="000000" w:themeColor="text1"/>
                <w:sz w:val="20"/>
              </w:rPr>
              <w:t xml:space="preserve">he GEMS </w:t>
            </w:r>
            <w:r w:rsidR="00D50F4C" w:rsidRPr="006F71B1">
              <w:rPr>
                <w:color w:val="000000" w:themeColor="text1"/>
                <w:sz w:val="20"/>
              </w:rPr>
              <w:t>Regulator</w:t>
            </w:r>
            <w:r w:rsidR="00FF311C" w:rsidRPr="006F71B1">
              <w:rPr>
                <w:color w:val="000000" w:themeColor="text1"/>
                <w:sz w:val="20"/>
              </w:rPr>
              <w:t xml:space="preserve">’s </w:t>
            </w:r>
            <w:r w:rsidR="002608D3" w:rsidRPr="006F71B1">
              <w:rPr>
                <w:color w:val="000000" w:themeColor="text1"/>
                <w:sz w:val="20"/>
              </w:rPr>
              <w:t xml:space="preserve">information </w:t>
            </w:r>
            <w:r w:rsidR="00A05919" w:rsidRPr="006F71B1">
              <w:rPr>
                <w:color w:val="000000" w:themeColor="text1"/>
                <w:sz w:val="20"/>
              </w:rPr>
              <w:t xml:space="preserve">requests are tailored and only made when necessary to secure regulatory objectives. The cost to the regulated entity </w:t>
            </w:r>
            <w:r w:rsidR="002608D3" w:rsidRPr="006F71B1">
              <w:rPr>
                <w:color w:val="000000" w:themeColor="text1"/>
                <w:sz w:val="20"/>
              </w:rPr>
              <w:t xml:space="preserve">is taken into account in the </w:t>
            </w:r>
            <w:r w:rsidR="00A069BF" w:rsidRPr="006F71B1">
              <w:rPr>
                <w:color w:val="000000" w:themeColor="text1"/>
                <w:sz w:val="20"/>
              </w:rPr>
              <w:t xml:space="preserve">design and implementation of the GEMS </w:t>
            </w:r>
            <w:r w:rsidR="00D50F4C" w:rsidRPr="006F71B1">
              <w:rPr>
                <w:color w:val="000000" w:themeColor="text1"/>
                <w:sz w:val="20"/>
              </w:rPr>
              <w:t>Regulator</w:t>
            </w:r>
            <w:r w:rsidR="00FF311C" w:rsidRPr="006F71B1">
              <w:rPr>
                <w:color w:val="000000" w:themeColor="text1"/>
                <w:sz w:val="20"/>
              </w:rPr>
              <w:t xml:space="preserve">’s </w:t>
            </w:r>
            <w:r w:rsidR="002608D3" w:rsidRPr="006F71B1">
              <w:rPr>
                <w:color w:val="000000" w:themeColor="text1"/>
                <w:sz w:val="20"/>
              </w:rPr>
              <w:t>compliance regime</w:t>
            </w:r>
            <w:r w:rsidRPr="006F71B1">
              <w:rPr>
                <w:color w:val="000000" w:themeColor="text1"/>
                <w:sz w:val="20"/>
              </w:rPr>
              <w:t>.</w:t>
            </w:r>
          </w:p>
          <w:p w14:paraId="03DAC046" w14:textId="77777777" w:rsidR="002608D3" w:rsidRPr="006F71B1" w:rsidRDefault="0041009D" w:rsidP="002608D3">
            <w:pPr>
              <w:pStyle w:val="ListParagraph"/>
              <w:numPr>
                <w:ilvl w:val="0"/>
                <w:numId w:val="15"/>
              </w:numPr>
              <w:rPr>
                <w:color w:val="000000" w:themeColor="text1"/>
                <w:sz w:val="20"/>
              </w:rPr>
            </w:pPr>
            <w:r w:rsidRPr="006F71B1">
              <w:rPr>
                <w:color w:val="000000" w:themeColor="text1"/>
                <w:sz w:val="20"/>
              </w:rPr>
              <w:t>T</w:t>
            </w:r>
            <w:r w:rsidR="002608D3" w:rsidRPr="006F71B1">
              <w:rPr>
                <w:color w:val="000000" w:themeColor="text1"/>
                <w:sz w:val="20"/>
              </w:rPr>
              <w:t xml:space="preserve">he GEMS </w:t>
            </w:r>
            <w:r w:rsidR="00D50F4C" w:rsidRPr="006F71B1">
              <w:rPr>
                <w:color w:val="000000" w:themeColor="text1"/>
                <w:sz w:val="20"/>
              </w:rPr>
              <w:t>Regulator</w:t>
            </w:r>
            <w:r w:rsidR="00FF311C" w:rsidRPr="006F71B1">
              <w:rPr>
                <w:color w:val="000000" w:themeColor="text1"/>
                <w:sz w:val="20"/>
              </w:rPr>
              <w:t xml:space="preserve"> </w:t>
            </w:r>
            <w:r w:rsidR="002608D3" w:rsidRPr="006F71B1">
              <w:rPr>
                <w:color w:val="000000" w:themeColor="text1"/>
                <w:sz w:val="20"/>
              </w:rPr>
              <w:t>seeks to minimise the compliance costs imposed on entities by inspection and monitoring approaches through risk</w:t>
            </w:r>
            <w:r w:rsidR="00807962" w:rsidRPr="006F71B1">
              <w:rPr>
                <w:color w:val="000000" w:themeColor="text1"/>
                <w:sz w:val="20"/>
              </w:rPr>
              <w:t>-</w:t>
            </w:r>
            <w:r w:rsidR="002608D3" w:rsidRPr="006F71B1">
              <w:rPr>
                <w:color w:val="000000" w:themeColor="text1"/>
                <w:sz w:val="20"/>
              </w:rPr>
              <w:t>based approaches and streamlined inspection and monitoring processes</w:t>
            </w:r>
            <w:r w:rsidRPr="006F71B1">
              <w:rPr>
                <w:color w:val="000000" w:themeColor="text1"/>
                <w:sz w:val="20"/>
              </w:rPr>
              <w:t>.</w:t>
            </w:r>
          </w:p>
          <w:p w14:paraId="7A0EEEA8" w14:textId="77777777" w:rsidR="002608D3" w:rsidRPr="006F71B1" w:rsidRDefault="0041009D" w:rsidP="002608D3">
            <w:pPr>
              <w:pStyle w:val="ListParagraph"/>
              <w:numPr>
                <w:ilvl w:val="0"/>
                <w:numId w:val="15"/>
              </w:numPr>
              <w:rPr>
                <w:color w:val="000000" w:themeColor="text1"/>
                <w:sz w:val="20"/>
              </w:rPr>
            </w:pPr>
            <w:r w:rsidRPr="006F71B1">
              <w:rPr>
                <w:color w:val="000000" w:themeColor="text1"/>
                <w:sz w:val="20"/>
              </w:rPr>
              <w:t>T</w:t>
            </w:r>
            <w:r w:rsidR="002608D3" w:rsidRPr="006F71B1">
              <w:rPr>
                <w:color w:val="000000" w:themeColor="text1"/>
                <w:sz w:val="20"/>
              </w:rPr>
              <w:t xml:space="preserve">he GEMS </w:t>
            </w:r>
            <w:r w:rsidR="00D50F4C" w:rsidRPr="006F71B1">
              <w:rPr>
                <w:color w:val="000000" w:themeColor="text1"/>
                <w:sz w:val="20"/>
              </w:rPr>
              <w:t>Regulator</w:t>
            </w:r>
            <w:r w:rsidR="00FF311C" w:rsidRPr="006F71B1">
              <w:rPr>
                <w:color w:val="000000" w:themeColor="text1"/>
                <w:sz w:val="20"/>
              </w:rPr>
              <w:t xml:space="preserve"> </w:t>
            </w:r>
            <w:r w:rsidR="002608D3" w:rsidRPr="006F71B1">
              <w:rPr>
                <w:color w:val="000000" w:themeColor="text1"/>
                <w:sz w:val="20"/>
              </w:rPr>
              <w:t>only seeks information from regulated entiti</w:t>
            </w:r>
            <w:r w:rsidR="002D1C04" w:rsidRPr="006F71B1">
              <w:rPr>
                <w:color w:val="000000" w:themeColor="text1"/>
                <w:sz w:val="20"/>
              </w:rPr>
              <w:t xml:space="preserve">es when </w:t>
            </w:r>
            <w:r w:rsidR="002608D3" w:rsidRPr="006F71B1">
              <w:rPr>
                <w:color w:val="000000" w:themeColor="text1"/>
                <w:sz w:val="20"/>
              </w:rPr>
              <w:t xml:space="preserve">required to achieve the regulatory outcome sought. In seeking information, the GEMS </w:t>
            </w:r>
            <w:r w:rsidR="00D50F4C" w:rsidRPr="006F71B1">
              <w:rPr>
                <w:color w:val="000000" w:themeColor="text1"/>
                <w:sz w:val="20"/>
              </w:rPr>
              <w:t>Regulator</w:t>
            </w:r>
            <w:r w:rsidR="00FF311C" w:rsidRPr="006F71B1">
              <w:rPr>
                <w:color w:val="000000" w:themeColor="text1"/>
                <w:sz w:val="20"/>
              </w:rPr>
              <w:t xml:space="preserve"> </w:t>
            </w:r>
            <w:r w:rsidR="002608D3" w:rsidRPr="006F71B1">
              <w:rPr>
                <w:color w:val="000000" w:themeColor="text1"/>
                <w:sz w:val="20"/>
              </w:rPr>
              <w:t>take</w:t>
            </w:r>
            <w:r w:rsidR="00B86C64" w:rsidRPr="006F71B1">
              <w:rPr>
                <w:color w:val="000000" w:themeColor="text1"/>
                <w:sz w:val="20"/>
              </w:rPr>
              <w:t>s</w:t>
            </w:r>
            <w:r w:rsidR="002608D3" w:rsidRPr="006F71B1">
              <w:rPr>
                <w:color w:val="000000" w:themeColor="text1"/>
                <w:sz w:val="20"/>
              </w:rPr>
              <w:t xml:space="preserve"> into account whether the same information could be sourced </w:t>
            </w:r>
            <w:r w:rsidR="00AD55F2" w:rsidRPr="006F71B1">
              <w:rPr>
                <w:color w:val="000000" w:themeColor="text1"/>
                <w:sz w:val="20"/>
              </w:rPr>
              <w:t>in other ways</w:t>
            </w:r>
            <w:r w:rsidR="002608D3" w:rsidRPr="006F71B1">
              <w:rPr>
                <w:color w:val="000000" w:themeColor="text1"/>
                <w:sz w:val="20"/>
              </w:rPr>
              <w:t>,</w:t>
            </w:r>
            <w:r w:rsidR="00A05919" w:rsidRPr="006F71B1">
              <w:rPr>
                <w:color w:val="000000" w:themeColor="text1"/>
                <w:sz w:val="20"/>
              </w:rPr>
              <w:t xml:space="preserve"> including </w:t>
            </w:r>
            <w:r w:rsidR="00AD55F2" w:rsidRPr="006F71B1">
              <w:rPr>
                <w:color w:val="000000" w:themeColor="text1"/>
                <w:sz w:val="20"/>
              </w:rPr>
              <w:t>from</w:t>
            </w:r>
            <w:r w:rsidR="00A05919" w:rsidRPr="006F71B1">
              <w:rPr>
                <w:color w:val="000000" w:themeColor="text1"/>
                <w:sz w:val="20"/>
              </w:rPr>
              <w:t xml:space="preserve"> other regulators</w:t>
            </w:r>
            <w:r w:rsidRPr="006F71B1">
              <w:rPr>
                <w:color w:val="000000" w:themeColor="text1"/>
                <w:sz w:val="20"/>
              </w:rPr>
              <w:t>.</w:t>
            </w:r>
          </w:p>
          <w:p w14:paraId="29E689D6" w14:textId="77777777" w:rsidR="002608D3" w:rsidRPr="006F71B1" w:rsidRDefault="0041009D" w:rsidP="007245E2">
            <w:pPr>
              <w:pStyle w:val="ListParagraph"/>
              <w:numPr>
                <w:ilvl w:val="0"/>
                <w:numId w:val="15"/>
              </w:numPr>
              <w:rPr>
                <w:color w:val="000000" w:themeColor="text1"/>
              </w:rPr>
            </w:pPr>
            <w:r w:rsidRPr="006F71B1">
              <w:rPr>
                <w:color w:val="000000" w:themeColor="text1"/>
                <w:sz w:val="20"/>
              </w:rPr>
              <w:t>I</w:t>
            </w:r>
            <w:r w:rsidR="002608D3" w:rsidRPr="006F71B1">
              <w:rPr>
                <w:color w:val="000000" w:themeColor="text1"/>
                <w:sz w:val="20"/>
              </w:rPr>
              <w:t xml:space="preserve">nspections that are carried out by authorised GEMS </w:t>
            </w:r>
            <w:r w:rsidR="007245E2" w:rsidRPr="006F71B1">
              <w:rPr>
                <w:color w:val="000000" w:themeColor="text1"/>
                <w:sz w:val="20"/>
              </w:rPr>
              <w:t xml:space="preserve">inspectors </w:t>
            </w:r>
            <w:r w:rsidR="002608D3" w:rsidRPr="006F71B1">
              <w:rPr>
                <w:color w:val="000000" w:themeColor="text1"/>
                <w:sz w:val="20"/>
              </w:rPr>
              <w:t>are justified and targeted based on risk to address persistent breaches of regulation or t</w:t>
            </w:r>
            <w:r w:rsidR="00B86C64" w:rsidRPr="006F71B1">
              <w:rPr>
                <w:color w:val="000000" w:themeColor="text1"/>
                <w:sz w:val="20"/>
              </w:rPr>
              <w:t>o</w:t>
            </w:r>
            <w:r w:rsidR="002608D3" w:rsidRPr="006F71B1">
              <w:rPr>
                <w:color w:val="000000" w:themeColor="text1"/>
                <w:sz w:val="20"/>
              </w:rPr>
              <w:t xml:space="preserve"> improve compliance outcomes. </w:t>
            </w:r>
          </w:p>
        </w:tc>
      </w:tr>
      <w:tr w:rsidR="00712824" w:rsidRPr="00760D5B" w14:paraId="539B1709" w14:textId="77777777" w:rsidTr="00070EC6">
        <w:tc>
          <w:tcPr>
            <w:tcW w:w="8544" w:type="dxa"/>
            <w:shd w:val="clear" w:color="auto" w:fill="A6A6A6" w:themeFill="background1" w:themeFillShade="A6"/>
          </w:tcPr>
          <w:p w14:paraId="70F3CA0C" w14:textId="77777777" w:rsidR="00712824" w:rsidRPr="00760D5B" w:rsidRDefault="00B52BC6" w:rsidP="00070EC6">
            <w:pPr>
              <w:pStyle w:val="Heading4"/>
              <w:numPr>
                <w:ilvl w:val="0"/>
                <w:numId w:val="0"/>
              </w:numPr>
              <w:outlineLvl w:val="3"/>
              <w:rPr>
                <w:b/>
              </w:rPr>
            </w:pPr>
            <w:bookmarkStart w:id="24" w:name="_Toc53496616"/>
            <w:r>
              <w:rPr>
                <w:b/>
                <w:color w:val="FFFFFF" w:themeColor="background1"/>
              </w:rPr>
              <w:t>Performance</w:t>
            </w:r>
            <w:bookmarkEnd w:id="24"/>
          </w:p>
        </w:tc>
      </w:tr>
      <w:tr w:rsidR="00712824" w:rsidRPr="0098655C" w14:paraId="5AE41584" w14:textId="77777777" w:rsidTr="00070EC6">
        <w:trPr>
          <w:trHeight w:val="1672"/>
        </w:trPr>
        <w:tc>
          <w:tcPr>
            <w:tcW w:w="8544" w:type="dxa"/>
          </w:tcPr>
          <w:p w14:paraId="7FCF84AA" w14:textId="0C572651" w:rsidR="00712824" w:rsidRPr="002D1C04" w:rsidRDefault="00712824" w:rsidP="00070EC6">
            <w:pPr>
              <w:pStyle w:val="ListParagraph"/>
              <w:spacing w:after="120"/>
              <w:ind w:left="0"/>
              <w:rPr>
                <w:sz w:val="20"/>
              </w:rPr>
            </w:pPr>
            <w:r w:rsidRPr="002D1C04">
              <w:rPr>
                <w:sz w:val="20"/>
              </w:rPr>
              <w:t xml:space="preserve">Throughout </w:t>
            </w:r>
            <w:r w:rsidR="00572FA3">
              <w:rPr>
                <w:sz w:val="20"/>
              </w:rPr>
              <w:t>201</w:t>
            </w:r>
            <w:r w:rsidR="00D222CC">
              <w:rPr>
                <w:sz w:val="20"/>
              </w:rPr>
              <w:t>9</w:t>
            </w:r>
            <w:r w:rsidR="00572FA3">
              <w:rPr>
                <w:sz w:val="20"/>
              </w:rPr>
              <w:t>–</w:t>
            </w:r>
            <w:r w:rsidR="00D222CC">
              <w:rPr>
                <w:sz w:val="20"/>
              </w:rPr>
              <w:t>20</w:t>
            </w:r>
            <w:r w:rsidR="00E77CEE">
              <w:rPr>
                <w:sz w:val="20"/>
              </w:rPr>
              <w:t xml:space="preserve"> </w:t>
            </w:r>
            <w:r w:rsidRPr="002D1C04">
              <w:rPr>
                <w:sz w:val="20"/>
              </w:rPr>
              <w:t xml:space="preserve">the GEMS </w:t>
            </w:r>
            <w:r w:rsidR="00D50F4C">
              <w:rPr>
                <w:sz w:val="20"/>
              </w:rPr>
              <w:t>Regulator</w:t>
            </w:r>
            <w:r w:rsidR="00B77176" w:rsidRPr="002D1C04">
              <w:rPr>
                <w:sz w:val="20"/>
              </w:rPr>
              <w:t xml:space="preserve"> </w:t>
            </w:r>
            <w:r w:rsidRPr="002D1C04">
              <w:rPr>
                <w:sz w:val="20"/>
              </w:rPr>
              <w:t xml:space="preserve">has been involved in the following activities to meet </w:t>
            </w:r>
            <w:r w:rsidR="006B07B5" w:rsidRPr="002D1C04">
              <w:rPr>
                <w:sz w:val="20"/>
              </w:rPr>
              <w:t>this KPI</w:t>
            </w:r>
            <w:r w:rsidRPr="002D1C04">
              <w:rPr>
                <w:sz w:val="20"/>
              </w:rPr>
              <w:t>:</w:t>
            </w:r>
          </w:p>
          <w:p w14:paraId="57216A23" w14:textId="00D53971" w:rsidR="001A3930" w:rsidRPr="002D1C04" w:rsidRDefault="00894630" w:rsidP="00E10978">
            <w:pPr>
              <w:numPr>
                <w:ilvl w:val="0"/>
                <w:numId w:val="8"/>
              </w:numPr>
              <w:spacing w:after="0" w:line="259" w:lineRule="auto"/>
            </w:pPr>
            <w:r>
              <w:t>using</w:t>
            </w:r>
            <w:r w:rsidR="00EB4DCA" w:rsidRPr="002D1C04">
              <w:t xml:space="preserve"> information and evidence gathered from all activities to</w:t>
            </w:r>
            <w:r w:rsidR="00485D2B">
              <w:t xml:space="preserve"> develop intelligence to</w:t>
            </w:r>
            <w:r w:rsidR="00EB4DCA" w:rsidRPr="002D1C04">
              <w:t xml:space="preserve"> target locations, suppliers, and products at risk</w:t>
            </w:r>
            <w:r w:rsidR="0039041E" w:rsidRPr="002D1C04">
              <w:t xml:space="preserve">. GEMS </w:t>
            </w:r>
            <w:r w:rsidR="00BB6F96">
              <w:t>i</w:t>
            </w:r>
            <w:r w:rsidR="00EB4DCA" w:rsidRPr="002D1C04">
              <w:t>nspectors regularly target</w:t>
            </w:r>
            <w:r w:rsidR="0022337A">
              <w:t>ed</w:t>
            </w:r>
            <w:r w:rsidR="00EB4DCA" w:rsidRPr="002D1C04">
              <w:t xml:space="preserve"> cancelled registrations during market surveillance activities.</w:t>
            </w:r>
            <w:r w:rsidR="00087134" w:rsidRPr="002D1C04">
              <w:t xml:space="preserve"> </w:t>
            </w:r>
            <w:r w:rsidR="001A3930" w:rsidRPr="002D1C04">
              <w:t>GEMS registrations for models of GEMS products cancelled as a result of, for example, failing to meet GEMS level</w:t>
            </w:r>
            <w:r w:rsidR="009D163F" w:rsidRPr="002D1C04">
              <w:t xml:space="preserve"> requirements</w:t>
            </w:r>
            <w:r w:rsidR="0022337A">
              <w:t xml:space="preserve"> during a check test, we</w:t>
            </w:r>
            <w:r w:rsidR="001A3930" w:rsidRPr="002D1C04">
              <w:t>re explicitly monitored</w:t>
            </w:r>
            <w:r w:rsidR="00B05951">
              <w:t>. It</w:t>
            </w:r>
            <w:r w:rsidR="001A3930" w:rsidRPr="002D1C04">
              <w:t xml:space="preserve"> is an offence under the GEMS Act to supply unregistered models or models unable to meet GEMS level requirements</w:t>
            </w:r>
            <w:r w:rsidR="009D163F" w:rsidRPr="002D1C04">
              <w:t>.</w:t>
            </w:r>
            <w:r w:rsidR="00F57F8A">
              <w:t xml:space="preserve"> </w:t>
            </w:r>
            <w:r w:rsidR="009D163F" w:rsidRPr="002D1C04">
              <w:t>Cancellation of non-compliant products helps to maintain the integrity of products registered under the GEMS Act</w:t>
            </w:r>
            <w:r w:rsidR="005C2D1E">
              <w:t>.</w:t>
            </w:r>
          </w:p>
          <w:p w14:paraId="37F1AEA3" w14:textId="31532642" w:rsidR="00EB4DCA" w:rsidRPr="002D1C04" w:rsidRDefault="00EB4DCA" w:rsidP="00E10978">
            <w:pPr>
              <w:numPr>
                <w:ilvl w:val="0"/>
                <w:numId w:val="8"/>
              </w:numPr>
              <w:spacing w:after="0" w:line="259" w:lineRule="auto"/>
            </w:pPr>
            <w:r w:rsidRPr="002D1C04">
              <w:t>using an intelligence</w:t>
            </w:r>
            <w:r w:rsidR="00567C78">
              <w:t>-</w:t>
            </w:r>
            <w:r w:rsidRPr="002D1C04">
              <w:t>led, risk</w:t>
            </w:r>
            <w:r w:rsidR="00807962">
              <w:t>-</w:t>
            </w:r>
            <w:r w:rsidRPr="002D1C04">
              <w:t>based approach</w:t>
            </w:r>
            <w:r w:rsidR="00894630">
              <w:t xml:space="preserve"> to select models of GEMS product for check testing</w:t>
            </w:r>
            <w:r w:rsidRPr="002D1C04">
              <w:t xml:space="preserve">. </w:t>
            </w:r>
          </w:p>
          <w:p w14:paraId="4DC56899" w14:textId="4E2531EB" w:rsidR="000A27E7" w:rsidRDefault="00894630" w:rsidP="00E10978">
            <w:pPr>
              <w:numPr>
                <w:ilvl w:val="0"/>
                <w:numId w:val="8"/>
              </w:numPr>
              <w:spacing w:after="0" w:line="259" w:lineRule="auto"/>
            </w:pPr>
            <w:r>
              <w:t>maintaining</w:t>
            </w:r>
            <w:r w:rsidR="00E37782" w:rsidRPr="002D1C04">
              <w:t xml:space="preserve"> regular contact with the </w:t>
            </w:r>
            <w:r w:rsidR="0081035B" w:rsidRPr="002D1C04">
              <w:t>Water Efficienc</w:t>
            </w:r>
            <w:r w:rsidR="0013316F">
              <w:t>y Labelling and Standards</w:t>
            </w:r>
            <w:r w:rsidR="00E37782" w:rsidRPr="002D1C04">
              <w:t xml:space="preserve"> </w:t>
            </w:r>
            <w:r w:rsidR="005C2D1E">
              <w:t>c</w:t>
            </w:r>
            <w:r w:rsidR="000A27E7" w:rsidRPr="002D1C04">
              <w:t xml:space="preserve">ompliance </w:t>
            </w:r>
            <w:r w:rsidR="005C2D1E">
              <w:t>t</w:t>
            </w:r>
            <w:r w:rsidR="000A27E7" w:rsidRPr="002D1C04">
              <w:t>eam on product</w:t>
            </w:r>
            <w:r w:rsidR="0081035B" w:rsidRPr="002D1C04">
              <w:t xml:space="preserve">s regulated by both GEMS and </w:t>
            </w:r>
            <w:r w:rsidR="0013316F">
              <w:t xml:space="preserve">the </w:t>
            </w:r>
            <w:r w:rsidR="0013316F" w:rsidRPr="002D1C04">
              <w:t>Water Efficienc</w:t>
            </w:r>
            <w:r w:rsidR="0013316F">
              <w:t>y Labelling and Standards programs</w:t>
            </w:r>
            <w:r w:rsidR="0022337A">
              <w:t>. This included</w:t>
            </w:r>
            <w:r w:rsidR="000A27E7" w:rsidRPr="002D1C04">
              <w:t xml:space="preserve"> discussing areas of compliance that ha</w:t>
            </w:r>
            <w:r w:rsidR="0081035B" w:rsidRPr="002D1C04">
              <w:t>ve</w:t>
            </w:r>
            <w:r w:rsidR="000A27E7" w:rsidRPr="002D1C04">
              <w:t xml:space="preserve"> </w:t>
            </w:r>
            <w:r w:rsidR="00E41374" w:rsidRPr="002D1C04">
              <w:t xml:space="preserve">arisen, </w:t>
            </w:r>
            <w:r w:rsidR="005C2D1E">
              <w:t xml:space="preserve">and </w:t>
            </w:r>
            <w:r w:rsidR="00E41374" w:rsidRPr="002D1C04">
              <w:t>sharing information about potential non-compliance</w:t>
            </w:r>
            <w:r w:rsidR="000A27E7" w:rsidRPr="002D1C04">
              <w:t xml:space="preserve"> and best pr</w:t>
            </w:r>
            <w:r w:rsidR="004F0862">
              <w:t>actice approaches to compliance</w:t>
            </w:r>
            <w:r w:rsidR="005C2D1E">
              <w:t>.</w:t>
            </w:r>
          </w:p>
          <w:p w14:paraId="294A9711" w14:textId="73A22FBA" w:rsidR="00A55C9E" w:rsidRDefault="00894630" w:rsidP="00E10978">
            <w:pPr>
              <w:numPr>
                <w:ilvl w:val="0"/>
                <w:numId w:val="8"/>
              </w:numPr>
              <w:spacing w:after="0" w:line="259" w:lineRule="auto"/>
            </w:pPr>
            <w:r>
              <w:t>working</w:t>
            </w:r>
            <w:r w:rsidR="00A55C9E">
              <w:t xml:space="preserve"> closely with other regulators including the Australian Competitio</w:t>
            </w:r>
            <w:r w:rsidR="0013316F">
              <w:t>n and Consumer Commission</w:t>
            </w:r>
            <w:r w:rsidR="00A55C9E">
              <w:t xml:space="preserve"> </w:t>
            </w:r>
            <w:r w:rsidR="00BB6F96">
              <w:t xml:space="preserve">(ACCC) </w:t>
            </w:r>
            <w:r w:rsidR="00A55C9E">
              <w:t>and state, territory and international regulators</w:t>
            </w:r>
            <w:r w:rsidR="005C2D1E">
              <w:t xml:space="preserve"> such as</w:t>
            </w:r>
            <w:r w:rsidR="00A55C9E">
              <w:t xml:space="preserve"> t</w:t>
            </w:r>
            <w:r w:rsidR="00A21C42">
              <w:t>he W</w:t>
            </w:r>
            <w:r w:rsidR="005C2D1E">
              <w:t xml:space="preserve">estern </w:t>
            </w:r>
            <w:r w:rsidR="00A21C42">
              <w:t>A</w:t>
            </w:r>
            <w:r w:rsidR="005C2D1E">
              <w:t>ustralian</w:t>
            </w:r>
            <w:r w:rsidR="00A21C42">
              <w:t xml:space="preserve"> Department of Commerce,</w:t>
            </w:r>
            <w:r w:rsidR="00A55C9E">
              <w:t xml:space="preserve"> Energy Safe Victoria and the Energy Efficiency </w:t>
            </w:r>
            <w:r w:rsidR="0027077F">
              <w:t xml:space="preserve">and </w:t>
            </w:r>
            <w:r w:rsidR="00A55C9E">
              <w:t>Conservation Authority in New Zealand.</w:t>
            </w:r>
            <w:r w:rsidR="004C0A46" w:rsidRPr="00027039">
              <w:t xml:space="preserve"> Information shared included product safety relating to GEMS products, issues relating to GEMS products also regulated through the </w:t>
            </w:r>
            <w:r w:rsidR="0013316F" w:rsidRPr="002D1C04">
              <w:t>Water Efficienc</w:t>
            </w:r>
            <w:r w:rsidR="0013316F">
              <w:t>y Labelling and Standards</w:t>
            </w:r>
            <w:r w:rsidR="0013316F" w:rsidRPr="002D1C04">
              <w:t xml:space="preserve"> </w:t>
            </w:r>
            <w:r w:rsidR="004005F9">
              <w:t>scheme</w:t>
            </w:r>
            <w:r w:rsidR="00BB6F96">
              <w:t>,</w:t>
            </w:r>
            <w:r w:rsidR="004C0A46" w:rsidRPr="00027039">
              <w:t xml:space="preserve"> and general compliance approaches across the various regulators</w:t>
            </w:r>
            <w:r w:rsidR="005C2D1E">
              <w:t>.</w:t>
            </w:r>
          </w:p>
          <w:p w14:paraId="2D9226B7" w14:textId="42789EB4" w:rsidR="0081035B" w:rsidRPr="002D1C04" w:rsidRDefault="00894630">
            <w:pPr>
              <w:numPr>
                <w:ilvl w:val="0"/>
                <w:numId w:val="8"/>
              </w:numPr>
              <w:spacing w:after="0" w:line="259" w:lineRule="auto"/>
            </w:pPr>
            <w:r>
              <w:t>engaging</w:t>
            </w:r>
            <w:r w:rsidR="0081035B" w:rsidRPr="002D1C04">
              <w:t xml:space="preserve"> with state, territory, and international counterparts where appropriate. Canberra-based staff work with state and territory counterparts to engage GEMS inspectors to participate in the GEMS inspection monitoring program. Canberra-based GEMS staff work</w:t>
            </w:r>
            <w:r w:rsidR="0022337A">
              <w:t>ed</w:t>
            </w:r>
            <w:r w:rsidR="0081035B" w:rsidRPr="002D1C04">
              <w:t xml:space="preserve"> closely with New Zealand’s Energy Efficiency and Conservation Authority</w:t>
            </w:r>
            <w:r w:rsidR="00A21C42">
              <w:t>,</w:t>
            </w:r>
            <w:r w:rsidR="0081035B" w:rsidRPr="002D1C04">
              <w:t xml:space="preserve"> including hosting visits, maintaining information and intelligence sharing arrangements and ensuring consistent approaches to trans-Tasman equipment and appliance compliance.</w:t>
            </w:r>
          </w:p>
        </w:tc>
      </w:tr>
      <w:tr w:rsidR="00712824" w:rsidRPr="009116B1" w14:paraId="3D7DA982" w14:textId="77777777" w:rsidTr="00070EC6">
        <w:tc>
          <w:tcPr>
            <w:tcW w:w="8544" w:type="dxa"/>
            <w:shd w:val="clear" w:color="auto" w:fill="A6A6A6" w:themeFill="background1" w:themeFillShade="A6"/>
          </w:tcPr>
          <w:p w14:paraId="7B1A5D63" w14:textId="4ED2455B" w:rsidR="00712824" w:rsidRPr="009116B1" w:rsidRDefault="00712824" w:rsidP="00070EC6">
            <w:pPr>
              <w:pStyle w:val="Heading3"/>
              <w:numPr>
                <w:ilvl w:val="0"/>
                <w:numId w:val="0"/>
              </w:numPr>
              <w:outlineLvl w:val="2"/>
            </w:pPr>
            <w:bookmarkStart w:id="25" w:name="_Toc53496617"/>
            <w:r>
              <w:lastRenderedPageBreak/>
              <w:t xml:space="preserve">Areas of improvement identified for </w:t>
            </w:r>
            <w:r w:rsidR="00572FA3">
              <w:t>20</w:t>
            </w:r>
            <w:r w:rsidR="00D222CC">
              <w:t>20</w:t>
            </w:r>
            <w:r w:rsidR="00572FA3">
              <w:t>–</w:t>
            </w:r>
            <w:r w:rsidR="00D222CC">
              <w:t>21</w:t>
            </w:r>
            <w:bookmarkEnd w:id="25"/>
          </w:p>
        </w:tc>
      </w:tr>
      <w:tr w:rsidR="00712824" w:rsidRPr="009116B1" w14:paraId="3386CC46" w14:textId="77777777" w:rsidTr="00070EC6">
        <w:trPr>
          <w:trHeight w:val="2965"/>
        </w:trPr>
        <w:tc>
          <w:tcPr>
            <w:tcW w:w="8544" w:type="dxa"/>
          </w:tcPr>
          <w:p w14:paraId="18DCB486" w14:textId="6B31B8DC" w:rsidR="00420580" w:rsidRPr="002D1C04" w:rsidRDefault="00BB6F96" w:rsidP="00420580">
            <w:r>
              <w:t>A</w:t>
            </w:r>
            <w:r w:rsidR="00420580">
              <w:t>ctivities</w:t>
            </w:r>
            <w:r w:rsidR="00420580" w:rsidRPr="002D1C04">
              <w:t xml:space="preserve"> identi</w:t>
            </w:r>
            <w:r w:rsidR="00420580">
              <w:t xml:space="preserve">fied by the GEMS </w:t>
            </w:r>
            <w:r w:rsidR="00D50F4C">
              <w:t>Regulator</w:t>
            </w:r>
            <w:r>
              <w:t xml:space="preserve"> </w:t>
            </w:r>
            <w:r w:rsidR="00420580" w:rsidRPr="002D1C04">
              <w:t xml:space="preserve">to undertake in </w:t>
            </w:r>
            <w:r w:rsidR="00572FA3">
              <w:t>20</w:t>
            </w:r>
            <w:r w:rsidR="00C4576B">
              <w:t>20-21</w:t>
            </w:r>
            <w:r w:rsidR="00420580" w:rsidRPr="002D1C04">
              <w:t xml:space="preserve"> </w:t>
            </w:r>
            <w:r w:rsidR="001207DD">
              <w:t xml:space="preserve">to further improve </w:t>
            </w:r>
            <w:r w:rsidR="00420580" w:rsidRPr="002D1C04">
              <w:t>on the results from this year</w:t>
            </w:r>
            <w:r>
              <w:t xml:space="preserve"> include</w:t>
            </w:r>
            <w:r w:rsidR="00420580">
              <w:t>:</w:t>
            </w:r>
          </w:p>
          <w:p w14:paraId="6606396A" w14:textId="3A5B3E5C" w:rsidR="00712824" w:rsidRPr="002D1C04" w:rsidRDefault="00BB6F96" w:rsidP="00E41374">
            <w:pPr>
              <w:pStyle w:val="ListParagraph"/>
              <w:numPr>
                <w:ilvl w:val="0"/>
                <w:numId w:val="16"/>
              </w:numPr>
              <w:rPr>
                <w:sz w:val="20"/>
              </w:rPr>
            </w:pPr>
            <w:r w:rsidRPr="002D1C04">
              <w:rPr>
                <w:sz w:val="20"/>
              </w:rPr>
              <w:t>continu</w:t>
            </w:r>
            <w:r>
              <w:rPr>
                <w:sz w:val="20"/>
              </w:rPr>
              <w:t>e</w:t>
            </w:r>
            <w:r w:rsidRPr="002D1C04">
              <w:rPr>
                <w:sz w:val="20"/>
              </w:rPr>
              <w:t xml:space="preserve"> </w:t>
            </w:r>
            <w:r w:rsidR="00E41374" w:rsidRPr="002D1C04">
              <w:rPr>
                <w:sz w:val="20"/>
              </w:rPr>
              <w:t xml:space="preserve">to check test and monitor compliance in accordance with the policies set out on the </w:t>
            </w:r>
            <w:r w:rsidR="00785F53">
              <w:rPr>
                <w:sz w:val="20"/>
              </w:rPr>
              <w:t>energy rating</w:t>
            </w:r>
            <w:r w:rsidR="00E41374" w:rsidRPr="002D1C04">
              <w:rPr>
                <w:sz w:val="20"/>
              </w:rPr>
              <w:t xml:space="preserve"> website. This includes using </w:t>
            </w:r>
            <w:r w:rsidR="00A21C42">
              <w:rPr>
                <w:sz w:val="20"/>
              </w:rPr>
              <w:t xml:space="preserve">an </w:t>
            </w:r>
            <w:r w:rsidR="00E41374" w:rsidRPr="002D1C04">
              <w:rPr>
                <w:sz w:val="20"/>
              </w:rPr>
              <w:t>intelligence</w:t>
            </w:r>
            <w:r w:rsidR="00567C78">
              <w:rPr>
                <w:sz w:val="20"/>
              </w:rPr>
              <w:t>-</w:t>
            </w:r>
            <w:r w:rsidR="00E41374" w:rsidRPr="002D1C04">
              <w:rPr>
                <w:sz w:val="20"/>
              </w:rPr>
              <w:t>led, risk</w:t>
            </w:r>
            <w:r w:rsidR="00807962">
              <w:rPr>
                <w:sz w:val="20"/>
              </w:rPr>
              <w:t>-</w:t>
            </w:r>
            <w:r w:rsidR="00E41374" w:rsidRPr="002D1C04">
              <w:rPr>
                <w:sz w:val="20"/>
              </w:rPr>
              <w:t xml:space="preserve">based </w:t>
            </w:r>
            <w:r w:rsidR="004F0862">
              <w:rPr>
                <w:sz w:val="20"/>
              </w:rPr>
              <w:t>approach to GEMS Act compliance</w:t>
            </w:r>
            <w:r w:rsidR="00B509F9">
              <w:rPr>
                <w:sz w:val="20"/>
              </w:rPr>
              <w:t>.</w:t>
            </w:r>
          </w:p>
          <w:p w14:paraId="17D59551" w14:textId="57526290" w:rsidR="005C2D1E" w:rsidRDefault="005C2D1E" w:rsidP="00E41374">
            <w:pPr>
              <w:pStyle w:val="ListParagraph"/>
              <w:numPr>
                <w:ilvl w:val="0"/>
                <w:numId w:val="16"/>
              </w:numPr>
              <w:rPr>
                <w:sz w:val="20"/>
              </w:rPr>
            </w:pPr>
            <w:r w:rsidRPr="002D1C04">
              <w:rPr>
                <w:sz w:val="20"/>
              </w:rPr>
              <w:t xml:space="preserve">continue to engage and consult with relevant industry stakeholders as well as the </w:t>
            </w:r>
            <w:r w:rsidRPr="008014C0">
              <w:rPr>
                <w:sz w:val="20"/>
              </w:rPr>
              <w:t>Water Efficiency Labelling and Standards</w:t>
            </w:r>
            <w:r w:rsidRPr="002D1C04">
              <w:rPr>
                <w:sz w:val="20"/>
              </w:rPr>
              <w:t xml:space="preserve"> Regulator and t</w:t>
            </w:r>
            <w:r>
              <w:rPr>
                <w:sz w:val="20"/>
              </w:rPr>
              <w:t xml:space="preserve">he New Zealand Energy </w:t>
            </w:r>
            <w:r w:rsidR="0027077F">
              <w:rPr>
                <w:sz w:val="20"/>
              </w:rPr>
              <w:t>R</w:t>
            </w:r>
            <w:r w:rsidRPr="002D1C04">
              <w:rPr>
                <w:sz w:val="20"/>
              </w:rPr>
              <w:t>egulator in relation to compliance issues</w:t>
            </w:r>
            <w:r w:rsidR="00B509F9">
              <w:rPr>
                <w:sz w:val="20"/>
              </w:rPr>
              <w:t>.</w:t>
            </w:r>
          </w:p>
          <w:p w14:paraId="77CDF6ED" w14:textId="40A93FA8" w:rsidR="00FB248C" w:rsidRPr="009116B1" w:rsidRDefault="00FB16FE">
            <w:pPr>
              <w:pStyle w:val="ListParagraph"/>
              <w:numPr>
                <w:ilvl w:val="0"/>
                <w:numId w:val="16"/>
              </w:numPr>
            </w:pPr>
            <w:r w:rsidRPr="005C2D1E">
              <w:rPr>
                <w:sz w:val="20"/>
              </w:rPr>
              <w:t>carr</w:t>
            </w:r>
            <w:r w:rsidR="00BB6F96" w:rsidRPr="005C2D1E">
              <w:rPr>
                <w:sz w:val="20"/>
              </w:rPr>
              <w:t>y</w:t>
            </w:r>
            <w:r w:rsidRPr="005C2D1E">
              <w:rPr>
                <w:sz w:val="20"/>
              </w:rPr>
              <w:t xml:space="preserve"> out compliance activities in accordance with the annual </w:t>
            </w:r>
            <w:r w:rsidRPr="006F71B1">
              <w:rPr>
                <w:i/>
                <w:sz w:val="20"/>
              </w:rPr>
              <w:t>GEMS Compliance</w:t>
            </w:r>
            <w:r w:rsidR="004F0862" w:rsidRPr="006F71B1">
              <w:rPr>
                <w:i/>
                <w:sz w:val="20"/>
              </w:rPr>
              <w:t xml:space="preserve"> Monitoring Program for 20</w:t>
            </w:r>
            <w:r w:rsidR="00C4576B" w:rsidRPr="006F71B1">
              <w:rPr>
                <w:i/>
                <w:sz w:val="20"/>
              </w:rPr>
              <w:t>20-21</w:t>
            </w:r>
            <w:r w:rsidR="005C2D1E" w:rsidRPr="005C2D1E">
              <w:rPr>
                <w:sz w:val="20"/>
              </w:rPr>
              <w:t xml:space="preserve">. </w:t>
            </w:r>
            <w:r w:rsidR="000B36E3">
              <w:rPr>
                <w:sz w:val="20"/>
              </w:rPr>
              <w:t>Products that the GEMS compliance team will particularly focus on in 2020-21 include air conditioners</w:t>
            </w:r>
            <w:r w:rsidR="00B509F9">
              <w:rPr>
                <w:sz w:val="20"/>
              </w:rPr>
              <w:t>,</w:t>
            </w:r>
            <w:r w:rsidR="000B36E3">
              <w:rPr>
                <w:sz w:val="20"/>
              </w:rPr>
              <w:t xml:space="preserve"> household refrigerators and dishwashers.</w:t>
            </w:r>
            <w:r w:rsidR="00FB248C" w:rsidRPr="005C2D1E">
              <w:rPr>
                <w:sz w:val="20"/>
              </w:rPr>
              <w:t xml:space="preserve"> These products were identified in </w:t>
            </w:r>
            <w:r w:rsidR="00C4576B">
              <w:rPr>
                <w:sz w:val="20"/>
              </w:rPr>
              <w:t>2019-20</w:t>
            </w:r>
            <w:r w:rsidR="00FB248C" w:rsidRPr="005C2D1E">
              <w:rPr>
                <w:sz w:val="20"/>
              </w:rPr>
              <w:t xml:space="preserve"> as having a high risk of non-c</w:t>
            </w:r>
            <w:r w:rsidR="004F0862" w:rsidRPr="00AD55F2">
              <w:rPr>
                <w:sz w:val="20"/>
              </w:rPr>
              <w:t>ompliance with GEMS legislation</w:t>
            </w:r>
            <w:r w:rsidR="0027077F">
              <w:rPr>
                <w:sz w:val="20"/>
              </w:rPr>
              <w:t>.</w:t>
            </w:r>
            <w:r w:rsidR="00FB248C" w:rsidRPr="00AD55F2">
              <w:rPr>
                <w:sz w:val="20"/>
              </w:rPr>
              <w:t xml:space="preserve"> </w:t>
            </w:r>
          </w:p>
        </w:tc>
      </w:tr>
    </w:tbl>
    <w:p w14:paraId="7EB51D61" w14:textId="77777777" w:rsidR="00712824" w:rsidRDefault="00712824" w:rsidP="0098655C"/>
    <w:p w14:paraId="05350448" w14:textId="77777777" w:rsidR="009E6CE0" w:rsidRDefault="009E6CE0">
      <w:pPr>
        <w:spacing w:after="200"/>
      </w:pPr>
      <w:r>
        <w:br w:type="page"/>
      </w:r>
    </w:p>
    <w:p w14:paraId="5DF20350" w14:textId="77777777" w:rsidR="00712824" w:rsidRDefault="00712824">
      <w:pPr>
        <w:spacing w:after="200"/>
      </w:pPr>
    </w:p>
    <w:tbl>
      <w:tblPr>
        <w:tblStyle w:val="TableGrid"/>
        <w:tblW w:w="8544" w:type="dxa"/>
        <w:tblInd w:w="152" w:type="dxa"/>
        <w:tblBorders>
          <w:top w:val="single" w:sz="8" w:space="0" w:color="58595B" w:themeColor="text2"/>
          <w:left w:val="single" w:sz="8" w:space="0" w:color="58595B" w:themeColor="text2"/>
          <w:bottom w:val="single" w:sz="8" w:space="0" w:color="58595B" w:themeColor="text2"/>
          <w:right w:val="single" w:sz="8" w:space="0" w:color="58595B" w:themeColor="text2"/>
          <w:insideH w:val="none" w:sz="0" w:space="0" w:color="auto"/>
          <w:insideV w:val="none" w:sz="0" w:space="0" w:color="auto"/>
        </w:tblBorders>
        <w:tblCellMar>
          <w:top w:w="57" w:type="dxa"/>
          <w:bottom w:w="57" w:type="dxa"/>
        </w:tblCellMar>
        <w:tblLook w:val="04A0" w:firstRow="1" w:lastRow="0" w:firstColumn="1" w:lastColumn="0" w:noHBand="0" w:noVBand="1"/>
      </w:tblPr>
      <w:tblGrid>
        <w:gridCol w:w="8544"/>
      </w:tblGrid>
      <w:tr w:rsidR="00712824" w:rsidRPr="009116B1" w14:paraId="52F77D44" w14:textId="77777777" w:rsidTr="00070EC6">
        <w:tc>
          <w:tcPr>
            <w:tcW w:w="8544" w:type="dxa"/>
            <w:shd w:val="clear" w:color="auto" w:fill="005677" w:themeFill="accent1"/>
          </w:tcPr>
          <w:p w14:paraId="28760701" w14:textId="2A9F4D2F" w:rsidR="00712824" w:rsidRPr="009116B1" w:rsidRDefault="006B6521" w:rsidP="00847333">
            <w:pPr>
              <w:pStyle w:val="Heading2"/>
              <w:ind w:left="556" w:hanging="556"/>
              <w:outlineLvl w:val="1"/>
            </w:pPr>
            <w:bookmarkStart w:id="26" w:name="_Toc53496618"/>
            <w:r w:rsidRPr="009116B1">
              <w:t>KPI</w:t>
            </w:r>
            <w:r>
              <w:t xml:space="preserve"> </w:t>
            </w:r>
            <w:r w:rsidRPr="009116B1">
              <w:t>5</w:t>
            </w:r>
            <w:r w:rsidR="00FA6791">
              <w:t xml:space="preserve"> </w:t>
            </w:r>
            <w:r w:rsidR="00847333">
              <w:t>–</w:t>
            </w:r>
            <w:r w:rsidR="00FA6791">
              <w:t xml:space="preserve"> </w:t>
            </w:r>
            <w:r>
              <w:t>Regulators are open and transparent in their dealings with regulated entities</w:t>
            </w:r>
            <w:bookmarkEnd w:id="26"/>
          </w:p>
        </w:tc>
      </w:tr>
      <w:tr w:rsidR="00712824" w:rsidRPr="009116B1" w14:paraId="7C994D09" w14:textId="77777777" w:rsidTr="00070EC6">
        <w:tc>
          <w:tcPr>
            <w:tcW w:w="8544" w:type="dxa"/>
            <w:shd w:val="clear" w:color="auto" w:fill="A6A6A6" w:themeFill="background1" w:themeFillShade="A6"/>
          </w:tcPr>
          <w:p w14:paraId="7B8D739D" w14:textId="77777777" w:rsidR="00712824" w:rsidRPr="009116B1" w:rsidRDefault="00036570" w:rsidP="00070EC6">
            <w:pPr>
              <w:pStyle w:val="Heading3"/>
              <w:numPr>
                <w:ilvl w:val="0"/>
                <w:numId w:val="0"/>
              </w:numPr>
              <w:outlineLvl w:val="2"/>
            </w:pPr>
            <w:bookmarkStart w:id="27" w:name="_Toc53496619"/>
            <w:r>
              <w:t>Measures</w:t>
            </w:r>
            <w:bookmarkEnd w:id="27"/>
          </w:p>
        </w:tc>
      </w:tr>
      <w:tr w:rsidR="00712824" w:rsidRPr="00D84E8A" w14:paraId="45C95402" w14:textId="77777777" w:rsidTr="009E6CE0">
        <w:trPr>
          <w:trHeight w:val="1219"/>
        </w:trPr>
        <w:tc>
          <w:tcPr>
            <w:tcW w:w="8544" w:type="dxa"/>
          </w:tcPr>
          <w:p w14:paraId="202D4DFA" w14:textId="77777777" w:rsidR="00A60593" w:rsidRPr="006F71B1" w:rsidRDefault="00A60593" w:rsidP="00070EC6">
            <w:pPr>
              <w:rPr>
                <w:color w:val="000000" w:themeColor="text1"/>
              </w:rPr>
            </w:pPr>
            <w:r w:rsidRPr="006F71B1">
              <w:rPr>
                <w:color w:val="000000" w:themeColor="text1"/>
              </w:rPr>
              <w:t>The</w:t>
            </w:r>
            <w:r w:rsidR="003F0983" w:rsidRPr="006F71B1">
              <w:rPr>
                <w:color w:val="000000" w:themeColor="text1"/>
              </w:rPr>
              <w:t xml:space="preserve"> </w:t>
            </w:r>
            <w:r w:rsidR="00443297" w:rsidRPr="006F71B1">
              <w:rPr>
                <w:color w:val="000000" w:themeColor="text1"/>
              </w:rPr>
              <w:t>measur</w:t>
            </w:r>
            <w:r w:rsidR="003F0983" w:rsidRPr="006F71B1">
              <w:rPr>
                <w:color w:val="000000" w:themeColor="text1"/>
              </w:rPr>
              <w:t xml:space="preserve">es </w:t>
            </w:r>
            <w:r w:rsidRPr="006F71B1">
              <w:rPr>
                <w:color w:val="000000" w:themeColor="text1"/>
              </w:rPr>
              <w:t xml:space="preserve">the GEMS </w:t>
            </w:r>
            <w:r w:rsidR="00D50F4C" w:rsidRPr="006F71B1">
              <w:rPr>
                <w:color w:val="000000" w:themeColor="text1"/>
              </w:rPr>
              <w:t>Regulator</w:t>
            </w:r>
            <w:r w:rsidR="007840E5" w:rsidRPr="006F71B1">
              <w:rPr>
                <w:color w:val="000000" w:themeColor="text1"/>
              </w:rPr>
              <w:t xml:space="preserve"> </w:t>
            </w:r>
            <w:r w:rsidRPr="006F71B1">
              <w:rPr>
                <w:color w:val="000000" w:themeColor="text1"/>
              </w:rPr>
              <w:t>has for this KPI are:</w:t>
            </w:r>
          </w:p>
          <w:p w14:paraId="05154578" w14:textId="77777777" w:rsidR="005E3F10" w:rsidRPr="006F71B1" w:rsidRDefault="005C2D1E" w:rsidP="00724F39">
            <w:pPr>
              <w:pStyle w:val="ListParagraph"/>
              <w:numPr>
                <w:ilvl w:val="0"/>
                <w:numId w:val="15"/>
              </w:numPr>
              <w:rPr>
                <w:color w:val="000000" w:themeColor="text1"/>
                <w:sz w:val="20"/>
              </w:rPr>
            </w:pPr>
            <w:r w:rsidRPr="006F71B1">
              <w:rPr>
                <w:color w:val="000000" w:themeColor="text1"/>
                <w:sz w:val="20"/>
              </w:rPr>
              <w:t>T</w:t>
            </w:r>
            <w:r w:rsidR="005E3F10" w:rsidRPr="006F71B1">
              <w:rPr>
                <w:color w:val="000000" w:themeColor="text1"/>
                <w:sz w:val="20"/>
              </w:rPr>
              <w:t xml:space="preserve">he GEMS </w:t>
            </w:r>
            <w:r w:rsidR="00D50F4C" w:rsidRPr="006F71B1">
              <w:rPr>
                <w:color w:val="000000" w:themeColor="text1"/>
                <w:sz w:val="20"/>
              </w:rPr>
              <w:t>Regulator</w:t>
            </w:r>
            <w:r w:rsidR="00F55894" w:rsidRPr="006F71B1">
              <w:rPr>
                <w:color w:val="000000" w:themeColor="text1"/>
                <w:sz w:val="20"/>
              </w:rPr>
              <w:t xml:space="preserve"> </w:t>
            </w:r>
            <w:r w:rsidR="005E3F10" w:rsidRPr="006F71B1">
              <w:rPr>
                <w:color w:val="000000" w:themeColor="text1"/>
                <w:sz w:val="20"/>
              </w:rPr>
              <w:t>is open and transparent in regulating by making risk-based frameworks publicly available in a clear, understandable and accessible format</w:t>
            </w:r>
            <w:r w:rsidRPr="006F71B1">
              <w:rPr>
                <w:color w:val="000000" w:themeColor="text1"/>
                <w:sz w:val="20"/>
              </w:rPr>
              <w:t>.</w:t>
            </w:r>
          </w:p>
          <w:p w14:paraId="1C16B150" w14:textId="77777777" w:rsidR="005E3F10" w:rsidRPr="006F71B1" w:rsidRDefault="005C2D1E" w:rsidP="00724F39">
            <w:pPr>
              <w:pStyle w:val="ListParagraph"/>
              <w:numPr>
                <w:ilvl w:val="0"/>
                <w:numId w:val="15"/>
              </w:numPr>
              <w:rPr>
                <w:color w:val="000000" w:themeColor="text1"/>
                <w:sz w:val="20"/>
              </w:rPr>
            </w:pPr>
            <w:r w:rsidRPr="006F71B1">
              <w:rPr>
                <w:color w:val="000000" w:themeColor="text1"/>
                <w:sz w:val="20"/>
              </w:rPr>
              <w:t>D</w:t>
            </w:r>
            <w:r w:rsidR="005E3F10" w:rsidRPr="006F71B1">
              <w:rPr>
                <w:color w:val="000000" w:themeColor="text1"/>
                <w:sz w:val="20"/>
              </w:rPr>
              <w:t xml:space="preserve">ealings with regulated entities are open and responsive to ensure that the GEMS </w:t>
            </w:r>
            <w:r w:rsidR="00D50F4C" w:rsidRPr="006F71B1">
              <w:rPr>
                <w:color w:val="000000" w:themeColor="text1"/>
                <w:sz w:val="20"/>
              </w:rPr>
              <w:t>Regulator</w:t>
            </w:r>
            <w:r w:rsidR="00F55894" w:rsidRPr="006F71B1">
              <w:rPr>
                <w:color w:val="000000" w:themeColor="text1"/>
                <w:sz w:val="20"/>
              </w:rPr>
              <w:t xml:space="preserve"> </w:t>
            </w:r>
            <w:r w:rsidR="005E3F10" w:rsidRPr="006F71B1">
              <w:rPr>
                <w:color w:val="000000" w:themeColor="text1"/>
                <w:sz w:val="20"/>
              </w:rPr>
              <w:t>is accountable for decisions that are made</w:t>
            </w:r>
            <w:r w:rsidRPr="006F71B1">
              <w:rPr>
                <w:color w:val="000000" w:themeColor="text1"/>
                <w:sz w:val="20"/>
              </w:rPr>
              <w:t>.</w:t>
            </w:r>
          </w:p>
          <w:p w14:paraId="2D9CFDB1" w14:textId="77777777" w:rsidR="005E3F10" w:rsidRPr="006F71B1" w:rsidRDefault="005C2D1E" w:rsidP="00724F39">
            <w:pPr>
              <w:pStyle w:val="ListParagraph"/>
              <w:numPr>
                <w:ilvl w:val="0"/>
                <w:numId w:val="15"/>
              </w:numPr>
              <w:rPr>
                <w:color w:val="000000" w:themeColor="text1"/>
                <w:sz w:val="20"/>
              </w:rPr>
            </w:pPr>
            <w:r w:rsidRPr="006F71B1">
              <w:rPr>
                <w:color w:val="000000" w:themeColor="text1"/>
                <w:sz w:val="20"/>
              </w:rPr>
              <w:t>T</w:t>
            </w:r>
            <w:r w:rsidR="005E3F10" w:rsidRPr="006F71B1">
              <w:rPr>
                <w:color w:val="000000" w:themeColor="text1"/>
                <w:sz w:val="20"/>
              </w:rPr>
              <w:t xml:space="preserve">he GEMS </w:t>
            </w:r>
            <w:r w:rsidR="00D50F4C" w:rsidRPr="006F71B1">
              <w:rPr>
                <w:color w:val="000000" w:themeColor="text1"/>
                <w:sz w:val="20"/>
              </w:rPr>
              <w:t>Regulator</w:t>
            </w:r>
            <w:r w:rsidR="00F55894" w:rsidRPr="006F71B1">
              <w:rPr>
                <w:color w:val="000000" w:themeColor="text1"/>
                <w:sz w:val="20"/>
              </w:rPr>
              <w:t xml:space="preserve">’s </w:t>
            </w:r>
            <w:r w:rsidR="005E3F10" w:rsidRPr="006F71B1">
              <w:rPr>
                <w:color w:val="000000" w:themeColor="text1"/>
                <w:sz w:val="20"/>
              </w:rPr>
              <w:t>performance measurement results are published in a timely manner to ensure accountability to the public</w:t>
            </w:r>
            <w:r w:rsidRPr="006F71B1">
              <w:rPr>
                <w:color w:val="000000" w:themeColor="text1"/>
                <w:sz w:val="20"/>
              </w:rPr>
              <w:t>.</w:t>
            </w:r>
          </w:p>
          <w:p w14:paraId="7ABD288B" w14:textId="2EB09872" w:rsidR="00724F39" w:rsidRPr="006F71B1" w:rsidRDefault="005C2D1E">
            <w:pPr>
              <w:pStyle w:val="ListParagraph"/>
              <w:numPr>
                <w:ilvl w:val="0"/>
                <w:numId w:val="15"/>
              </w:numPr>
              <w:rPr>
                <w:color w:val="000000" w:themeColor="text1"/>
              </w:rPr>
            </w:pPr>
            <w:r w:rsidRPr="006F71B1">
              <w:rPr>
                <w:color w:val="000000" w:themeColor="text1"/>
                <w:sz w:val="20"/>
              </w:rPr>
              <w:t>T</w:t>
            </w:r>
            <w:r w:rsidR="00724F39" w:rsidRPr="006F71B1">
              <w:rPr>
                <w:color w:val="000000" w:themeColor="text1"/>
                <w:sz w:val="20"/>
              </w:rPr>
              <w:t xml:space="preserve">he GEMS </w:t>
            </w:r>
            <w:r w:rsidR="00D50F4C" w:rsidRPr="006F71B1">
              <w:rPr>
                <w:color w:val="000000" w:themeColor="text1"/>
                <w:sz w:val="20"/>
              </w:rPr>
              <w:t>Regulator</w:t>
            </w:r>
            <w:r w:rsidR="00F55894" w:rsidRPr="006F71B1">
              <w:rPr>
                <w:color w:val="000000" w:themeColor="text1"/>
                <w:sz w:val="20"/>
              </w:rPr>
              <w:t xml:space="preserve">’s </w:t>
            </w:r>
            <w:r w:rsidR="00C93C96" w:rsidRPr="006F71B1">
              <w:rPr>
                <w:i/>
                <w:color w:val="000000" w:themeColor="text1"/>
                <w:sz w:val="20"/>
              </w:rPr>
              <w:t>Service Charter Statement</w:t>
            </w:r>
            <w:r w:rsidR="00C93C96" w:rsidRPr="006F71B1">
              <w:rPr>
                <w:color w:val="000000" w:themeColor="text1"/>
                <w:sz w:val="20"/>
              </w:rPr>
              <w:t xml:space="preserve"> </w:t>
            </w:r>
            <w:r w:rsidR="00724F39" w:rsidRPr="006F71B1">
              <w:rPr>
                <w:color w:val="000000" w:themeColor="text1"/>
                <w:sz w:val="20"/>
              </w:rPr>
              <w:t xml:space="preserve">is published on </w:t>
            </w:r>
            <w:r w:rsidR="00724F39" w:rsidRPr="006F71B1">
              <w:rPr>
                <w:rStyle w:val="Hyperlink"/>
                <w:color w:val="000000" w:themeColor="text1"/>
                <w:sz w:val="20"/>
                <w:szCs w:val="20"/>
              </w:rPr>
              <w:t>energyrating.gov.au</w:t>
            </w:r>
            <w:r w:rsidR="00724F39" w:rsidRPr="006F71B1">
              <w:rPr>
                <w:color w:val="000000" w:themeColor="text1"/>
                <w:sz w:val="20"/>
              </w:rPr>
              <w:t xml:space="preserve">. The </w:t>
            </w:r>
            <w:r w:rsidR="00F55894" w:rsidRPr="006F71B1">
              <w:rPr>
                <w:color w:val="000000" w:themeColor="text1"/>
                <w:sz w:val="20"/>
              </w:rPr>
              <w:t xml:space="preserve">statement </w:t>
            </w:r>
            <w:r w:rsidR="00724F39" w:rsidRPr="006F71B1">
              <w:rPr>
                <w:color w:val="000000" w:themeColor="text1"/>
                <w:sz w:val="20"/>
              </w:rPr>
              <w:t xml:space="preserve">notes that the GEMS </w:t>
            </w:r>
            <w:r w:rsidR="00D50F4C" w:rsidRPr="006F71B1">
              <w:rPr>
                <w:color w:val="000000" w:themeColor="text1"/>
                <w:sz w:val="20"/>
              </w:rPr>
              <w:t>Regulator</w:t>
            </w:r>
            <w:r w:rsidR="00136DD8" w:rsidRPr="006F71B1">
              <w:rPr>
                <w:color w:val="000000" w:themeColor="text1"/>
                <w:sz w:val="20"/>
              </w:rPr>
              <w:t xml:space="preserve">’s </w:t>
            </w:r>
            <w:r w:rsidR="00724F39" w:rsidRPr="006F71B1">
              <w:rPr>
                <w:color w:val="000000" w:themeColor="text1"/>
                <w:sz w:val="20"/>
              </w:rPr>
              <w:t>service is based on principles including transparency.</w:t>
            </w:r>
          </w:p>
        </w:tc>
      </w:tr>
      <w:tr w:rsidR="00712824" w:rsidRPr="00760D5B" w14:paraId="7B0660F8" w14:textId="77777777" w:rsidTr="00070EC6">
        <w:tc>
          <w:tcPr>
            <w:tcW w:w="8544" w:type="dxa"/>
            <w:shd w:val="clear" w:color="auto" w:fill="A6A6A6" w:themeFill="background1" w:themeFillShade="A6"/>
          </w:tcPr>
          <w:p w14:paraId="57A89FC6" w14:textId="77777777" w:rsidR="00712824" w:rsidRPr="00760D5B" w:rsidRDefault="00B52BC6" w:rsidP="00070EC6">
            <w:pPr>
              <w:pStyle w:val="Heading4"/>
              <w:numPr>
                <w:ilvl w:val="0"/>
                <w:numId w:val="0"/>
              </w:numPr>
              <w:outlineLvl w:val="3"/>
              <w:rPr>
                <w:b/>
              </w:rPr>
            </w:pPr>
            <w:bookmarkStart w:id="28" w:name="_Toc53496620"/>
            <w:r>
              <w:rPr>
                <w:b/>
                <w:color w:val="FFFFFF" w:themeColor="background1"/>
              </w:rPr>
              <w:t>Performance</w:t>
            </w:r>
            <w:bookmarkEnd w:id="28"/>
          </w:p>
        </w:tc>
      </w:tr>
      <w:tr w:rsidR="00712824" w:rsidRPr="0098655C" w14:paraId="6D91D56D" w14:textId="77777777" w:rsidTr="00070EC6">
        <w:trPr>
          <w:trHeight w:val="1672"/>
        </w:trPr>
        <w:tc>
          <w:tcPr>
            <w:tcW w:w="8544" w:type="dxa"/>
          </w:tcPr>
          <w:p w14:paraId="3EC2F577" w14:textId="2AC00089" w:rsidR="00443297" w:rsidRPr="002D1C04" w:rsidRDefault="00443297" w:rsidP="00443297">
            <w:pPr>
              <w:pStyle w:val="ListParagraph"/>
              <w:spacing w:after="120"/>
              <w:ind w:left="0"/>
              <w:rPr>
                <w:sz w:val="20"/>
              </w:rPr>
            </w:pPr>
            <w:r w:rsidRPr="002D1C04">
              <w:rPr>
                <w:sz w:val="20"/>
              </w:rPr>
              <w:t xml:space="preserve">Throughout the </w:t>
            </w:r>
            <w:r w:rsidR="00572FA3">
              <w:rPr>
                <w:sz w:val="20"/>
              </w:rPr>
              <w:t>201</w:t>
            </w:r>
            <w:r w:rsidR="00D222CC">
              <w:rPr>
                <w:sz w:val="20"/>
              </w:rPr>
              <w:t>9</w:t>
            </w:r>
            <w:r w:rsidR="00572FA3">
              <w:rPr>
                <w:sz w:val="20"/>
              </w:rPr>
              <w:t>–</w:t>
            </w:r>
            <w:r w:rsidR="00D222CC">
              <w:rPr>
                <w:sz w:val="20"/>
              </w:rPr>
              <w:t>20</w:t>
            </w:r>
            <w:r w:rsidR="00F57F8A">
              <w:rPr>
                <w:sz w:val="20"/>
              </w:rPr>
              <w:t xml:space="preserve"> </w:t>
            </w:r>
            <w:r w:rsidRPr="002D1C04">
              <w:rPr>
                <w:sz w:val="20"/>
              </w:rPr>
              <w:t xml:space="preserve">financial year, the GEMS </w:t>
            </w:r>
            <w:r w:rsidR="00D50F4C">
              <w:rPr>
                <w:sz w:val="20"/>
              </w:rPr>
              <w:t>Regulator</w:t>
            </w:r>
            <w:r w:rsidR="00F55894" w:rsidRPr="002D1C04">
              <w:rPr>
                <w:sz w:val="20"/>
              </w:rPr>
              <w:t xml:space="preserve"> </w:t>
            </w:r>
            <w:r w:rsidRPr="002D1C04">
              <w:rPr>
                <w:sz w:val="20"/>
              </w:rPr>
              <w:t>has been involved in the following activities to meet this KPI:</w:t>
            </w:r>
          </w:p>
          <w:p w14:paraId="584FBB4F" w14:textId="77777777" w:rsidR="00712824" w:rsidRPr="002D1C04" w:rsidRDefault="00712824" w:rsidP="00070EC6">
            <w:pPr>
              <w:pStyle w:val="ListParagraph"/>
              <w:spacing w:after="120"/>
              <w:ind w:left="0"/>
              <w:rPr>
                <w:sz w:val="20"/>
              </w:rPr>
            </w:pPr>
          </w:p>
          <w:p w14:paraId="05D1A0D1" w14:textId="7D7F507D" w:rsidR="00712824" w:rsidRPr="002D1C04" w:rsidRDefault="005C2D1E" w:rsidP="00DF2E1D">
            <w:pPr>
              <w:pStyle w:val="ListParagraph"/>
              <w:numPr>
                <w:ilvl w:val="0"/>
                <w:numId w:val="8"/>
              </w:numPr>
              <w:spacing w:before="240"/>
              <w:ind w:hanging="346"/>
              <w:rPr>
                <w:sz w:val="20"/>
              </w:rPr>
            </w:pPr>
            <w:r>
              <w:rPr>
                <w:sz w:val="20"/>
              </w:rPr>
              <w:t>T</w:t>
            </w:r>
            <w:r w:rsidR="006B07B5" w:rsidRPr="002D1C04">
              <w:rPr>
                <w:sz w:val="20"/>
              </w:rPr>
              <w:t xml:space="preserve">he </w:t>
            </w:r>
            <w:r w:rsidR="00785F53">
              <w:rPr>
                <w:sz w:val="20"/>
              </w:rPr>
              <w:t>energy rating</w:t>
            </w:r>
            <w:r w:rsidR="006B07B5" w:rsidRPr="002D1C04">
              <w:rPr>
                <w:sz w:val="20"/>
              </w:rPr>
              <w:t xml:space="preserve"> website can be publicly accessed through </w:t>
            </w:r>
            <w:hyperlink r:id="rId26" w:history="1">
              <w:r w:rsidR="006B07B5" w:rsidRPr="002D1C04">
                <w:rPr>
                  <w:rStyle w:val="Hyperlink"/>
                  <w:sz w:val="20"/>
                </w:rPr>
                <w:t>www.energyrating.gov.au</w:t>
              </w:r>
            </w:hyperlink>
            <w:r w:rsidR="006B07B5" w:rsidRPr="002D1C04">
              <w:rPr>
                <w:sz w:val="20"/>
              </w:rPr>
              <w:t>. The website provides details regarding all GEMS regulated products</w:t>
            </w:r>
            <w:r w:rsidR="0052287C" w:rsidRPr="002D1C04">
              <w:rPr>
                <w:sz w:val="20"/>
              </w:rPr>
              <w:t xml:space="preserve">, registration of products, compliance </w:t>
            </w:r>
            <w:r w:rsidR="00804443" w:rsidRPr="002D1C04">
              <w:rPr>
                <w:sz w:val="20"/>
              </w:rPr>
              <w:t xml:space="preserve">and information on GEMS legislation. It </w:t>
            </w:r>
            <w:r w:rsidR="001B7009">
              <w:rPr>
                <w:sz w:val="20"/>
              </w:rPr>
              <w:t xml:space="preserve">also </w:t>
            </w:r>
            <w:r w:rsidR="00804443" w:rsidRPr="002D1C04">
              <w:rPr>
                <w:sz w:val="20"/>
              </w:rPr>
              <w:t>contains information for consumers which is not</w:t>
            </w:r>
            <w:r w:rsidR="004F0862">
              <w:rPr>
                <w:sz w:val="20"/>
              </w:rPr>
              <w:t xml:space="preserve"> regulated by GEMS legislation</w:t>
            </w:r>
            <w:r>
              <w:rPr>
                <w:sz w:val="20"/>
              </w:rPr>
              <w:t>.</w:t>
            </w:r>
          </w:p>
          <w:p w14:paraId="36D6BA5E" w14:textId="5F459C4E" w:rsidR="00575001" w:rsidRPr="00876285" w:rsidRDefault="005C2D1E" w:rsidP="00DF2E1D">
            <w:pPr>
              <w:pStyle w:val="ListParagraph"/>
              <w:numPr>
                <w:ilvl w:val="0"/>
                <w:numId w:val="8"/>
              </w:numPr>
              <w:ind w:hanging="346"/>
              <w:rPr>
                <w:szCs w:val="20"/>
              </w:rPr>
            </w:pPr>
            <w:r>
              <w:rPr>
                <w:sz w:val="20"/>
                <w:szCs w:val="20"/>
              </w:rPr>
              <w:t>T</w:t>
            </w:r>
            <w:r w:rsidR="00575001" w:rsidRPr="00121A5B">
              <w:rPr>
                <w:sz w:val="20"/>
                <w:szCs w:val="20"/>
              </w:rPr>
              <w:t xml:space="preserve">he GEMS </w:t>
            </w:r>
            <w:r w:rsidR="00D50F4C">
              <w:rPr>
                <w:sz w:val="20"/>
                <w:szCs w:val="20"/>
              </w:rPr>
              <w:t>Regulator</w:t>
            </w:r>
            <w:r w:rsidR="00062C17" w:rsidRPr="00121A5B">
              <w:rPr>
                <w:sz w:val="20"/>
                <w:szCs w:val="20"/>
              </w:rPr>
              <w:t xml:space="preserve">’s </w:t>
            </w:r>
            <w:r>
              <w:rPr>
                <w:sz w:val="20"/>
                <w:szCs w:val="20"/>
              </w:rPr>
              <w:t>c</w:t>
            </w:r>
            <w:r w:rsidR="00575001" w:rsidRPr="00121A5B">
              <w:rPr>
                <w:sz w:val="20"/>
                <w:szCs w:val="20"/>
              </w:rPr>
              <w:t xml:space="preserve">ompliance pages at </w:t>
            </w:r>
            <w:r w:rsidR="00575001" w:rsidRPr="002C789A">
              <w:rPr>
                <w:rStyle w:val="Hyperlink"/>
                <w:sz w:val="20"/>
                <w:szCs w:val="20"/>
              </w:rPr>
              <w:t>energyrating.gov.au</w:t>
            </w:r>
            <w:r w:rsidR="00575001" w:rsidRPr="005C2D1E">
              <w:rPr>
                <w:sz w:val="20"/>
                <w:szCs w:val="20"/>
              </w:rPr>
              <w:t xml:space="preserve"> </w:t>
            </w:r>
            <w:r w:rsidR="00575001" w:rsidRPr="00121A5B">
              <w:rPr>
                <w:sz w:val="20"/>
                <w:szCs w:val="20"/>
              </w:rPr>
              <w:t>contain links to:</w:t>
            </w:r>
          </w:p>
          <w:p w14:paraId="66B87CBE" w14:textId="77777777" w:rsidR="00575001" w:rsidRPr="00BF31A5" w:rsidRDefault="00575001" w:rsidP="00DF2E1D">
            <w:pPr>
              <w:pStyle w:val="ListParagraph"/>
              <w:numPr>
                <w:ilvl w:val="0"/>
                <w:numId w:val="32"/>
              </w:numPr>
              <w:spacing w:after="0"/>
              <w:ind w:firstLine="79"/>
              <w:rPr>
                <w:i/>
                <w:sz w:val="20"/>
                <w:szCs w:val="20"/>
              </w:rPr>
            </w:pPr>
            <w:r w:rsidRPr="00BF31A5">
              <w:rPr>
                <w:i/>
                <w:sz w:val="20"/>
                <w:szCs w:val="20"/>
              </w:rPr>
              <w:t xml:space="preserve">GEMS </w:t>
            </w:r>
            <w:r w:rsidR="00062C17" w:rsidRPr="00BF31A5">
              <w:rPr>
                <w:i/>
                <w:sz w:val="20"/>
                <w:szCs w:val="20"/>
              </w:rPr>
              <w:t>compliance policy</w:t>
            </w:r>
          </w:p>
          <w:p w14:paraId="4E9661A2" w14:textId="77777777" w:rsidR="00575001" w:rsidRPr="00BF31A5" w:rsidRDefault="00575001" w:rsidP="00DF2E1D">
            <w:pPr>
              <w:pStyle w:val="ListParagraph"/>
              <w:numPr>
                <w:ilvl w:val="0"/>
                <w:numId w:val="32"/>
              </w:numPr>
              <w:spacing w:after="0"/>
              <w:ind w:firstLine="79"/>
              <w:rPr>
                <w:i/>
                <w:sz w:val="20"/>
                <w:szCs w:val="20"/>
              </w:rPr>
            </w:pPr>
            <w:r w:rsidRPr="00BF31A5">
              <w:rPr>
                <w:i/>
                <w:sz w:val="20"/>
                <w:szCs w:val="20"/>
              </w:rPr>
              <w:t xml:space="preserve">GEMS </w:t>
            </w:r>
            <w:r w:rsidR="00062C17" w:rsidRPr="00BF31A5">
              <w:rPr>
                <w:i/>
                <w:sz w:val="20"/>
                <w:szCs w:val="20"/>
              </w:rPr>
              <w:t>check testing policy</w:t>
            </w:r>
          </w:p>
          <w:p w14:paraId="7A2C712B" w14:textId="77777777" w:rsidR="00575001" w:rsidRDefault="00575001" w:rsidP="00DF2E1D">
            <w:pPr>
              <w:pStyle w:val="ListParagraph"/>
              <w:numPr>
                <w:ilvl w:val="0"/>
                <w:numId w:val="32"/>
              </w:numPr>
              <w:spacing w:after="0"/>
              <w:ind w:firstLine="79"/>
              <w:rPr>
                <w:sz w:val="20"/>
                <w:szCs w:val="20"/>
              </w:rPr>
            </w:pPr>
            <w:r w:rsidRPr="00BF31A5">
              <w:rPr>
                <w:i/>
                <w:sz w:val="20"/>
                <w:szCs w:val="20"/>
              </w:rPr>
              <w:t xml:space="preserve">GEMS </w:t>
            </w:r>
            <w:r w:rsidR="00062C17" w:rsidRPr="00BF31A5">
              <w:rPr>
                <w:i/>
                <w:sz w:val="20"/>
                <w:szCs w:val="20"/>
              </w:rPr>
              <w:t>check testing selection criteria</w:t>
            </w:r>
            <w:r w:rsidRPr="00121A5B">
              <w:rPr>
                <w:sz w:val="20"/>
                <w:szCs w:val="20"/>
              </w:rPr>
              <w:t>.</w:t>
            </w:r>
          </w:p>
          <w:p w14:paraId="15FE7F5A" w14:textId="77777777" w:rsidR="00575001" w:rsidRPr="00EA3CF3" w:rsidRDefault="00575001" w:rsidP="006F71B1">
            <w:pPr>
              <w:spacing w:after="0"/>
              <w:ind w:left="439"/>
              <w:rPr>
                <w:szCs w:val="20"/>
              </w:rPr>
            </w:pPr>
            <w:r w:rsidRPr="006B26FA">
              <w:rPr>
                <w:szCs w:val="20"/>
              </w:rPr>
              <w:t xml:space="preserve">These documents communicate the GEMS </w:t>
            </w:r>
            <w:r w:rsidR="00D50F4C">
              <w:rPr>
                <w:szCs w:val="20"/>
              </w:rPr>
              <w:t>Regulator</w:t>
            </w:r>
            <w:r w:rsidR="00062C17" w:rsidRPr="006B26FA">
              <w:rPr>
                <w:szCs w:val="20"/>
              </w:rPr>
              <w:t xml:space="preserve">’s </w:t>
            </w:r>
            <w:r w:rsidRPr="006B26FA">
              <w:rPr>
                <w:szCs w:val="20"/>
              </w:rPr>
              <w:t>risk</w:t>
            </w:r>
            <w:r w:rsidR="00807962">
              <w:rPr>
                <w:szCs w:val="20"/>
              </w:rPr>
              <w:t>-</w:t>
            </w:r>
            <w:r w:rsidRPr="006B26FA">
              <w:rPr>
                <w:szCs w:val="20"/>
              </w:rPr>
              <w:t>based frameworks as they relate to compli</w:t>
            </w:r>
            <w:r w:rsidR="004F0862">
              <w:rPr>
                <w:szCs w:val="20"/>
              </w:rPr>
              <w:t>ance monitoring and enforcement</w:t>
            </w:r>
            <w:r w:rsidR="005C2D1E">
              <w:rPr>
                <w:szCs w:val="20"/>
              </w:rPr>
              <w:t>.</w:t>
            </w:r>
          </w:p>
          <w:p w14:paraId="5F685591" w14:textId="77777777" w:rsidR="00575001" w:rsidRPr="00121A5B" w:rsidRDefault="005C2D1E" w:rsidP="00DF2E1D">
            <w:pPr>
              <w:pStyle w:val="ListParagraph"/>
              <w:numPr>
                <w:ilvl w:val="0"/>
                <w:numId w:val="8"/>
              </w:numPr>
              <w:spacing w:after="0"/>
              <w:ind w:hanging="346"/>
              <w:rPr>
                <w:sz w:val="20"/>
                <w:szCs w:val="20"/>
              </w:rPr>
            </w:pPr>
            <w:r>
              <w:rPr>
                <w:sz w:val="20"/>
                <w:szCs w:val="20"/>
              </w:rPr>
              <w:t>I</w:t>
            </w:r>
            <w:r w:rsidR="00575001" w:rsidRPr="00876285">
              <w:rPr>
                <w:sz w:val="20"/>
                <w:szCs w:val="20"/>
              </w:rPr>
              <w:t>ndustry experts and industry representatives accompany GEMS inspectors during relevant</w:t>
            </w:r>
            <w:r w:rsidR="004F0862">
              <w:rPr>
                <w:sz w:val="20"/>
                <w:szCs w:val="20"/>
              </w:rPr>
              <w:t xml:space="preserve"> market surveillance activities</w:t>
            </w:r>
            <w:r>
              <w:rPr>
                <w:sz w:val="20"/>
                <w:szCs w:val="20"/>
              </w:rPr>
              <w:t>.</w:t>
            </w:r>
          </w:p>
          <w:p w14:paraId="40A78C85" w14:textId="341E0EDE" w:rsidR="00804443" w:rsidRPr="002D1C04" w:rsidRDefault="005C2D1E" w:rsidP="00DF2E1D">
            <w:pPr>
              <w:pStyle w:val="ListParagraph"/>
              <w:numPr>
                <w:ilvl w:val="0"/>
                <w:numId w:val="8"/>
              </w:numPr>
              <w:spacing w:before="240"/>
              <w:ind w:hanging="346"/>
              <w:rPr>
                <w:sz w:val="20"/>
              </w:rPr>
            </w:pPr>
            <w:r>
              <w:rPr>
                <w:sz w:val="20"/>
              </w:rPr>
              <w:t>T</w:t>
            </w:r>
            <w:r w:rsidR="00804443" w:rsidRPr="002D1C04">
              <w:rPr>
                <w:sz w:val="20"/>
              </w:rPr>
              <w:t xml:space="preserve">he </w:t>
            </w:r>
            <w:r w:rsidR="00DF2E1D">
              <w:rPr>
                <w:sz w:val="20"/>
              </w:rPr>
              <w:t>E</w:t>
            </w:r>
            <w:r w:rsidR="00062C17" w:rsidRPr="002D1C04">
              <w:rPr>
                <w:sz w:val="20"/>
              </w:rPr>
              <w:t xml:space="preserve">nergy </w:t>
            </w:r>
            <w:r w:rsidR="00DF2E1D">
              <w:rPr>
                <w:sz w:val="20"/>
              </w:rPr>
              <w:t>R</w:t>
            </w:r>
            <w:r w:rsidR="00062C17" w:rsidRPr="002D1C04">
              <w:rPr>
                <w:sz w:val="20"/>
              </w:rPr>
              <w:t xml:space="preserve">ating </w:t>
            </w:r>
            <w:r w:rsidR="00DF2E1D">
              <w:rPr>
                <w:sz w:val="20"/>
              </w:rPr>
              <w:t>T</w:t>
            </w:r>
            <w:r w:rsidR="00062C17" w:rsidRPr="002D1C04">
              <w:rPr>
                <w:sz w:val="20"/>
              </w:rPr>
              <w:t xml:space="preserve">eam </w:t>
            </w:r>
            <w:r w:rsidR="00804443" w:rsidRPr="002D1C04">
              <w:rPr>
                <w:sz w:val="20"/>
              </w:rPr>
              <w:t xml:space="preserve">has dedicated staff responsible for answering queries on GEMS issues. Approximately 80 </w:t>
            </w:r>
            <w:r w:rsidR="00DF1641">
              <w:rPr>
                <w:sz w:val="20"/>
              </w:rPr>
              <w:t>per cent</w:t>
            </w:r>
            <w:r w:rsidR="00804443" w:rsidRPr="002D1C04">
              <w:rPr>
                <w:sz w:val="20"/>
              </w:rPr>
              <w:t xml:space="preserve"> of queries are answered within two days of receipt and over 9</w:t>
            </w:r>
            <w:r w:rsidR="00B67215">
              <w:rPr>
                <w:sz w:val="20"/>
              </w:rPr>
              <w:t>5</w:t>
            </w:r>
            <w:r w:rsidR="00804443" w:rsidRPr="002D1C04">
              <w:rPr>
                <w:sz w:val="20"/>
              </w:rPr>
              <w:t xml:space="preserve"> </w:t>
            </w:r>
            <w:r w:rsidR="00DF1641">
              <w:rPr>
                <w:sz w:val="20"/>
              </w:rPr>
              <w:t>per cent</w:t>
            </w:r>
            <w:r w:rsidR="00804443" w:rsidRPr="002D1C04">
              <w:rPr>
                <w:sz w:val="20"/>
              </w:rPr>
              <w:t xml:space="preserve"> have received an initial response within seven days</w:t>
            </w:r>
            <w:r w:rsidR="00575001">
              <w:rPr>
                <w:sz w:val="20"/>
              </w:rPr>
              <w:t>.</w:t>
            </w:r>
            <w:r w:rsidR="00392743">
              <w:rPr>
                <w:sz w:val="20"/>
              </w:rPr>
              <w:t xml:space="preserve"> </w:t>
            </w:r>
          </w:p>
          <w:p w14:paraId="76C692EB" w14:textId="77777777" w:rsidR="00C93426" w:rsidRPr="002D1C04" w:rsidRDefault="005C2D1E" w:rsidP="00DF2E1D">
            <w:pPr>
              <w:pStyle w:val="ListParagraph"/>
              <w:numPr>
                <w:ilvl w:val="0"/>
                <w:numId w:val="8"/>
              </w:numPr>
              <w:ind w:hanging="346"/>
              <w:rPr>
                <w:sz w:val="20"/>
              </w:rPr>
            </w:pPr>
            <w:r>
              <w:rPr>
                <w:sz w:val="20"/>
              </w:rPr>
              <w:t>T</w:t>
            </w:r>
            <w:r w:rsidR="00C93426" w:rsidRPr="002D1C04">
              <w:rPr>
                <w:sz w:val="20"/>
              </w:rPr>
              <w:t xml:space="preserve">he </w:t>
            </w:r>
            <w:r w:rsidR="00C93426" w:rsidRPr="00BF31A5">
              <w:rPr>
                <w:i/>
                <w:sz w:val="20"/>
              </w:rPr>
              <w:t xml:space="preserve">GEMS Annual </w:t>
            </w:r>
            <w:r w:rsidR="00F57F8A" w:rsidRPr="00BF31A5">
              <w:rPr>
                <w:i/>
                <w:sz w:val="20"/>
              </w:rPr>
              <w:t>R</w:t>
            </w:r>
            <w:r w:rsidR="00C93426" w:rsidRPr="00BF31A5">
              <w:rPr>
                <w:i/>
                <w:sz w:val="20"/>
              </w:rPr>
              <w:t>eport</w:t>
            </w:r>
            <w:r w:rsidR="00C93426" w:rsidRPr="002D1C04">
              <w:rPr>
                <w:sz w:val="20"/>
              </w:rPr>
              <w:t xml:space="preserve"> publishes outputs, metrics and activities that have been carried out </w:t>
            </w:r>
            <w:r w:rsidR="004F0862">
              <w:rPr>
                <w:sz w:val="20"/>
              </w:rPr>
              <w:t>in the preceding financial year</w:t>
            </w:r>
            <w:r>
              <w:rPr>
                <w:sz w:val="20"/>
              </w:rPr>
              <w:t>.</w:t>
            </w:r>
          </w:p>
          <w:p w14:paraId="3AFF41F3" w14:textId="77777777" w:rsidR="006A5C87" w:rsidRPr="0098655C" w:rsidRDefault="005C2D1E" w:rsidP="00DF2E1D">
            <w:pPr>
              <w:pStyle w:val="ListParagraph"/>
              <w:numPr>
                <w:ilvl w:val="0"/>
                <w:numId w:val="8"/>
              </w:numPr>
              <w:ind w:hanging="346"/>
            </w:pPr>
            <w:r>
              <w:rPr>
                <w:sz w:val="20"/>
              </w:rPr>
              <w:t>C</w:t>
            </w:r>
            <w:r w:rsidR="006A5C87" w:rsidRPr="002D1C04">
              <w:rPr>
                <w:sz w:val="20"/>
              </w:rPr>
              <w:t>omp</w:t>
            </w:r>
            <w:r w:rsidR="00DE174C">
              <w:rPr>
                <w:sz w:val="20"/>
              </w:rPr>
              <w:t>liance letters</w:t>
            </w:r>
            <w:r w:rsidR="006A5C87" w:rsidRPr="002D1C04">
              <w:rPr>
                <w:sz w:val="20"/>
              </w:rPr>
              <w:t xml:space="preserve"> set out the reasons for the GEMS </w:t>
            </w:r>
            <w:r w:rsidR="00D50F4C">
              <w:rPr>
                <w:sz w:val="20"/>
              </w:rPr>
              <w:t>Regulator</w:t>
            </w:r>
            <w:r w:rsidR="00062C17" w:rsidRPr="002D1C04">
              <w:rPr>
                <w:sz w:val="20"/>
              </w:rPr>
              <w:t xml:space="preserve">’s </w:t>
            </w:r>
            <w:r w:rsidR="006A5C87" w:rsidRPr="002D1C04">
              <w:rPr>
                <w:sz w:val="20"/>
              </w:rPr>
              <w:t>decision.</w:t>
            </w:r>
          </w:p>
        </w:tc>
      </w:tr>
      <w:tr w:rsidR="00712824" w:rsidRPr="009116B1" w14:paraId="690AECA2" w14:textId="77777777" w:rsidTr="00070EC6">
        <w:tc>
          <w:tcPr>
            <w:tcW w:w="8544" w:type="dxa"/>
            <w:shd w:val="clear" w:color="auto" w:fill="A6A6A6" w:themeFill="background1" w:themeFillShade="A6"/>
          </w:tcPr>
          <w:p w14:paraId="0EB5A1C0" w14:textId="40C20562" w:rsidR="00712824" w:rsidRPr="009116B1" w:rsidRDefault="00712824" w:rsidP="00070EC6">
            <w:pPr>
              <w:pStyle w:val="Heading3"/>
              <w:numPr>
                <w:ilvl w:val="0"/>
                <w:numId w:val="0"/>
              </w:numPr>
              <w:outlineLvl w:val="2"/>
            </w:pPr>
            <w:bookmarkStart w:id="29" w:name="_Toc53496621"/>
            <w:r>
              <w:t xml:space="preserve">Areas of improvement identified for </w:t>
            </w:r>
            <w:r w:rsidR="00572FA3">
              <w:t>20</w:t>
            </w:r>
            <w:r w:rsidR="00D222CC">
              <w:t>20</w:t>
            </w:r>
            <w:r w:rsidR="00572FA3">
              <w:t>–</w:t>
            </w:r>
            <w:r w:rsidR="00D222CC">
              <w:t>21</w:t>
            </w:r>
            <w:bookmarkEnd w:id="29"/>
          </w:p>
        </w:tc>
      </w:tr>
      <w:tr w:rsidR="00712824" w:rsidRPr="009116B1" w14:paraId="3D667962" w14:textId="77777777" w:rsidTr="00070EC6">
        <w:trPr>
          <w:trHeight w:val="2965"/>
        </w:trPr>
        <w:tc>
          <w:tcPr>
            <w:tcW w:w="8544" w:type="dxa"/>
          </w:tcPr>
          <w:p w14:paraId="6324F14B" w14:textId="48769C90" w:rsidR="00420580" w:rsidRPr="002D1C04" w:rsidRDefault="00AA2D07" w:rsidP="00420580">
            <w:r>
              <w:t>A</w:t>
            </w:r>
            <w:r w:rsidR="00420580">
              <w:t>ctivities</w:t>
            </w:r>
            <w:r w:rsidR="00420580" w:rsidRPr="002D1C04">
              <w:t xml:space="preserve"> identi</w:t>
            </w:r>
            <w:r w:rsidR="00420580">
              <w:t xml:space="preserve">fied by the GEMS </w:t>
            </w:r>
            <w:r w:rsidR="00D50F4C">
              <w:t>Regulator</w:t>
            </w:r>
            <w:r w:rsidRPr="002D1C04">
              <w:t xml:space="preserve"> </w:t>
            </w:r>
            <w:r w:rsidR="00420580" w:rsidRPr="002D1C04">
              <w:t xml:space="preserve">to undertake in </w:t>
            </w:r>
            <w:r w:rsidR="00572FA3">
              <w:t>20</w:t>
            </w:r>
            <w:r w:rsidR="00A56078">
              <w:t>20</w:t>
            </w:r>
            <w:r w:rsidR="00572FA3">
              <w:t>–</w:t>
            </w:r>
            <w:r w:rsidR="00A56078">
              <w:t>21</w:t>
            </w:r>
            <w:r w:rsidR="00420580" w:rsidRPr="002D1C04">
              <w:t xml:space="preserve"> </w:t>
            </w:r>
            <w:r w:rsidR="001207DD">
              <w:t xml:space="preserve">to further improve </w:t>
            </w:r>
            <w:r w:rsidR="00420580" w:rsidRPr="002D1C04">
              <w:t>on the results from this year</w:t>
            </w:r>
            <w:r>
              <w:t xml:space="preserve"> include</w:t>
            </w:r>
            <w:r w:rsidR="00420580">
              <w:t>:</w:t>
            </w:r>
          </w:p>
          <w:p w14:paraId="1B49C069" w14:textId="2BDAA780" w:rsidR="006A5C87" w:rsidRPr="002D1C04" w:rsidRDefault="004F0862" w:rsidP="006A5C87">
            <w:pPr>
              <w:pStyle w:val="ListParagraph"/>
              <w:numPr>
                <w:ilvl w:val="0"/>
                <w:numId w:val="16"/>
              </w:numPr>
              <w:rPr>
                <w:sz w:val="20"/>
              </w:rPr>
            </w:pPr>
            <w:r>
              <w:rPr>
                <w:sz w:val="20"/>
              </w:rPr>
              <w:t>c</w:t>
            </w:r>
            <w:r w:rsidR="00D71ED7" w:rsidRPr="002D1C04">
              <w:rPr>
                <w:sz w:val="20"/>
              </w:rPr>
              <w:t xml:space="preserve">ontinue to publish relevant information on the </w:t>
            </w:r>
            <w:r w:rsidR="00785F53">
              <w:rPr>
                <w:sz w:val="20"/>
              </w:rPr>
              <w:t>energy rating</w:t>
            </w:r>
            <w:r w:rsidR="00D71ED7" w:rsidRPr="002D1C04">
              <w:rPr>
                <w:sz w:val="20"/>
              </w:rPr>
              <w:t xml:space="preserve"> website</w:t>
            </w:r>
            <w:r w:rsidR="00DF2E1D">
              <w:rPr>
                <w:sz w:val="20"/>
              </w:rPr>
              <w:t>.</w:t>
            </w:r>
          </w:p>
          <w:p w14:paraId="4F2CFAD1" w14:textId="2026B242" w:rsidR="00C84D07" w:rsidRPr="002D1C04" w:rsidRDefault="00D222CC" w:rsidP="00070EC6">
            <w:pPr>
              <w:pStyle w:val="ListParagraph"/>
              <w:numPr>
                <w:ilvl w:val="0"/>
                <w:numId w:val="16"/>
              </w:numPr>
              <w:rPr>
                <w:sz w:val="20"/>
              </w:rPr>
            </w:pPr>
            <w:r>
              <w:rPr>
                <w:sz w:val="20"/>
              </w:rPr>
              <w:t xml:space="preserve">consider </w:t>
            </w:r>
            <w:r w:rsidR="00B67215">
              <w:rPr>
                <w:sz w:val="20"/>
              </w:rPr>
              <w:t>recommencing</w:t>
            </w:r>
            <w:r w:rsidR="00C84D07" w:rsidRPr="002D1C04">
              <w:rPr>
                <w:sz w:val="20"/>
              </w:rPr>
              <w:t xml:space="preserve"> </w:t>
            </w:r>
            <w:r w:rsidR="00B67215">
              <w:rPr>
                <w:sz w:val="20"/>
              </w:rPr>
              <w:t xml:space="preserve">the </w:t>
            </w:r>
            <w:r w:rsidR="00DF2E1D">
              <w:rPr>
                <w:sz w:val="20"/>
              </w:rPr>
              <w:t xml:space="preserve">annual </w:t>
            </w:r>
            <w:r w:rsidR="00DF1641">
              <w:rPr>
                <w:sz w:val="20"/>
              </w:rPr>
              <w:t>stakeholder satisfaction survey</w:t>
            </w:r>
            <w:r w:rsidR="00DF2E1D">
              <w:rPr>
                <w:sz w:val="20"/>
              </w:rPr>
              <w:t>.</w:t>
            </w:r>
          </w:p>
          <w:p w14:paraId="6FB90002" w14:textId="5FD94160" w:rsidR="006A5C87" w:rsidRPr="00DE174C" w:rsidRDefault="004F0862" w:rsidP="00070EC6">
            <w:pPr>
              <w:pStyle w:val="ListParagraph"/>
              <w:numPr>
                <w:ilvl w:val="0"/>
                <w:numId w:val="16"/>
              </w:numPr>
            </w:pPr>
            <w:r>
              <w:rPr>
                <w:sz w:val="20"/>
              </w:rPr>
              <w:t>e</w:t>
            </w:r>
            <w:r w:rsidR="006A5C87" w:rsidRPr="002D1C04">
              <w:rPr>
                <w:sz w:val="20"/>
              </w:rPr>
              <w:t xml:space="preserve">nsure that the </w:t>
            </w:r>
            <w:r w:rsidR="006A5C87" w:rsidRPr="00BF31A5">
              <w:rPr>
                <w:i/>
                <w:sz w:val="20"/>
              </w:rPr>
              <w:t>GEMS Annual Report</w:t>
            </w:r>
            <w:r w:rsidR="006A5C87" w:rsidRPr="002D1C04">
              <w:rPr>
                <w:sz w:val="20"/>
              </w:rPr>
              <w:t xml:space="preserve"> and the </w:t>
            </w:r>
            <w:r w:rsidR="006A5C87" w:rsidRPr="00BF31A5">
              <w:rPr>
                <w:i/>
                <w:sz w:val="20"/>
              </w:rPr>
              <w:t xml:space="preserve">GEMS </w:t>
            </w:r>
            <w:r w:rsidR="00B15F2D">
              <w:rPr>
                <w:i/>
                <w:sz w:val="20"/>
              </w:rPr>
              <w:t>Regulator Performance F</w:t>
            </w:r>
            <w:r w:rsidR="00EA055A" w:rsidRPr="00BF31A5">
              <w:rPr>
                <w:i/>
                <w:sz w:val="20"/>
              </w:rPr>
              <w:t>ramework</w:t>
            </w:r>
            <w:r w:rsidR="00DF1641" w:rsidRPr="00BF31A5">
              <w:rPr>
                <w:i/>
                <w:sz w:val="20"/>
              </w:rPr>
              <w:t xml:space="preserve"> </w:t>
            </w:r>
            <w:r w:rsidR="00B15F2D">
              <w:rPr>
                <w:i/>
                <w:sz w:val="20"/>
              </w:rPr>
              <w:t>R</w:t>
            </w:r>
            <w:r w:rsidR="00EA055A" w:rsidRPr="00BF31A5">
              <w:rPr>
                <w:i/>
                <w:sz w:val="20"/>
              </w:rPr>
              <w:t>eport</w:t>
            </w:r>
            <w:r w:rsidR="00EA055A">
              <w:rPr>
                <w:sz w:val="20"/>
              </w:rPr>
              <w:t xml:space="preserve"> </w:t>
            </w:r>
            <w:r w:rsidR="006A5C87" w:rsidRPr="002D1C04">
              <w:rPr>
                <w:sz w:val="20"/>
              </w:rPr>
              <w:t>are published in accordance with agreed timelines</w:t>
            </w:r>
            <w:r w:rsidR="00DF2E1D">
              <w:rPr>
                <w:sz w:val="20"/>
              </w:rPr>
              <w:t>.</w:t>
            </w:r>
          </w:p>
          <w:p w14:paraId="32B3F90F" w14:textId="6B29B39F" w:rsidR="00DE174C" w:rsidRPr="009116B1" w:rsidRDefault="00386372" w:rsidP="009E27CB">
            <w:pPr>
              <w:pStyle w:val="ListParagraph"/>
              <w:numPr>
                <w:ilvl w:val="0"/>
                <w:numId w:val="16"/>
              </w:numPr>
            </w:pPr>
            <w:r>
              <w:rPr>
                <w:sz w:val="20"/>
                <w:szCs w:val="20"/>
              </w:rPr>
              <w:t xml:space="preserve">consult on and </w:t>
            </w:r>
            <w:r w:rsidR="00344B8D">
              <w:rPr>
                <w:sz w:val="20"/>
                <w:szCs w:val="20"/>
              </w:rPr>
              <w:t xml:space="preserve">progress the review of GEMS fees. </w:t>
            </w:r>
          </w:p>
        </w:tc>
      </w:tr>
    </w:tbl>
    <w:p w14:paraId="1F4B82A4" w14:textId="77777777" w:rsidR="00EA3CF3" w:rsidRDefault="00EA3CF3">
      <w:pPr>
        <w:spacing w:after="200"/>
      </w:pPr>
    </w:p>
    <w:p w14:paraId="4F2A6A79" w14:textId="77777777" w:rsidR="00712824" w:rsidRDefault="00712824">
      <w:pPr>
        <w:spacing w:after="200"/>
      </w:pPr>
    </w:p>
    <w:p w14:paraId="2943872A" w14:textId="77777777" w:rsidR="00712824" w:rsidRDefault="00712824">
      <w:pPr>
        <w:spacing w:after="200"/>
      </w:pPr>
    </w:p>
    <w:tbl>
      <w:tblPr>
        <w:tblStyle w:val="TableGrid"/>
        <w:tblW w:w="8544" w:type="dxa"/>
        <w:tblInd w:w="152" w:type="dxa"/>
        <w:tblBorders>
          <w:top w:val="single" w:sz="8" w:space="0" w:color="58595B" w:themeColor="text2"/>
          <w:left w:val="single" w:sz="8" w:space="0" w:color="58595B" w:themeColor="text2"/>
          <w:bottom w:val="single" w:sz="8" w:space="0" w:color="58595B" w:themeColor="text2"/>
          <w:right w:val="single" w:sz="8" w:space="0" w:color="58595B" w:themeColor="text2"/>
          <w:insideH w:val="none" w:sz="0" w:space="0" w:color="auto"/>
          <w:insideV w:val="none" w:sz="0" w:space="0" w:color="auto"/>
        </w:tblBorders>
        <w:tblCellMar>
          <w:top w:w="57" w:type="dxa"/>
          <w:bottom w:w="57" w:type="dxa"/>
        </w:tblCellMar>
        <w:tblLook w:val="04A0" w:firstRow="1" w:lastRow="0" w:firstColumn="1" w:lastColumn="0" w:noHBand="0" w:noVBand="1"/>
      </w:tblPr>
      <w:tblGrid>
        <w:gridCol w:w="8544"/>
      </w:tblGrid>
      <w:tr w:rsidR="00712824" w:rsidRPr="009116B1" w14:paraId="3F47A261" w14:textId="77777777" w:rsidTr="00070EC6">
        <w:tc>
          <w:tcPr>
            <w:tcW w:w="8544" w:type="dxa"/>
            <w:shd w:val="clear" w:color="auto" w:fill="005677" w:themeFill="accent1"/>
          </w:tcPr>
          <w:p w14:paraId="1EA51C9E" w14:textId="2C7C535E" w:rsidR="00712824" w:rsidRPr="009116B1" w:rsidRDefault="006B6521" w:rsidP="00847333">
            <w:pPr>
              <w:pStyle w:val="Heading2"/>
              <w:ind w:left="556" w:hanging="556"/>
              <w:outlineLvl w:val="1"/>
            </w:pPr>
            <w:bookmarkStart w:id="30" w:name="_Toc53496622"/>
            <w:r w:rsidRPr="009116B1">
              <w:t>KPI</w:t>
            </w:r>
            <w:r>
              <w:t xml:space="preserve"> </w:t>
            </w:r>
            <w:r w:rsidRPr="009116B1">
              <w:t>6</w:t>
            </w:r>
            <w:r w:rsidR="00FA6791">
              <w:t xml:space="preserve"> </w:t>
            </w:r>
            <w:r w:rsidR="00847333">
              <w:t>–</w:t>
            </w:r>
            <w:r w:rsidR="00FA6791">
              <w:t xml:space="preserve"> </w:t>
            </w:r>
            <w:r>
              <w:t>Regulator actively contributes to th</w:t>
            </w:r>
            <w:r w:rsidR="00F1255F">
              <w:t xml:space="preserve">e continuous improvement of </w:t>
            </w:r>
            <w:r>
              <w:t>regulator</w:t>
            </w:r>
            <w:r w:rsidR="00F1255F">
              <w:t>y</w:t>
            </w:r>
            <w:r>
              <w:t xml:space="preserve"> framework</w:t>
            </w:r>
            <w:r w:rsidR="00F1255F">
              <w:t>s</w:t>
            </w:r>
            <w:bookmarkEnd w:id="30"/>
          </w:p>
        </w:tc>
      </w:tr>
      <w:tr w:rsidR="00712824" w:rsidRPr="009116B1" w14:paraId="74143F5E" w14:textId="77777777" w:rsidTr="00070EC6">
        <w:tc>
          <w:tcPr>
            <w:tcW w:w="8544" w:type="dxa"/>
            <w:shd w:val="clear" w:color="auto" w:fill="A6A6A6" w:themeFill="background1" w:themeFillShade="A6"/>
          </w:tcPr>
          <w:p w14:paraId="3A2D39EE" w14:textId="77777777" w:rsidR="00712824" w:rsidRPr="009116B1" w:rsidRDefault="00036570" w:rsidP="00070EC6">
            <w:pPr>
              <w:pStyle w:val="Heading3"/>
              <w:numPr>
                <w:ilvl w:val="0"/>
                <w:numId w:val="0"/>
              </w:numPr>
              <w:outlineLvl w:val="2"/>
            </w:pPr>
            <w:bookmarkStart w:id="31" w:name="_Toc53496623"/>
            <w:r>
              <w:t>Measures</w:t>
            </w:r>
            <w:bookmarkEnd w:id="31"/>
          </w:p>
        </w:tc>
      </w:tr>
      <w:tr w:rsidR="00712824" w:rsidRPr="00D84E8A" w14:paraId="192708EB" w14:textId="77777777" w:rsidTr="00070EC6">
        <w:trPr>
          <w:trHeight w:val="2134"/>
        </w:trPr>
        <w:tc>
          <w:tcPr>
            <w:tcW w:w="8544" w:type="dxa"/>
          </w:tcPr>
          <w:p w14:paraId="47CFE62B" w14:textId="77777777" w:rsidR="00A60593" w:rsidRPr="006F71B1" w:rsidRDefault="00A60593" w:rsidP="00A60593">
            <w:pPr>
              <w:rPr>
                <w:color w:val="000000" w:themeColor="text1"/>
              </w:rPr>
            </w:pPr>
            <w:r w:rsidRPr="006F71B1">
              <w:rPr>
                <w:color w:val="000000" w:themeColor="text1"/>
              </w:rPr>
              <w:t xml:space="preserve">The </w:t>
            </w:r>
            <w:r w:rsidR="00443297" w:rsidRPr="006F71B1">
              <w:rPr>
                <w:color w:val="000000" w:themeColor="text1"/>
              </w:rPr>
              <w:t>measur</w:t>
            </w:r>
            <w:r w:rsidR="003F0983" w:rsidRPr="006F71B1">
              <w:rPr>
                <w:color w:val="000000" w:themeColor="text1"/>
              </w:rPr>
              <w:t>es</w:t>
            </w:r>
            <w:r w:rsidRPr="006F71B1">
              <w:rPr>
                <w:color w:val="000000" w:themeColor="text1"/>
              </w:rPr>
              <w:t xml:space="preserve"> the GEMS </w:t>
            </w:r>
            <w:r w:rsidR="00D50F4C" w:rsidRPr="006F71B1">
              <w:rPr>
                <w:color w:val="000000" w:themeColor="text1"/>
              </w:rPr>
              <w:t>Regulator</w:t>
            </w:r>
            <w:r w:rsidR="007840E5" w:rsidRPr="006F71B1">
              <w:rPr>
                <w:color w:val="000000" w:themeColor="text1"/>
              </w:rPr>
              <w:t xml:space="preserve"> </w:t>
            </w:r>
            <w:r w:rsidRPr="006F71B1">
              <w:rPr>
                <w:color w:val="000000" w:themeColor="text1"/>
              </w:rPr>
              <w:t xml:space="preserve">has for this KPI </w:t>
            </w:r>
            <w:r w:rsidR="00246AF0" w:rsidRPr="006F71B1">
              <w:rPr>
                <w:color w:val="000000" w:themeColor="text1"/>
              </w:rPr>
              <w:t>include</w:t>
            </w:r>
            <w:r w:rsidRPr="006F71B1">
              <w:rPr>
                <w:color w:val="000000" w:themeColor="text1"/>
              </w:rPr>
              <w:t>:</w:t>
            </w:r>
          </w:p>
          <w:p w14:paraId="0DBDE48E" w14:textId="77777777" w:rsidR="00712824" w:rsidRPr="006F71B1" w:rsidRDefault="005C2D1E" w:rsidP="00070EC6">
            <w:pPr>
              <w:pStyle w:val="ListParagraph"/>
              <w:numPr>
                <w:ilvl w:val="0"/>
                <w:numId w:val="15"/>
              </w:numPr>
              <w:rPr>
                <w:color w:val="000000" w:themeColor="text1"/>
                <w:sz w:val="20"/>
              </w:rPr>
            </w:pPr>
            <w:r w:rsidRPr="006F71B1">
              <w:rPr>
                <w:color w:val="000000" w:themeColor="text1"/>
                <w:sz w:val="20"/>
              </w:rPr>
              <w:t>T</w:t>
            </w:r>
            <w:r w:rsidR="00D6433D" w:rsidRPr="006F71B1">
              <w:rPr>
                <w:color w:val="000000" w:themeColor="text1"/>
                <w:sz w:val="20"/>
              </w:rPr>
              <w:t xml:space="preserve">he GEMS </w:t>
            </w:r>
            <w:r w:rsidR="00D50F4C" w:rsidRPr="006F71B1">
              <w:rPr>
                <w:color w:val="000000" w:themeColor="text1"/>
                <w:sz w:val="20"/>
              </w:rPr>
              <w:t>Regulator</w:t>
            </w:r>
            <w:r w:rsidR="00246AF0" w:rsidRPr="006F71B1">
              <w:rPr>
                <w:color w:val="000000" w:themeColor="text1"/>
                <w:sz w:val="20"/>
              </w:rPr>
              <w:t xml:space="preserve"> </w:t>
            </w:r>
            <w:r w:rsidR="00D6433D" w:rsidRPr="006F71B1">
              <w:rPr>
                <w:color w:val="000000" w:themeColor="text1"/>
                <w:sz w:val="20"/>
              </w:rPr>
              <w:t>establishes a cooperative and collaborative relationship with stakeholders to promote trust and improve the efficiency and effectiveness of the regulatory framework</w:t>
            </w:r>
            <w:r w:rsidRPr="006F71B1">
              <w:rPr>
                <w:color w:val="000000" w:themeColor="text1"/>
                <w:sz w:val="20"/>
              </w:rPr>
              <w:t>.</w:t>
            </w:r>
          </w:p>
          <w:p w14:paraId="48F5C266" w14:textId="77777777" w:rsidR="00D6433D" w:rsidRPr="006F71B1" w:rsidRDefault="005C2D1E" w:rsidP="00D6433D">
            <w:pPr>
              <w:pStyle w:val="ListParagraph"/>
              <w:numPr>
                <w:ilvl w:val="0"/>
                <w:numId w:val="15"/>
              </w:numPr>
              <w:rPr>
                <w:color w:val="000000" w:themeColor="text1"/>
                <w:sz w:val="20"/>
              </w:rPr>
            </w:pPr>
            <w:r w:rsidRPr="006F71B1">
              <w:rPr>
                <w:color w:val="000000" w:themeColor="text1"/>
                <w:sz w:val="20"/>
              </w:rPr>
              <w:t>T</w:t>
            </w:r>
            <w:r w:rsidR="00D6433D" w:rsidRPr="006F71B1">
              <w:rPr>
                <w:color w:val="000000" w:themeColor="text1"/>
                <w:sz w:val="20"/>
              </w:rPr>
              <w:t xml:space="preserve">he GEMS </w:t>
            </w:r>
            <w:r w:rsidR="00D50F4C" w:rsidRPr="006F71B1">
              <w:rPr>
                <w:color w:val="000000" w:themeColor="text1"/>
                <w:sz w:val="20"/>
              </w:rPr>
              <w:t>Regulator</w:t>
            </w:r>
            <w:r w:rsidR="007840E5" w:rsidRPr="006F71B1">
              <w:rPr>
                <w:color w:val="000000" w:themeColor="text1"/>
                <w:sz w:val="20"/>
              </w:rPr>
              <w:t xml:space="preserve"> </w:t>
            </w:r>
            <w:r w:rsidR="00D6433D" w:rsidRPr="006F71B1">
              <w:rPr>
                <w:color w:val="000000" w:themeColor="text1"/>
                <w:sz w:val="20"/>
              </w:rPr>
              <w:t>engages stakeholders in the development of options to reduce compliance costs. Information collected as part of monitoring and compliance approaches is used by regulators to inform improvements in the authorising legislation and achieve reductions in compliance costs</w:t>
            </w:r>
            <w:r w:rsidRPr="006F71B1">
              <w:rPr>
                <w:color w:val="000000" w:themeColor="text1"/>
                <w:sz w:val="20"/>
              </w:rPr>
              <w:t>.</w:t>
            </w:r>
          </w:p>
          <w:p w14:paraId="172FA058" w14:textId="77777777" w:rsidR="00D6433D" w:rsidRPr="006F71B1" w:rsidRDefault="005C2D1E" w:rsidP="00654441">
            <w:pPr>
              <w:pStyle w:val="ListParagraph"/>
              <w:numPr>
                <w:ilvl w:val="0"/>
                <w:numId w:val="15"/>
              </w:numPr>
              <w:rPr>
                <w:color w:val="000000" w:themeColor="text1"/>
              </w:rPr>
            </w:pPr>
            <w:r w:rsidRPr="006F71B1">
              <w:rPr>
                <w:color w:val="000000" w:themeColor="text1"/>
                <w:sz w:val="20"/>
              </w:rPr>
              <w:t>T</w:t>
            </w:r>
            <w:r w:rsidR="00D6433D" w:rsidRPr="006F71B1">
              <w:rPr>
                <w:color w:val="000000" w:themeColor="text1"/>
                <w:sz w:val="20"/>
              </w:rPr>
              <w:t xml:space="preserve">he GEMS </w:t>
            </w:r>
            <w:r w:rsidR="00D50F4C" w:rsidRPr="006F71B1">
              <w:rPr>
                <w:color w:val="000000" w:themeColor="text1"/>
                <w:sz w:val="20"/>
              </w:rPr>
              <w:t>Regulator</w:t>
            </w:r>
            <w:r w:rsidR="00654441" w:rsidRPr="006F71B1">
              <w:rPr>
                <w:color w:val="000000" w:themeColor="text1"/>
                <w:sz w:val="20"/>
              </w:rPr>
              <w:t xml:space="preserve"> </w:t>
            </w:r>
            <w:r w:rsidR="00D6433D" w:rsidRPr="006F71B1">
              <w:rPr>
                <w:color w:val="000000" w:themeColor="text1"/>
                <w:sz w:val="20"/>
              </w:rPr>
              <w:t>regularly shares feedback from stakeholders and performance information (including from inspections) with policy departments to improve the operation of the regulatory framework and administrative processes.</w:t>
            </w:r>
          </w:p>
        </w:tc>
      </w:tr>
      <w:tr w:rsidR="00712824" w:rsidRPr="00760D5B" w14:paraId="21239D67" w14:textId="77777777" w:rsidTr="00070EC6">
        <w:tc>
          <w:tcPr>
            <w:tcW w:w="8544" w:type="dxa"/>
            <w:shd w:val="clear" w:color="auto" w:fill="A6A6A6" w:themeFill="background1" w:themeFillShade="A6"/>
          </w:tcPr>
          <w:p w14:paraId="098DD4A6" w14:textId="77777777" w:rsidR="00712824" w:rsidRPr="00760D5B" w:rsidRDefault="00B52BC6" w:rsidP="00070EC6">
            <w:pPr>
              <w:pStyle w:val="Heading4"/>
              <w:numPr>
                <w:ilvl w:val="0"/>
                <w:numId w:val="0"/>
              </w:numPr>
              <w:outlineLvl w:val="3"/>
              <w:rPr>
                <w:b/>
              </w:rPr>
            </w:pPr>
            <w:bookmarkStart w:id="32" w:name="_Toc53496624"/>
            <w:r>
              <w:rPr>
                <w:b/>
                <w:color w:val="FFFFFF" w:themeColor="background1"/>
              </w:rPr>
              <w:t>Performance</w:t>
            </w:r>
            <w:bookmarkEnd w:id="32"/>
          </w:p>
        </w:tc>
      </w:tr>
      <w:tr w:rsidR="007656B1" w:rsidRPr="0098655C" w14:paraId="639B1923" w14:textId="77777777" w:rsidTr="00070EC6">
        <w:trPr>
          <w:trHeight w:val="1672"/>
        </w:trPr>
        <w:tc>
          <w:tcPr>
            <w:tcW w:w="8544" w:type="dxa"/>
          </w:tcPr>
          <w:p w14:paraId="6E5A3BA0" w14:textId="09CFEB0C" w:rsidR="00443297" w:rsidRPr="002D1C04" w:rsidRDefault="00443297" w:rsidP="00443297">
            <w:pPr>
              <w:pStyle w:val="ListParagraph"/>
              <w:spacing w:after="120"/>
              <w:ind w:left="0"/>
              <w:rPr>
                <w:sz w:val="20"/>
              </w:rPr>
            </w:pPr>
            <w:r w:rsidRPr="002D1C04">
              <w:rPr>
                <w:sz w:val="20"/>
              </w:rPr>
              <w:t xml:space="preserve">Throughout </w:t>
            </w:r>
            <w:r w:rsidR="00572FA3">
              <w:rPr>
                <w:sz w:val="20"/>
              </w:rPr>
              <w:t>201</w:t>
            </w:r>
            <w:r w:rsidR="00D222CC">
              <w:rPr>
                <w:sz w:val="20"/>
              </w:rPr>
              <w:t>9</w:t>
            </w:r>
            <w:r w:rsidR="00572FA3">
              <w:rPr>
                <w:sz w:val="20"/>
              </w:rPr>
              <w:t>–</w:t>
            </w:r>
            <w:r w:rsidR="00D222CC">
              <w:rPr>
                <w:sz w:val="20"/>
              </w:rPr>
              <w:t>20</w:t>
            </w:r>
            <w:r w:rsidRPr="002D1C04">
              <w:rPr>
                <w:sz w:val="20"/>
              </w:rPr>
              <w:t xml:space="preserve"> the GEMS </w:t>
            </w:r>
            <w:r w:rsidR="00D50F4C">
              <w:rPr>
                <w:sz w:val="20"/>
              </w:rPr>
              <w:t>Regulator</w:t>
            </w:r>
            <w:r w:rsidR="00E906A7" w:rsidRPr="002D1C04">
              <w:rPr>
                <w:sz w:val="20"/>
              </w:rPr>
              <w:t xml:space="preserve"> </w:t>
            </w:r>
            <w:r w:rsidRPr="002D1C04">
              <w:rPr>
                <w:sz w:val="20"/>
              </w:rPr>
              <w:t>has been involved in the following activities to meet this KPI:</w:t>
            </w:r>
          </w:p>
          <w:p w14:paraId="16AE66B5" w14:textId="30A2C8A5" w:rsidR="00DC42B6" w:rsidRDefault="00DC42B6" w:rsidP="006F71B1">
            <w:pPr>
              <w:pStyle w:val="ListParagraph"/>
              <w:spacing w:before="240"/>
              <w:ind w:left="360"/>
              <w:rPr>
                <w:sz w:val="20"/>
              </w:rPr>
            </w:pPr>
          </w:p>
          <w:p w14:paraId="3BA6F1B7" w14:textId="5C503338" w:rsidR="007656B1" w:rsidRPr="002D1C04" w:rsidRDefault="00313BB4" w:rsidP="007656B1">
            <w:pPr>
              <w:pStyle w:val="ListParagraph"/>
              <w:numPr>
                <w:ilvl w:val="0"/>
                <w:numId w:val="8"/>
              </w:numPr>
              <w:spacing w:before="240"/>
              <w:rPr>
                <w:sz w:val="20"/>
              </w:rPr>
            </w:pPr>
            <w:r>
              <w:rPr>
                <w:sz w:val="20"/>
              </w:rPr>
              <w:t>W</w:t>
            </w:r>
            <w:r w:rsidR="007656B1" w:rsidRPr="002D1C04">
              <w:rPr>
                <w:sz w:val="20"/>
              </w:rPr>
              <w:t xml:space="preserve">orked with </w:t>
            </w:r>
            <w:r w:rsidR="00654441" w:rsidRPr="002D1C04">
              <w:rPr>
                <w:sz w:val="20"/>
              </w:rPr>
              <w:t xml:space="preserve">internal </w:t>
            </w:r>
            <w:r w:rsidR="00654441">
              <w:rPr>
                <w:sz w:val="20"/>
              </w:rPr>
              <w:t xml:space="preserve">and </w:t>
            </w:r>
            <w:r w:rsidR="007656B1" w:rsidRPr="002D1C04">
              <w:rPr>
                <w:sz w:val="20"/>
              </w:rPr>
              <w:t xml:space="preserve">external stakeholders including suppliers, industry associations, jurisdictional governments, other Commonwealth agencies as well as its New Zealand counterpart on </w:t>
            </w:r>
            <w:r w:rsidR="004F0862">
              <w:rPr>
                <w:sz w:val="20"/>
              </w:rPr>
              <w:t>a range of GEMS related matters</w:t>
            </w:r>
            <w:r w:rsidR="009E27CB">
              <w:rPr>
                <w:sz w:val="20"/>
              </w:rPr>
              <w:t>.</w:t>
            </w:r>
          </w:p>
          <w:p w14:paraId="0E93C9A8" w14:textId="3666905A" w:rsidR="007656B1" w:rsidRDefault="005C2D1E" w:rsidP="00724F39">
            <w:pPr>
              <w:pStyle w:val="ListParagraph"/>
              <w:numPr>
                <w:ilvl w:val="0"/>
                <w:numId w:val="8"/>
              </w:numPr>
              <w:spacing w:after="0"/>
              <w:rPr>
                <w:sz w:val="20"/>
              </w:rPr>
            </w:pPr>
            <w:r>
              <w:rPr>
                <w:sz w:val="20"/>
              </w:rPr>
              <w:t>H</w:t>
            </w:r>
            <w:r w:rsidR="007656B1" w:rsidRPr="002D1C04">
              <w:rPr>
                <w:sz w:val="20"/>
              </w:rPr>
              <w:t xml:space="preserve">eld and participated in meetings with industry through the </w:t>
            </w:r>
            <w:r w:rsidR="004F0862">
              <w:rPr>
                <w:sz w:val="20"/>
              </w:rPr>
              <w:t>Equipment Energy Efficiency Review Committee, Consumer Electronics Suppliers Association, and the Rotating Machines Forum</w:t>
            </w:r>
            <w:r w:rsidR="007656B1" w:rsidRPr="002D1C04">
              <w:rPr>
                <w:sz w:val="20"/>
              </w:rPr>
              <w:t xml:space="preserve"> to discuss </w:t>
            </w:r>
            <w:r w:rsidR="002B7629">
              <w:rPr>
                <w:sz w:val="20"/>
              </w:rPr>
              <w:t xml:space="preserve">the </w:t>
            </w:r>
            <w:r w:rsidR="007656B1" w:rsidRPr="002D1C04">
              <w:rPr>
                <w:sz w:val="20"/>
              </w:rPr>
              <w:t xml:space="preserve">work plan and administration of the </w:t>
            </w:r>
            <w:r w:rsidR="00393C78">
              <w:rPr>
                <w:sz w:val="20"/>
              </w:rPr>
              <w:t>R</w:t>
            </w:r>
            <w:r w:rsidR="00654441" w:rsidRPr="002D1C04">
              <w:rPr>
                <w:sz w:val="20"/>
              </w:rPr>
              <w:t xml:space="preserve">egulator’s </w:t>
            </w:r>
            <w:r w:rsidR="007656B1" w:rsidRPr="002D1C04">
              <w:rPr>
                <w:sz w:val="20"/>
              </w:rPr>
              <w:t xml:space="preserve">functions. These </w:t>
            </w:r>
            <w:r w:rsidR="00E906A7">
              <w:rPr>
                <w:sz w:val="20"/>
              </w:rPr>
              <w:t>fora</w:t>
            </w:r>
            <w:r w:rsidR="00E906A7" w:rsidRPr="002D1C04">
              <w:rPr>
                <w:sz w:val="20"/>
              </w:rPr>
              <w:t xml:space="preserve"> </w:t>
            </w:r>
            <w:r w:rsidR="007656B1" w:rsidRPr="002D1C04">
              <w:rPr>
                <w:sz w:val="20"/>
              </w:rPr>
              <w:t xml:space="preserve">improve understanding between the functions of the GEMS </w:t>
            </w:r>
            <w:r w:rsidR="00D50F4C">
              <w:rPr>
                <w:sz w:val="20"/>
              </w:rPr>
              <w:t>Regulator</w:t>
            </w:r>
            <w:r w:rsidR="00654441" w:rsidRPr="002D1C04">
              <w:rPr>
                <w:sz w:val="20"/>
              </w:rPr>
              <w:t xml:space="preserve"> </w:t>
            </w:r>
            <w:r w:rsidR="007656B1" w:rsidRPr="002D1C04">
              <w:rPr>
                <w:sz w:val="20"/>
              </w:rPr>
              <w:t>and the obligat</w:t>
            </w:r>
            <w:r w:rsidR="00DE174C">
              <w:rPr>
                <w:sz w:val="20"/>
              </w:rPr>
              <w:t>ions of regulated entities. Feedback received is</w:t>
            </w:r>
            <w:r w:rsidR="007656B1" w:rsidRPr="002D1C04">
              <w:rPr>
                <w:sz w:val="20"/>
              </w:rPr>
              <w:t xml:space="preserve"> consistently used to improve </w:t>
            </w:r>
            <w:r w:rsidR="00F57F8A">
              <w:rPr>
                <w:sz w:val="20"/>
              </w:rPr>
              <w:t>on</w:t>
            </w:r>
            <w:r w:rsidR="007656B1" w:rsidRPr="002D1C04">
              <w:rPr>
                <w:sz w:val="20"/>
              </w:rPr>
              <w:t xml:space="preserve"> the efficiency and effectiveness of the GEMS regulatory framework. This includes regular upd</w:t>
            </w:r>
            <w:r w:rsidR="002B7629">
              <w:rPr>
                <w:sz w:val="20"/>
              </w:rPr>
              <w:t xml:space="preserve">ates on the information </w:t>
            </w:r>
            <w:r w:rsidR="007656B1" w:rsidRPr="002D1C04">
              <w:rPr>
                <w:sz w:val="20"/>
              </w:rPr>
              <w:t xml:space="preserve">placed on the </w:t>
            </w:r>
            <w:r w:rsidR="00785F53">
              <w:rPr>
                <w:sz w:val="20"/>
              </w:rPr>
              <w:t>energy rating</w:t>
            </w:r>
            <w:r w:rsidR="007656B1" w:rsidRPr="002D1C04">
              <w:rPr>
                <w:sz w:val="20"/>
              </w:rPr>
              <w:t xml:space="preserve"> website, enhancements to th</w:t>
            </w:r>
            <w:r w:rsidR="00DE174C">
              <w:rPr>
                <w:sz w:val="20"/>
              </w:rPr>
              <w:t xml:space="preserve">e registration system and </w:t>
            </w:r>
            <w:r w:rsidR="007656B1" w:rsidRPr="002D1C04">
              <w:rPr>
                <w:sz w:val="20"/>
              </w:rPr>
              <w:t>develop</w:t>
            </w:r>
            <w:r w:rsidR="00DE174C">
              <w:rPr>
                <w:sz w:val="20"/>
              </w:rPr>
              <w:t>ment of</w:t>
            </w:r>
            <w:r w:rsidR="004F0862">
              <w:rPr>
                <w:sz w:val="20"/>
              </w:rPr>
              <w:t xml:space="preserve"> future GEMS related policies.</w:t>
            </w:r>
          </w:p>
          <w:p w14:paraId="56ABF325" w14:textId="3776A20F" w:rsidR="00DA17F1" w:rsidRPr="002D1C04" w:rsidRDefault="00DA17F1" w:rsidP="00724F39">
            <w:pPr>
              <w:pStyle w:val="ListParagraph"/>
              <w:numPr>
                <w:ilvl w:val="0"/>
                <w:numId w:val="8"/>
              </w:numPr>
              <w:spacing w:after="0"/>
              <w:rPr>
                <w:sz w:val="20"/>
              </w:rPr>
            </w:pPr>
            <w:r>
              <w:rPr>
                <w:sz w:val="20"/>
              </w:rPr>
              <w:t>Registration system</w:t>
            </w:r>
            <w:r w:rsidR="004D249E">
              <w:rPr>
                <w:sz w:val="20"/>
              </w:rPr>
              <w:t xml:space="preserve"> improvements include: preventing fee payment for incomplete registrations; an upgrade facility for old to new determination</w:t>
            </w:r>
            <w:r w:rsidR="009E27CB">
              <w:rPr>
                <w:sz w:val="20"/>
              </w:rPr>
              <w:t>s for</w:t>
            </w:r>
            <w:r w:rsidR="004D249E">
              <w:rPr>
                <w:sz w:val="20"/>
              </w:rPr>
              <w:t xml:space="preserve"> refrigerated display cabinets</w:t>
            </w:r>
            <w:r w:rsidR="009E27CB">
              <w:rPr>
                <w:sz w:val="20"/>
              </w:rPr>
              <w:t>;</w:t>
            </w:r>
            <w:r w:rsidR="004D249E">
              <w:rPr>
                <w:sz w:val="20"/>
              </w:rPr>
              <w:t xml:space="preserve"> ensuring the new air-conditioning determination data was publically available</w:t>
            </w:r>
            <w:r w:rsidR="009E27CB">
              <w:rPr>
                <w:sz w:val="20"/>
              </w:rPr>
              <w:t xml:space="preserve">; </w:t>
            </w:r>
            <w:r w:rsidR="004D249E">
              <w:rPr>
                <w:sz w:val="20"/>
              </w:rPr>
              <w:t>and a host of cyber-security improvements to protect the commercial in confidence data of GEMS registrants.</w:t>
            </w:r>
          </w:p>
          <w:p w14:paraId="6D3D4C0A" w14:textId="1B70E2AF" w:rsidR="007656B1" w:rsidRPr="002D1C04" w:rsidRDefault="005C2D1E">
            <w:pPr>
              <w:pStyle w:val="ListParagraph"/>
              <w:numPr>
                <w:ilvl w:val="0"/>
                <w:numId w:val="8"/>
              </w:numPr>
              <w:rPr>
                <w:sz w:val="20"/>
              </w:rPr>
            </w:pPr>
            <w:r>
              <w:rPr>
                <w:sz w:val="20"/>
              </w:rPr>
              <w:t>P</w:t>
            </w:r>
            <w:r w:rsidR="00BF6750">
              <w:rPr>
                <w:sz w:val="20"/>
              </w:rPr>
              <w:t xml:space="preserve">ublished </w:t>
            </w:r>
            <w:r w:rsidR="004F0862">
              <w:rPr>
                <w:sz w:val="20"/>
              </w:rPr>
              <w:t>c</w:t>
            </w:r>
            <w:r w:rsidR="007656B1" w:rsidRPr="002D1C04">
              <w:rPr>
                <w:sz w:val="20"/>
              </w:rPr>
              <w:t xml:space="preserve">ompliance monitoring and results from check testing on the </w:t>
            </w:r>
            <w:r w:rsidR="00654441">
              <w:rPr>
                <w:sz w:val="20"/>
              </w:rPr>
              <w:t>c</w:t>
            </w:r>
            <w:r w:rsidR="00654441" w:rsidRPr="002D1C04">
              <w:rPr>
                <w:sz w:val="20"/>
              </w:rPr>
              <w:t xml:space="preserve">ompliance </w:t>
            </w:r>
            <w:r w:rsidR="007656B1" w:rsidRPr="002D1C04">
              <w:rPr>
                <w:sz w:val="20"/>
              </w:rPr>
              <w:t xml:space="preserve">section of the </w:t>
            </w:r>
            <w:r w:rsidR="00785F53">
              <w:rPr>
                <w:sz w:val="20"/>
              </w:rPr>
              <w:t>energy rating</w:t>
            </w:r>
            <w:r w:rsidR="007656B1" w:rsidRPr="002D1C04">
              <w:rPr>
                <w:sz w:val="20"/>
              </w:rPr>
              <w:t xml:space="preserve"> website. </w:t>
            </w:r>
          </w:p>
        </w:tc>
      </w:tr>
      <w:tr w:rsidR="00712824" w:rsidRPr="009116B1" w14:paraId="7EF061B3" w14:textId="77777777" w:rsidTr="00070EC6">
        <w:tc>
          <w:tcPr>
            <w:tcW w:w="8544" w:type="dxa"/>
            <w:shd w:val="clear" w:color="auto" w:fill="A6A6A6" w:themeFill="background1" w:themeFillShade="A6"/>
          </w:tcPr>
          <w:p w14:paraId="50203725" w14:textId="4D96876C" w:rsidR="00712824" w:rsidRPr="002D1C04" w:rsidRDefault="00712824" w:rsidP="00070EC6">
            <w:pPr>
              <w:pStyle w:val="Heading3"/>
              <w:numPr>
                <w:ilvl w:val="0"/>
                <w:numId w:val="0"/>
              </w:numPr>
              <w:outlineLvl w:val="2"/>
              <w:rPr>
                <w:sz w:val="20"/>
              </w:rPr>
            </w:pPr>
            <w:bookmarkStart w:id="33" w:name="_Toc53496625"/>
            <w:r w:rsidRPr="002D1C04">
              <w:rPr>
                <w:sz w:val="20"/>
              </w:rPr>
              <w:t xml:space="preserve">Areas of improvement identified for </w:t>
            </w:r>
            <w:r w:rsidR="00572FA3">
              <w:rPr>
                <w:sz w:val="20"/>
              </w:rPr>
              <w:t>20</w:t>
            </w:r>
            <w:r w:rsidR="00DA17F1">
              <w:rPr>
                <w:sz w:val="20"/>
              </w:rPr>
              <w:t>20</w:t>
            </w:r>
            <w:r w:rsidR="00572FA3">
              <w:rPr>
                <w:sz w:val="20"/>
              </w:rPr>
              <w:t>–</w:t>
            </w:r>
            <w:r w:rsidR="00DA17F1">
              <w:rPr>
                <w:sz w:val="20"/>
              </w:rPr>
              <w:t>21</w:t>
            </w:r>
            <w:bookmarkEnd w:id="33"/>
          </w:p>
        </w:tc>
      </w:tr>
      <w:tr w:rsidR="00712824" w:rsidRPr="009116B1" w14:paraId="3C8E8127" w14:textId="77777777" w:rsidTr="00070EC6">
        <w:trPr>
          <w:trHeight w:val="2965"/>
        </w:trPr>
        <w:tc>
          <w:tcPr>
            <w:tcW w:w="8544" w:type="dxa"/>
          </w:tcPr>
          <w:p w14:paraId="66E1195E" w14:textId="41B0295B" w:rsidR="00420580" w:rsidRPr="002D1C04" w:rsidRDefault="0008008A" w:rsidP="00420580">
            <w:r>
              <w:t>A</w:t>
            </w:r>
            <w:r w:rsidR="00420580">
              <w:t>ctivities</w:t>
            </w:r>
            <w:r w:rsidR="00420580" w:rsidRPr="002D1C04">
              <w:t xml:space="preserve"> identi</w:t>
            </w:r>
            <w:r w:rsidR="00420580">
              <w:t xml:space="preserve">fied by the GEMS </w:t>
            </w:r>
            <w:r w:rsidR="00D50F4C">
              <w:t>Regulator</w:t>
            </w:r>
            <w:r w:rsidR="00B42987" w:rsidRPr="002D1C04">
              <w:t xml:space="preserve"> </w:t>
            </w:r>
            <w:r w:rsidR="00420580" w:rsidRPr="002D1C04">
              <w:t xml:space="preserve">to undertake in the </w:t>
            </w:r>
            <w:r w:rsidR="00572FA3">
              <w:t>20</w:t>
            </w:r>
            <w:r w:rsidR="00DA17F1">
              <w:t>20</w:t>
            </w:r>
            <w:r w:rsidR="00572FA3">
              <w:t>–</w:t>
            </w:r>
            <w:r w:rsidR="00DA17F1">
              <w:t>21</w:t>
            </w:r>
            <w:r w:rsidR="00420580" w:rsidRPr="002D1C04">
              <w:t xml:space="preserve"> fina</w:t>
            </w:r>
            <w:r w:rsidR="001207DD">
              <w:t xml:space="preserve">ncial year to further improve </w:t>
            </w:r>
            <w:r w:rsidR="00420580" w:rsidRPr="002D1C04">
              <w:t>on the results from this year</w:t>
            </w:r>
            <w:r>
              <w:t xml:space="preserve"> include</w:t>
            </w:r>
            <w:r w:rsidR="00420580">
              <w:t>:</w:t>
            </w:r>
          </w:p>
          <w:p w14:paraId="161C30BC" w14:textId="38BB2554" w:rsidR="00712824" w:rsidRPr="002D1C04" w:rsidRDefault="004F0862" w:rsidP="00DB46A0">
            <w:pPr>
              <w:pStyle w:val="ListParagraph"/>
              <w:numPr>
                <w:ilvl w:val="0"/>
                <w:numId w:val="16"/>
              </w:numPr>
              <w:jc w:val="both"/>
              <w:rPr>
                <w:sz w:val="20"/>
              </w:rPr>
            </w:pPr>
            <w:r>
              <w:rPr>
                <w:sz w:val="20"/>
              </w:rPr>
              <w:t>c</w:t>
            </w:r>
            <w:r w:rsidR="00025394" w:rsidRPr="002D1C04">
              <w:rPr>
                <w:sz w:val="20"/>
              </w:rPr>
              <w:t>ontinue to work with external and internal stakeholders to constantly refine and</w:t>
            </w:r>
            <w:r w:rsidR="00E10978">
              <w:rPr>
                <w:sz w:val="20"/>
              </w:rPr>
              <w:t xml:space="preserve"> enhance the </w:t>
            </w:r>
            <w:r w:rsidR="009E737A">
              <w:rPr>
                <w:sz w:val="20"/>
              </w:rPr>
              <w:t xml:space="preserve">administration </w:t>
            </w:r>
            <w:r w:rsidR="00E10978">
              <w:rPr>
                <w:sz w:val="20"/>
              </w:rPr>
              <w:t xml:space="preserve">of </w:t>
            </w:r>
            <w:r w:rsidR="009E737A">
              <w:rPr>
                <w:sz w:val="20"/>
              </w:rPr>
              <w:t xml:space="preserve">the </w:t>
            </w:r>
            <w:r w:rsidR="00E10978">
              <w:rPr>
                <w:sz w:val="20"/>
              </w:rPr>
              <w:t>GEMS</w:t>
            </w:r>
            <w:r w:rsidR="009E737A">
              <w:rPr>
                <w:sz w:val="20"/>
              </w:rPr>
              <w:t xml:space="preserve"> legislative framework</w:t>
            </w:r>
          </w:p>
          <w:p w14:paraId="52864761" w14:textId="77777777" w:rsidR="00025394" w:rsidRPr="002D1C04" w:rsidRDefault="004F0862" w:rsidP="00070EC6">
            <w:pPr>
              <w:pStyle w:val="ListParagraph"/>
              <w:numPr>
                <w:ilvl w:val="0"/>
                <w:numId w:val="16"/>
              </w:numPr>
              <w:rPr>
                <w:sz w:val="20"/>
              </w:rPr>
            </w:pPr>
            <w:r>
              <w:rPr>
                <w:sz w:val="20"/>
              </w:rPr>
              <w:t>h</w:t>
            </w:r>
            <w:r w:rsidR="00025394" w:rsidRPr="002D1C04">
              <w:rPr>
                <w:sz w:val="20"/>
              </w:rPr>
              <w:t>old and attend relevant workshops and meetings with stakeholders</w:t>
            </w:r>
            <w:r w:rsidR="0079252E">
              <w:rPr>
                <w:sz w:val="20"/>
              </w:rPr>
              <w:t xml:space="preserve"> (subject to COVID-19)</w:t>
            </w:r>
            <w:r w:rsidR="00025394" w:rsidRPr="002D1C04">
              <w:rPr>
                <w:sz w:val="20"/>
              </w:rPr>
              <w:t xml:space="preserve"> to discuss ongoing work and strategies t</w:t>
            </w:r>
            <w:r w:rsidR="00E10978">
              <w:rPr>
                <w:sz w:val="20"/>
              </w:rPr>
              <w:t>o improve on existing practices</w:t>
            </w:r>
          </w:p>
          <w:p w14:paraId="046D3F17" w14:textId="77777777" w:rsidR="00025394" w:rsidRPr="002D1C04" w:rsidRDefault="004F0862" w:rsidP="006F71B1">
            <w:pPr>
              <w:pStyle w:val="ListParagraph"/>
              <w:numPr>
                <w:ilvl w:val="0"/>
                <w:numId w:val="16"/>
              </w:numPr>
              <w:spacing w:after="0"/>
              <w:ind w:left="357" w:hanging="357"/>
              <w:contextualSpacing w:val="0"/>
              <w:rPr>
                <w:sz w:val="20"/>
              </w:rPr>
            </w:pPr>
            <w:r>
              <w:rPr>
                <w:sz w:val="20"/>
              </w:rPr>
              <w:t>c</w:t>
            </w:r>
            <w:r w:rsidR="00025394" w:rsidRPr="002D1C04">
              <w:rPr>
                <w:sz w:val="20"/>
              </w:rPr>
              <w:t xml:space="preserve">onsider </w:t>
            </w:r>
            <w:r w:rsidR="002B7629">
              <w:rPr>
                <w:sz w:val="20"/>
              </w:rPr>
              <w:t>submissions and feedback</w:t>
            </w:r>
            <w:r w:rsidR="00025394" w:rsidRPr="002D1C04">
              <w:rPr>
                <w:sz w:val="20"/>
              </w:rPr>
              <w:t xml:space="preserve"> provided and where feasible, adopt the changes that decrease regulatory burden and increase the efficie</w:t>
            </w:r>
            <w:r w:rsidR="004A3314">
              <w:rPr>
                <w:sz w:val="20"/>
              </w:rPr>
              <w:t>nt operation of GEMS regulation</w:t>
            </w:r>
          </w:p>
          <w:p w14:paraId="381FF1DD" w14:textId="23E997C3" w:rsidR="00312F00" w:rsidRPr="0008625E" w:rsidRDefault="004F0862" w:rsidP="00DB46A0">
            <w:pPr>
              <w:pStyle w:val="CommentText"/>
              <w:numPr>
                <w:ilvl w:val="0"/>
                <w:numId w:val="16"/>
              </w:numPr>
              <w:spacing w:after="0"/>
              <w:rPr>
                <w:sz w:val="20"/>
              </w:rPr>
            </w:pPr>
            <w:r>
              <w:rPr>
                <w:sz w:val="20"/>
              </w:rPr>
              <w:t>p</w:t>
            </w:r>
            <w:r w:rsidR="00025394" w:rsidRPr="002D1C04">
              <w:rPr>
                <w:sz w:val="20"/>
              </w:rPr>
              <w:t xml:space="preserve">ublish the annual </w:t>
            </w:r>
            <w:r w:rsidR="00025394" w:rsidRPr="00BF31A5">
              <w:rPr>
                <w:i/>
                <w:sz w:val="20"/>
              </w:rPr>
              <w:t xml:space="preserve">GEMS </w:t>
            </w:r>
            <w:r w:rsidR="009E27CB">
              <w:rPr>
                <w:i/>
                <w:sz w:val="20"/>
              </w:rPr>
              <w:t>C</w:t>
            </w:r>
            <w:r w:rsidR="00025394" w:rsidRPr="00BF31A5">
              <w:rPr>
                <w:i/>
                <w:sz w:val="20"/>
              </w:rPr>
              <w:t xml:space="preserve">ompliance </w:t>
            </w:r>
            <w:r w:rsidR="009E27CB">
              <w:rPr>
                <w:i/>
                <w:sz w:val="20"/>
              </w:rPr>
              <w:t>M</w:t>
            </w:r>
            <w:r w:rsidR="00025394" w:rsidRPr="00BF31A5">
              <w:rPr>
                <w:i/>
                <w:sz w:val="20"/>
              </w:rPr>
              <w:t xml:space="preserve">onitoring </w:t>
            </w:r>
            <w:r w:rsidR="009E27CB">
              <w:rPr>
                <w:i/>
                <w:sz w:val="20"/>
              </w:rPr>
              <w:t>P</w:t>
            </w:r>
            <w:r w:rsidR="00025394" w:rsidRPr="00BF31A5">
              <w:rPr>
                <w:i/>
                <w:sz w:val="20"/>
              </w:rPr>
              <w:t>rogram</w:t>
            </w:r>
            <w:r w:rsidR="00025394" w:rsidRPr="002D1C04">
              <w:rPr>
                <w:sz w:val="20"/>
              </w:rPr>
              <w:t xml:space="preserve"> for 20</w:t>
            </w:r>
            <w:r w:rsidR="00DC42B6">
              <w:rPr>
                <w:sz w:val="20"/>
              </w:rPr>
              <w:t>20</w:t>
            </w:r>
            <w:r w:rsidR="00AF2A5B">
              <w:t>–</w:t>
            </w:r>
            <w:r w:rsidR="00DC42B6">
              <w:rPr>
                <w:sz w:val="20"/>
              </w:rPr>
              <w:t>21</w:t>
            </w:r>
            <w:r w:rsidR="00025394" w:rsidRPr="002D1C04">
              <w:rPr>
                <w:sz w:val="20"/>
              </w:rPr>
              <w:t xml:space="preserve"> to inform stakeholders of the compliance activities the GEMS </w:t>
            </w:r>
            <w:r w:rsidR="00D50F4C">
              <w:rPr>
                <w:sz w:val="20"/>
              </w:rPr>
              <w:t>Regulator</w:t>
            </w:r>
            <w:r w:rsidR="0008008A" w:rsidRPr="002D1C04">
              <w:rPr>
                <w:sz w:val="20"/>
              </w:rPr>
              <w:t xml:space="preserve"> </w:t>
            </w:r>
            <w:r w:rsidR="00025394" w:rsidRPr="002D1C04">
              <w:rPr>
                <w:sz w:val="20"/>
              </w:rPr>
              <w:t xml:space="preserve">proposes to carry out over the financial year. </w:t>
            </w:r>
            <w:r w:rsidR="001574F1">
              <w:rPr>
                <w:sz w:val="20"/>
              </w:rPr>
              <w:t>P</w:t>
            </w:r>
            <w:r w:rsidR="00025394" w:rsidRPr="002D1C04">
              <w:rPr>
                <w:sz w:val="20"/>
              </w:rPr>
              <w:t>ublish the results from check testing and GEMS inspection</w:t>
            </w:r>
            <w:r w:rsidR="009E27CB">
              <w:rPr>
                <w:sz w:val="20"/>
              </w:rPr>
              <w:t>.</w:t>
            </w:r>
          </w:p>
        </w:tc>
      </w:tr>
    </w:tbl>
    <w:p w14:paraId="3CF24744" w14:textId="77777777" w:rsidR="009E6CE0" w:rsidRDefault="009E6CE0">
      <w:pPr>
        <w:spacing w:after="200"/>
      </w:pPr>
      <w:r>
        <w:br w:type="page"/>
      </w:r>
    </w:p>
    <w:p w14:paraId="103C4030" w14:textId="77777777" w:rsidR="00D801C0" w:rsidRDefault="00D801C0" w:rsidP="00225279">
      <w:pPr>
        <w:pStyle w:val="Heading1"/>
      </w:pPr>
      <w:bookmarkStart w:id="34" w:name="_Toc53496626"/>
      <w:r>
        <w:lastRenderedPageBreak/>
        <w:t>Stakeholder validation</w:t>
      </w:r>
      <w:bookmarkEnd w:id="34"/>
    </w:p>
    <w:p w14:paraId="73E374F4" w14:textId="77777777" w:rsidR="009A0AE1" w:rsidRDefault="009A0AE1">
      <w:pPr>
        <w:spacing w:after="200"/>
      </w:pPr>
    </w:p>
    <w:p w14:paraId="72772C1B" w14:textId="57E73A54" w:rsidR="00A46038" w:rsidRDefault="009A0AE1">
      <w:pPr>
        <w:spacing w:after="200"/>
      </w:pPr>
      <w:r>
        <w:t>In accordance with the Regulator Performance Framework, the GEMS Regulator would normally undertake an Annual Stakeholder Satisfaction Survey to provide an alternative source of evidence to inform this self-assessment. Due to COVID-19 the annual survey, usually conducted in May/June</w:t>
      </w:r>
      <w:r w:rsidR="00F55284">
        <w:t>,</w:t>
      </w:r>
      <w:r>
        <w:t xml:space="preserve"> was postponed</w:t>
      </w:r>
      <w:r w:rsidR="009E27CB">
        <w:t xml:space="preserve"> in recognition of the reduced capacity of industry to engage in non-essential activities such as consultation</w:t>
      </w:r>
      <w:r w:rsidR="00EA0064">
        <w:t xml:space="preserve"> and engagement. </w:t>
      </w:r>
    </w:p>
    <w:p w14:paraId="6146102B" w14:textId="5B2CAC8D" w:rsidR="00EA0064" w:rsidRDefault="00EA0064">
      <w:pPr>
        <w:spacing w:after="200"/>
        <w:rPr>
          <w:rFonts w:cs="Helvetica"/>
          <w:color w:val="000000" w:themeColor="text1"/>
          <w:szCs w:val="20"/>
          <w:lang w:val="en"/>
        </w:rPr>
      </w:pPr>
      <w:r>
        <w:t xml:space="preserve">The GEMS Regulator sought external stakeholder validation of this self-assessment through the </w:t>
      </w:r>
      <w:r w:rsidRPr="004D43A9">
        <w:rPr>
          <w:rFonts w:cs="Helvetica"/>
          <w:color w:val="000000" w:themeColor="text1"/>
          <w:szCs w:val="20"/>
          <w:lang w:val="en"/>
        </w:rPr>
        <w:t>E3RC stakeholder reference group.</w:t>
      </w:r>
      <w:r>
        <w:rPr>
          <w:rFonts w:cs="Helvetica"/>
          <w:color w:val="000000" w:themeColor="text1"/>
          <w:szCs w:val="20"/>
          <w:lang w:val="en"/>
        </w:rPr>
        <w:t xml:space="preserve"> E3RC has previously been identified as the stakeholder consultation mechanism to be used for different stages of the GEMS Regulator’s perfor</w:t>
      </w:r>
      <w:r w:rsidR="00D6426C">
        <w:rPr>
          <w:rFonts w:cs="Helvetica"/>
          <w:color w:val="000000" w:themeColor="text1"/>
          <w:szCs w:val="20"/>
          <w:lang w:val="en"/>
        </w:rPr>
        <w:t xml:space="preserve">mance assessment and reporting for the purposes of the Regulator Performance Framework. </w:t>
      </w:r>
    </w:p>
    <w:p w14:paraId="5E7D3E31" w14:textId="76448A05" w:rsidR="00EA0064" w:rsidRDefault="00EA0064">
      <w:pPr>
        <w:spacing w:after="200"/>
        <w:rPr>
          <w:rFonts w:cs="Helvetica"/>
          <w:color w:val="000000" w:themeColor="text1"/>
          <w:szCs w:val="20"/>
          <w:lang w:val="en"/>
        </w:rPr>
      </w:pPr>
      <w:r>
        <w:rPr>
          <w:rFonts w:cs="Helvetica"/>
          <w:color w:val="000000" w:themeColor="text1"/>
          <w:szCs w:val="20"/>
          <w:lang w:val="en"/>
        </w:rPr>
        <w:t xml:space="preserve">The 2019-20 Self-Assessment was circulated via email to members of E3RC on </w:t>
      </w:r>
      <w:r w:rsidR="00535ACF">
        <w:rPr>
          <w:rFonts w:cs="Helvetica"/>
          <w:color w:val="000000" w:themeColor="text1"/>
          <w:szCs w:val="20"/>
          <w:lang w:val="en"/>
        </w:rPr>
        <w:t>18 October</w:t>
      </w:r>
      <w:r w:rsidR="008464B6">
        <w:rPr>
          <w:rFonts w:cs="Helvetica"/>
          <w:color w:val="000000" w:themeColor="text1"/>
          <w:szCs w:val="20"/>
          <w:lang w:val="en"/>
        </w:rPr>
        <w:t xml:space="preserve"> 2020</w:t>
      </w:r>
      <w:r>
        <w:rPr>
          <w:rFonts w:cs="Helvetica"/>
          <w:color w:val="000000" w:themeColor="text1"/>
          <w:szCs w:val="20"/>
          <w:lang w:val="en"/>
        </w:rPr>
        <w:t xml:space="preserve">. </w:t>
      </w:r>
    </w:p>
    <w:p w14:paraId="41675DA9" w14:textId="3A697965" w:rsidR="009A0AE1" w:rsidRPr="008464B6" w:rsidRDefault="00535ACF">
      <w:pPr>
        <w:spacing w:after="200"/>
        <w:rPr>
          <w:rFonts w:cs="Helvetica"/>
          <w:color w:val="000000" w:themeColor="text1"/>
          <w:szCs w:val="20"/>
          <w:lang w:val="en"/>
        </w:rPr>
      </w:pPr>
      <w:r>
        <w:rPr>
          <w:rFonts w:cs="Helvetica"/>
          <w:color w:val="000000" w:themeColor="text1"/>
          <w:szCs w:val="20"/>
          <w:lang w:val="en"/>
        </w:rPr>
        <w:t>Comments were provided as</w:t>
      </w:r>
      <w:r w:rsidR="006C794A">
        <w:rPr>
          <w:rFonts w:cs="Helvetica"/>
          <w:color w:val="000000" w:themeColor="text1"/>
          <w:szCs w:val="20"/>
          <w:lang w:val="en"/>
        </w:rPr>
        <w:t xml:space="preserve"> </w:t>
      </w:r>
      <w:r>
        <w:rPr>
          <w:rFonts w:cs="Helvetica"/>
          <w:color w:val="000000" w:themeColor="text1"/>
          <w:szCs w:val="20"/>
          <w:lang w:val="en"/>
        </w:rPr>
        <w:t>summarised below</w:t>
      </w:r>
      <w:r w:rsidR="006C794A">
        <w:rPr>
          <w:rFonts w:cs="Helvetica"/>
          <w:color w:val="000000" w:themeColor="text1"/>
          <w:szCs w:val="20"/>
          <w:lang w:val="en"/>
        </w:rPr>
        <w:t xml:space="preserve">. </w:t>
      </w:r>
      <w:bookmarkStart w:id="35" w:name="_GoBack"/>
      <w:bookmarkEnd w:id="35"/>
    </w:p>
    <w:tbl>
      <w:tblPr>
        <w:tblStyle w:val="TableGrid"/>
        <w:tblW w:w="8544" w:type="dxa"/>
        <w:tblInd w:w="152" w:type="dxa"/>
        <w:tblBorders>
          <w:top w:val="single" w:sz="8" w:space="0" w:color="58595B" w:themeColor="text2"/>
          <w:left w:val="single" w:sz="8" w:space="0" w:color="58595B" w:themeColor="text2"/>
          <w:bottom w:val="single" w:sz="8" w:space="0" w:color="58595B" w:themeColor="text2"/>
          <w:right w:val="single" w:sz="8" w:space="0" w:color="58595B" w:themeColor="text2"/>
          <w:insideH w:val="none" w:sz="0" w:space="0" w:color="auto"/>
          <w:insideV w:val="none" w:sz="0" w:space="0" w:color="auto"/>
        </w:tblBorders>
        <w:tblCellMar>
          <w:top w:w="57" w:type="dxa"/>
          <w:bottom w:w="57" w:type="dxa"/>
        </w:tblCellMar>
        <w:tblLook w:val="04A0" w:firstRow="1" w:lastRow="0" w:firstColumn="1" w:lastColumn="0" w:noHBand="0" w:noVBand="1"/>
      </w:tblPr>
      <w:tblGrid>
        <w:gridCol w:w="8544"/>
      </w:tblGrid>
      <w:tr w:rsidR="00A46038" w:rsidRPr="009116B1" w14:paraId="229F0042" w14:textId="77777777" w:rsidTr="00A46038">
        <w:tc>
          <w:tcPr>
            <w:tcW w:w="8544" w:type="dxa"/>
            <w:shd w:val="clear" w:color="auto" w:fill="005677" w:themeFill="accent1"/>
          </w:tcPr>
          <w:p w14:paraId="60E3EA43" w14:textId="77777777" w:rsidR="00A46038" w:rsidRPr="009116B1" w:rsidRDefault="00A46038" w:rsidP="00A46038">
            <w:pPr>
              <w:pStyle w:val="Heading2"/>
              <w:outlineLvl w:val="1"/>
            </w:pPr>
            <w:bookmarkStart w:id="36" w:name="_Toc53496627"/>
            <w:r w:rsidRPr="009116B1">
              <w:t>Stakeholder validation</w:t>
            </w:r>
            <w:bookmarkEnd w:id="36"/>
          </w:p>
        </w:tc>
      </w:tr>
      <w:tr w:rsidR="00A46038" w:rsidRPr="009116B1" w14:paraId="694633F6" w14:textId="77777777" w:rsidTr="009E6CE0">
        <w:trPr>
          <w:trHeight w:val="1485"/>
        </w:trPr>
        <w:tc>
          <w:tcPr>
            <w:tcW w:w="8544" w:type="dxa"/>
            <w:tcBorders>
              <w:top w:val="nil"/>
              <w:bottom w:val="single" w:sz="4" w:space="0" w:color="auto"/>
            </w:tcBorders>
          </w:tcPr>
          <w:p w14:paraId="4C3041E4" w14:textId="77777777" w:rsidR="008D488C" w:rsidRDefault="008D488C" w:rsidP="008D488C">
            <w:r w:rsidRPr="00C448FE">
              <w:t xml:space="preserve">The E3RC </w:t>
            </w:r>
            <w:r>
              <w:t>was asked for assistance to validate</w:t>
            </w:r>
            <w:r w:rsidRPr="00C448FE">
              <w:t xml:space="preserve"> the 2019-20 GEMS RPF Self-Assessment Report</w:t>
            </w:r>
            <w:r>
              <w:t xml:space="preserve"> on 16 October 2020.</w:t>
            </w:r>
          </w:p>
          <w:p w14:paraId="725CA76F" w14:textId="77777777" w:rsidR="008D488C" w:rsidRDefault="008D488C" w:rsidP="008D488C">
            <w:r>
              <w:t>Feedback was received from the National Electrical and Communications Association (NECA), stating they had reviewed the report and had no issues to raise.</w:t>
            </w:r>
          </w:p>
          <w:p w14:paraId="679044D5" w14:textId="77777777" w:rsidR="008D488C" w:rsidRDefault="008D488C" w:rsidP="008D488C">
            <w:pPr>
              <w:rPr>
                <w:iCs/>
              </w:rPr>
            </w:pPr>
            <w:r>
              <w:t>Feedback was also received from the Lighting Council Australia regardin</w:t>
            </w:r>
            <w:r w:rsidRPr="00427489">
              <w:t xml:space="preserve">g </w:t>
            </w:r>
            <w:r w:rsidRPr="00427489">
              <w:rPr>
                <w:iCs/>
              </w:rPr>
              <w:t>KPI 1 – Regulators do not unnecessarily impede the efficient operation of regulated entities</w:t>
            </w:r>
            <w:r>
              <w:rPr>
                <w:iCs/>
              </w:rPr>
              <w:t>. The feedback concerned</w:t>
            </w:r>
            <w:r w:rsidRPr="00427489">
              <w:rPr>
                <w:iCs/>
              </w:rPr>
              <w:t xml:space="preserve"> a lighting product which </w:t>
            </w:r>
            <w:r>
              <w:rPr>
                <w:iCs/>
              </w:rPr>
              <w:t>had expired and the difficulties created in the process of having to register the product again.</w:t>
            </w:r>
          </w:p>
          <w:p w14:paraId="24AD94CB" w14:textId="77777777" w:rsidR="008D488C" w:rsidRDefault="008D488C" w:rsidP="008D488C">
            <w:pPr>
              <w:rPr>
                <w:iCs/>
              </w:rPr>
            </w:pPr>
            <w:r>
              <w:rPr>
                <w:iCs/>
              </w:rPr>
              <w:t>The Consumer Electronics Suppliers Association (CESA) wrote:</w:t>
            </w:r>
          </w:p>
          <w:p w14:paraId="3231FB6D" w14:textId="77777777" w:rsidR="008D488C" w:rsidRPr="005A444E" w:rsidRDefault="008D488C" w:rsidP="008D488C">
            <w:pPr>
              <w:ind w:left="709"/>
              <w:rPr>
                <w:iCs/>
              </w:rPr>
            </w:pPr>
            <w:r w:rsidRPr="005A444E">
              <w:rPr>
                <w:iCs/>
              </w:rPr>
              <w:t>In response to your Review of the Regulator Performance Framework and GEMS, I am pleased to report that CESA Members are very satisfied with the performance of the Regulator for Energy Efficiency and the operation of the GEMS Framework.  CESA considers the Regulator and GEMS Team have performed extremely well in the last twelve months against all KPIs, particularly in the light of the l</w:t>
            </w:r>
            <w:r>
              <w:rPr>
                <w:iCs/>
              </w:rPr>
              <w:t xml:space="preserve">imitations caused by the COVID </w:t>
            </w:r>
            <w:r w:rsidRPr="005A444E">
              <w:rPr>
                <w:iCs/>
              </w:rPr>
              <w:t>lockdowns.  CESA is an active member of the E3 Review Committee and values the opportunity to participate in this effective consultative mechanism.  Concerns by CESA Members with aspects of the regulatory regime such as glitches in the registration from time to time have been effectively dealt with by the GEMS Team in a timely manner.  CESA welcomes the opportunity to have a continued input and comment on development and future plans of the GEMS scheme and associated compliance requirements.</w:t>
            </w:r>
          </w:p>
          <w:p w14:paraId="3402C4D7" w14:textId="4A8ADC3F" w:rsidR="00427489" w:rsidRPr="009116B1" w:rsidRDefault="00427489" w:rsidP="00427489"/>
        </w:tc>
      </w:tr>
      <w:tr w:rsidR="009E6CE0" w:rsidRPr="009116B1" w14:paraId="672FDC1F" w14:textId="77777777" w:rsidTr="009E6CE0">
        <w:trPr>
          <w:trHeight w:val="1485"/>
        </w:trPr>
        <w:tc>
          <w:tcPr>
            <w:tcW w:w="8544" w:type="dxa"/>
            <w:tcBorders>
              <w:top w:val="single" w:sz="4" w:space="0" w:color="auto"/>
              <w:left w:val="nil"/>
              <w:bottom w:val="nil"/>
              <w:right w:val="nil"/>
            </w:tcBorders>
          </w:tcPr>
          <w:p w14:paraId="454445A0" w14:textId="77777777" w:rsidR="009E6CE0" w:rsidRDefault="009E6CE0" w:rsidP="00724F39">
            <w:pPr>
              <w:rPr>
                <w:color w:val="FF0000"/>
              </w:rPr>
            </w:pPr>
          </w:p>
        </w:tc>
      </w:tr>
      <w:tr w:rsidR="00724F39" w:rsidRPr="00724F39" w14:paraId="094DDEB6" w14:textId="77777777" w:rsidTr="009E6CE0">
        <w:tc>
          <w:tcPr>
            <w:tcW w:w="8544" w:type="dxa"/>
            <w:tcBorders>
              <w:top w:val="nil"/>
            </w:tcBorders>
            <w:shd w:val="clear" w:color="auto" w:fill="005677" w:themeFill="accent1"/>
          </w:tcPr>
          <w:p w14:paraId="321C78AA" w14:textId="77777777" w:rsidR="00A46038" w:rsidRPr="00724F39" w:rsidRDefault="00D73B09" w:rsidP="00D73B09">
            <w:pPr>
              <w:pStyle w:val="Heading2"/>
              <w:outlineLvl w:val="1"/>
            </w:pPr>
            <w:bookmarkStart w:id="37" w:name="_Toc53496628"/>
            <w:r>
              <w:lastRenderedPageBreak/>
              <w:t xml:space="preserve">GEMS </w:t>
            </w:r>
            <w:r w:rsidR="00D50F4C">
              <w:t>Regulator</w:t>
            </w:r>
            <w:r w:rsidRPr="00724F39">
              <w:t xml:space="preserve"> </w:t>
            </w:r>
            <w:r w:rsidR="00A46038" w:rsidRPr="00724F39">
              <w:t>response</w:t>
            </w:r>
            <w:bookmarkEnd w:id="37"/>
          </w:p>
        </w:tc>
      </w:tr>
      <w:tr w:rsidR="00A46038" w:rsidRPr="009116B1" w14:paraId="08977AB7" w14:textId="77777777" w:rsidTr="00A46038">
        <w:trPr>
          <w:trHeight w:val="4759"/>
        </w:trPr>
        <w:tc>
          <w:tcPr>
            <w:tcW w:w="8544" w:type="dxa"/>
          </w:tcPr>
          <w:p w14:paraId="0E734185" w14:textId="2640F80E" w:rsidR="008D488C" w:rsidRDefault="008D488C" w:rsidP="008D488C">
            <w:r>
              <w:t>The GEMS Regulator will investigate the registration issue raised by the Lighting Council Australia and provide a response to the</w:t>
            </w:r>
            <w:r w:rsidR="0088177C">
              <w:t>ir</w:t>
            </w:r>
            <w:r>
              <w:t xml:space="preserve"> feedback.</w:t>
            </w:r>
          </w:p>
          <w:p w14:paraId="57CA57CF" w14:textId="03A768CD" w:rsidR="00BC0E37" w:rsidRPr="009116B1" w:rsidRDefault="008D488C" w:rsidP="008D488C">
            <w:r>
              <w:t>The GEMS Regulator notes the positive feedback from CESA. Positive feedback of this nature reflects well on the performance of staff working for the GEMS Regulator, particularly in the diffi</w:t>
            </w:r>
            <w:r w:rsidR="0088177C">
              <w:t>cult year that has been 2020: this feedback</w:t>
            </w:r>
            <w:r>
              <w:t xml:space="preserve"> has been passed on to staff with the GEMS Regulator’s congratulations.</w:t>
            </w:r>
          </w:p>
        </w:tc>
      </w:tr>
    </w:tbl>
    <w:p w14:paraId="364B8224" w14:textId="77777777" w:rsidR="000A4D9E" w:rsidRDefault="00712824" w:rsidP="00121A5B">
      <w:pPr>
        <w:spacing w:after="200"/>
        <w:jc w:val="both"/>
      </w:pPr>
      <w:r>
        <w:br w:type="page"/>
      </w:r>
    </w:p>
    <w:p w14:paraId="09CC79BF" w14:textId="737C626F" w:rsidR="00121A5B" w:rsidRDefault="00BE4AFC" w:rsidP="00225279">
      <w:pPr>
        <w:pStyle w:val="Heading1"/>
      </w:pPr>
      <w:bookmarkStart w:id="38" w:name="_Toc53496629"/>
      <w:r>
        <w:lastRenderedPageBreak/>
        <w:t>Product</w:t>
      </w:r>
      <w:r w:rsidR="00121A5B">
        <w:t xml:space="preserve"> </w:t>
      </w:r>
      <w:r w:rsidR="008D4F2E">
        <w:t>types regulated under</w:t>
      </w:r>
      <w:r w:rsidR="00121A5B">
        <w:t xml:space="preserve"> the GEMS </w:t>
      </w:r>
      <w:r w:rsidR="00BA795D">
        <w:t>A</w:t>
      </w:r>
      <w:r w:rsidR="00121A5B">
        <w:t>ct</w:t>
      </w:r>
      <w:bookmarkEnd w:id="38"/>
    </w:p>
    <w:p w14:paraId="04673FA0" w14:textId="77777777" w:rsidR="000A4D9E" w:rsidRDefault="000A4D9E">
      <w:pPr>
        <w:spacing w:after="200"/>
      </w:pPr>
    </w:p>
    <w:p w14:paraId="0F935A8A" w14:textId="77777777" w:rsidR="00FD5DE8" w:rsidRDefault="00FD5DE8" w:rsidP="009116B1"/>
    <w:p w14:paraId="230508E5" w14:textId="77777777" w:rsidR="00837CBE" w:rsidRPr="00922E5A" w:rsidRDefault="00837CBE" w:rsidP="008D4F2E">
      <w:pPr>
        <w:spacing w:after="0" w:line="240" w:lineRule="auto"/>
        <w:ind w:left="601"/>
        <w:rPr>
          <w:szCs w:val="20"/>
        </w:rPr>
      </w:pPr>
    </w:p>
    <w:p w14:paraId="13330BD7" w14:textId="77777777" w:rsidR="00837CBE" w:rsidRPr="00922E5A" w:rsidRDefault="00837CBE" w:rsidP="00837CBE">
      <w:pPr>
        <w:spacing w:after="0" w:line="360" w:lineRule="auto"/>
        <w:ind w:left="601"/>
        <w:rPr>
          <w:szCs w:val="20"/>
        </w:rPr>
      </w:pPr>
      <w:r w:rsidRPr="00922E5A">
        <w:rPr>
          <w:szCs w:val="20"/>
        </w:rPr>
        <w:t xml:space="preserve">Air Conditioners </w:t>
      </w:r>
    </w:p>
    <w:p w14:paraId="2859F7FF" w14:textId="77777777" w:rsidR="00837CBE" w:rsidRPr="00922E5A" w:rsidRDefault="00837CBE" w:rsidP="00837CBE">
      <w:pPr>
        <w:spacing w:after="0" w:line="360" w:lineRule="auto"/>
        <w:ind w:left="601"/>
        <w:rPr>
          <w:szCs w:val="20"/>
        </w:rPr>
      </w:pPr>
      <w:r w:rsidRPr="00922E5A">
        <w:rPr>
          <w:szCs w:val="20"/>
        </w:rPr>
        <w:t>Ballasts for Fluorescent Lamps</w:t>
      </w:r>
    </w:p>
    <w:p w14:paraId="1E8BB0A7" w14:textId="77777777" w:rsidR="00837CBE" w:rsidRPr="00922E5A" w:rsidRDefault="00837CBE" w:rsidP="00837CBE">
      <w:pPr>
        <w:spacing w:after="0" w:line="360" w:lineRule="auto"/>
        <w:ind w:left="601"/>
        <w:rPr>
          <w:szCs w:val="20"/>
        </w:rPr>
      </w:pPr>
      <w:r w:rsidRPr="00922E5A">
        <w:rPr>
          <w:szCs w:val="20"/>
        </w:rPr>
        <w:t>Chiller Towers</w:t>
      </w:r>
    </w:p>
    <w:p w14:paraId="7004C74A" w14:textId="77777777" w:rsidR="00837CBE" w:rsidRPr="00922E5A" w:rsidRDefault="00837CBE" w:rsidP="00837CBE">
      <w:pPr>
        <w:spacing w:after="0" w:line="360" w:lineRule="auto"/>
        <w:ind w:left="601"/>
        <w:rPr>
          <w:szCs w:val="20"/>
        </w:rPr>
      </w:pPr>
      <w:r w:rsidRPr="00922E5A">
        <w:rPr>
          <w:szCs w:val="20"/>
        </w:rPr>
        <w:t>Close Control Air Conditioners</w:t>
      </w:r>
    </w:p>
    <w:p w14:paraId="025E4CCF" w14:textId="77777777" w:rsidR="00837CBE" w:rsidRPr="00922E5A" w:rsidRDefault="00837CBE" w:rsidP="00837CBE">
      <w:pPr>
        <w:spacing w:after="0" w:line="360" w:lineRule="auto"/>
        <w:ind w:left="601"/>
        <w:rPr>
          <w:szCs w:val="20"/>
        </w:rPr>
      </w:pPr>
      <w:r w:rsidRPr="00922E5A">
        <w:rPr>
          <w:szCs w:val="20"/>
        </w:rPr>
        <w:t>Clothes Dryers</w:t>
      </w:r>
    </w:p>
    <w:p w14:paraId="76B55C77" w14:textId="77777777" w:rsidR="00837CBE" w:rsidRPr="00922E5A" w:rsidRDefault="00837CBE" w:rsidP="00837CBE">
      <w:pPr>
        <w:spacing w:after="0" w:line="360" w:lineRule="auto"/>
        <w:ind w:left="601"/>
        <w:rPr>
          <w:szCs w:val="20"/>
        </w:rPr>
      </w:pPr>
      <w:r w:rsidRPr="00922E5A">
        <w:rPr>
          <w:szCs w:val="20"/>
        </w:rPr>
        <w:t>Clothes Washing Machines</w:t>
      </w:r>
    </w:p>
    <w:p w14:paraId="26A93513" w14:textId="77777777" w:rsidR="00837CBE" w:rsidRPr="00922E5A" w:rsidRDefault="00837CBE" w:rsidP="00837CBE">
      <w:pPr>
        <w:spacing w:after="0" w:line="360" w:lineRule="auto"/>
        <w:ind w:left="601"/>
        <w:rPr>
          <w:szCs w:val="20"/>
        </w:rPr>
      </w:pPr>
      <w:r w:rsidRPr="00922E5A">
        <w:rPr>
          <w:szCs w:val="20"/>
        </w:rPr>
        <w:t>Commercial Refrigerators/Display Cabinets</w:t>
      </w:r>
    </w:p>
    <w:p w14:paraId="4465DD6A" w14:textId="77777777" w:rsidR="00837CBE" w:rsidRPr="00922E5A" w:rsidRDefault="00837CBE" w:rsidP="00837CBE">
      <w:pPr>
        <w:spacing w:after="0" w:line="360" w:lineRule="auto"/>
        <w:ind w:left="601"/>
        <w:rPr>
          <w:szCs w:val="20"/>
        </w:rPr>
      </w:pPr>
      <w:r w:rsidRPr="00922E5A">
        <w:rPr>
          <w:szCs w:val="20"/>
        </w:rPr>
        <w:t>Compact Fluorescent Lamps</w:t>
      </w:r>
    </w:p>
    <w:p w14:paraId="12EBF83D" w14:textId="77777777" w:rsidR="00837CBE" w:rsidRPr="00922E5A" w:rsidRDefault="00837CBE" w:rsidP="00837CBE">
      <w:pPr>
        <w:spacing w:after="0" w:line="360" w:lineRule="auto"/>
        <w:ind w:left="601"/>
        <w:rPr>
          <w:szCs w:val="20"/>
        </w:rPr>
      </w:pPr>
      <w:r w:rsidRPr="00922E5A">
        <w:rPr>
          <w:szCs w:val="20"/>
        </w:rPr>
        <w:t>Computer Monitors</w:t>
      </w:r>
    </w:p>
    <w:p w14:paraId="019EEFA4" w14:textId="77777777" w:rsidR="00837CBE" w:rsidRPr="00922E5A" w:rsidRDefault="00837CBE" w:rsidP="00837CBE">
      <w:pPr>
        <w:spacing w:after="0" w:line="360" w:lineRule="auto"/>
        <w:ind w:left="601"/>
        <w:rPr>
          <w:szCs w:val="20"/>
        </w:rPr>
      </w:pPr>
      <w:r w:rsidRPr="00922E5A">
        <w:rPr>
          <w:szCs w:val="20"/>
        </w:rPr>
        <w:t>Computers</w:t>
      </w:r>
    </w:p>
    <w:p w14:paraId="495C11E3" w14:textId="77777777" w:rsidR="00837CBE" w:rsidRPr="00922E5A" w:rsidRDefault="00837CBE" w:rsidP="00837CBE">
      <w:pPr>
        <w:spacing w:after="0" w:line="360" w:lineRule="auto"/>
        <w:ind w:left="601"/>
        <w:rPr>
          <w:szCs w:val="20"/>
        </w:rPr>
      </w:pPr>
      <w:r w:rsidRPr="00922E5A">
        <w:rPr>
          <w:szCs w:val="20"/>
        </w:rPr>
        <w:t>Dishwashers</w:t>
      </w:r>
    </w:p>
    <w:p w14:paraId="6C270ADA" w14:textId="77777777" w:rsidR="00837CBE" w:rsidRPr="00922E5A" w:rsidRDefault="00837CBE" w:rsidP="00837CBE">
      <w:pPr>
        <w:spacing w:after="0" w:line="360" w:lineRule="auto"/>
        <w:ind w:left="601"/>
        <w:rPr>
          <w:szCs w:val="20"/>
        </w:rPr>
      </w:pPr>
      <w:r w:rsidRPr="00922E5A">
        <w:rPr>
          <w:szCs w:val="20"/>
        </w:rPr>
        <w:t>Distribution Transformers</w:t>
      </w:r>
    </w:p>
    <w:p w14:paraId="30D84D40" w14:textId="77777777" w:rsidR="00837CBE" w:rsidRPr="00922E5A" w:rsidRDefault="00837CBE" w:rsidP="00837CBE">
      <w:pPr>
        <w:spacing w:after="0" w:line="360" w:lineRule="auto"/>
        <w:ind w:left="601"/>
        <w:rPr>
          <w:szCs w:val="20"/>
        </w:rPr>
      </w:pPr>
      <w:r w:rsidRPr="00922E5A">
        <w:rPr>
          <w:szCs w:val="20"/>
        </w:rPr>
        <w:t>Double-capped Fluorescent Lamps</w:t>
      </w:r>
    </w:p>
    <w:p w14:paraId="7518540F" w14:textId="77777777" w:rsidR="00837CBE" w:rsidRPr="00922E5A" w:rsidRDefault="00837CBE" w:rsidP="00837CBE">
      <w:pPr>
        <w:spacing w:after="0" w:line="360" w:lineRule="auto"/>
        <w:ind w:left="601"/>
        <w:rPr>
          <w:szCs w:val="20"/>
        </w:rPr>
      </w:pPr>
      <w:r w:rsidRPr="00922E5A">
        <w:rPr>
          <w:szCs w:val="20"/>
        </w:rPr>
        <w:t>Electric Motors</w:t>
      </w:r>
    </w:p>
    <w:p w14:paraId="415DAC0D" w14:textId="77777777" w:rsidR="00837CBE" w:rsidRPr="00922E5A" w:rsidRDefault="00837CBE" w:rsidP="00837CBE">
      <w:pPr>
        <w:spacing w:after="0" w:line="360" w:lineRule="auto"/>
        <w:ind w:left="601"/>
        <w:rPr>
          <w:szCs w:val="20"/>
        </w:rPr>
      </w:pPr>
      <w:r w:rsidRPr="00922E5A">
        <w:rPr>
          <w:szCs w:val="20"/>
        </w:rPr>
        <w:t>Electric Water Heaters</w:t>
      </w:r>
    </w:p>
    <w:p w14:paraId="419E3814" w14:textId="77777777" w:rsidR="00837CBE" w:rsidRPr="00922E5A" w:rsidRDefault="00837CBE" w:rsidP="00837CBE">
      <w:pPr>
        <w:spacing w:after="0" w:line="360" w:lineRule="auto"/>
        <w:ind w:left="601"/>
        <w:rPr>
          <w:szCs w:val="20"/>
        </w:rPr>
      </w:pPr>
      <w:r w:rsidRPr="00922E5A">
        <w:rPr>
          <w:szCs w:val="20"/>
        </w:rPr>
        <w:t>External Power Supplies</w:t>
      </w:r>
    </w:p>
    <w:p w14:paraId="6DDA2A6F" w14:textId="77777777" w:rsidR="00837CBE" w:rsidRPr="00922E5A" w:rsidRDefault="00837CBE" w:rsidP="00837CBE">
      <w:pPr>
        <w:spacing w:after="0" w:line="360" w:lineRule="auto"/>
        <w:ind w:left="601"/>
        <w:rPr>
          <w:szCs w:val="20"/>
        </w:rPr>
      </w:pPr>
      <w:r w:rsidRPr="00922E5A">
        <w:rPr>
          <w:szCs w:val="20"/>
        </w:rPr>
        <w:t>Extra Low Voltage Lighting Converters</w:t>
      </w:r>
    </w:p>
    <w:p w14:paraId="659AD5FD" w14:textId="77777777" w:rsidR="00837CBE" w:rsidRPr="00922E5A" w:rsidRDefault="00837CBE" w:rsidP="00837CBE">
      <w:pPr>
        <w:spacing w:after="0" w:line="360" w:lineRule="auto"/>
        <w:ind w:left="601"/>
        <w:rPr>
          <w:szCs w:val="20"/>
        </w:rPr>
      </w:pPr>
      <w:r w:rsidRPr="00922E5A">
        <w:rPr>
          <w:szCs w:val="20"/>
        </w:rPr>
        <w:t>Gas Water Heaters</w:t>
      </w:r>
    </w:p>
    <w:p w14:paraId="001039E2" w14:textId="77777777" w:rsidR="00837CBE" w:rsidRPr="00922E5A" w:rsidRDefault="00837CBE" w:rsidP="00837CBE">
      <w:pPr>
        <w:spacing w:after="0" w:line="360" w:lineRule="auto"/>
        <w:ind w:left="601"/>
        <w:rPr>
          <w:szCs w:val="20"/>
        </w:rPr>
      </w:pPr>
      <w:r w:rsidRPr="00922E5A">
        <w:rPr>
          <w:szCs w:val="20"/>
        </w:rPr>
        <w:t>Incandescent Lamps</w:t>
      </w:r>
    </w:p>
    <w:p w14:paraId="098946F5" w14:textId="77777777" w:rsidR="00837CBE" w:rsidRPr="00922E5A" w:rsidRDefault="00837CBE" w:rsidP="00837CBE">
      <w:pPr>
        <w:spacing w:after="0" w:line="360" w:lineRule="auto"/>
        <w:ind w:left="601"/>
        <w:rPr>
          <w:szCs w:val="20"/>
        </w:rPr>
      </w:pPr>
      <w:r w:rsidRPr="00922E5A">
        <w:rPr>
          <w:szCs w:val="20"/>
        </w:rPr>
        <w:t>Refrigerators/freezers</w:t>
      </w:r>
    </w:p>
    <w:p w14:paraId="7273CCCA" w14:textId="77777777" w:rsidR="00837CBE" w:rsidRPr="00922E5A" w:rsidRDefault="00837CBE" w:rsidP="00837CBE">
      <w:pPr>
        <w:spacing w:after="0" w:line="360" w:lineRule="auto"/>
        <w:ind w:left="601"/>
        <w:rPr>
          <w:szCs w:val="20"/>
        </w:rPr>
      </w:pPr>
      <w:r w:rsidRPr="00922E5A">
        <w:rPr>
          <w:szCs w:val="20"/>
        </w:rPr>
        <w:t>Set Top Boxes</w:t>
      </w:r>
    </w:p>
    <w:p w14:paraId="5F845A2F" w14:textId="77777777" w:rsidR="00837CBE" w:rsidRPr="00922E5A" w:rsidRDefault="00837CBE" w:rsidP="00837CBE">
      <w:pPr>
        <w:spacing w:after="0" w:line="360" w:lineRule="auto"/>
        <w:ind w:left="601"/>
        <w:rPr>
          <w:szCs w:val="20"/>
        </w:rPr>
      </w:pPr>
      <w:r w:rsidRPr="00922E5A">
        <w:rPr>
          <w:szCs w:val="20"/>
        </w:rPr>
        <w:t>Televisions</w:t>
      </w:r>
    </w:p>
    <w:p w14:paraId="7384ADFD" w14:textId="77777777" w:rsidR="008D4F2E" w:rsidRPr="00922E5A" w:rsidRDefault="008D4F2E" w:rsidP="008D4F2E">
      <w:pPr>
        <w:spacing w:after="0" w:line="240" w:lineRule="auto"/>
        <w:ind w:left="601"/>
        <w:rPr>
          <w:szCs w:val="20"/>
        </w:rPr>
      </w:pPr>
    </w:p>
    <w:p w14:paraId="4413B8D9" w14:textId="72AB1F75" w:rsidR="00BF3307" w:rsidRDefault="00BF3307">
      <w:pPr>
        <w:spacing w:after="200"/>
      </w:pPr>
      <w:r>
        <w:br w:type="page"/>
      </w:r>
    </w:p>
    <w:p w14:paraId="29E2B4A1" w14:textId="6B0766F2" w:rsidR="008D4F2E" w:rsidRPr="00BF3307" w:rsidRDefault="00BF3307" w:rsidP="00BF3307">
      <w:pPr>
        <w:pStyle w:val="Heading1"/>
      </w:pPr>
      <w:r>
        <w:lastRenderedPageBreak/>
        <w:t xml:space="preserve">Equipment Energy Efficiency Review Committee </w:t>
      </w:r>
      <w:r w:rsidRPr="00BF3307">
        <w:t>Membership</w:t>
      </w:r>
    </w:p>
    <w:p w14:paraId="22ECAEA9" w14:textId="77777777" w:rsidR="00BF3307" w:rsidRDefault="00BF3307" w:rsidP="00BF3307">
      <w:pPr>
        <w:rPr>
          <w:rStyle w:val="Tabletitle"/>
          <w:rFonts w:asciiTheme="majorHAnsi" w:hAnsiTheme="majorHAnsi" w:cstheme="majorHAnsi"/>
          <w:b w:val="0"/>
          <w:sz w:val="28"/>
          <w:szCs w:val="28"/>
        </w:rPr>
      </w:pP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E9E9EA" w:themeFill="background2" w:themeFillTint="33"/>
        <w:tblLook w:val="04A0" w:firstRow="1" w:lastRow="0" w:firstColumn="1" w:lastColumn="0" w:noHBand="0" w:noVBand="1"/>
      </w:tblPr>
      <w:tblGrid>
        <w:gridCol w:w="8896"/>
      </w:tblGrid>
      <w:tr w:rsidR="00BF3307" w:rsidRPr="00275073" w14:paraId="20806730" w14:textId="77777777" w:rsidTr="004165A4">
        <w:trPr>
          <w:trHeight w:val="340"/>
        </w:trPr>
        <w:tc>
          <w:tcPr>
            <w:tcW w:w="5000" w:type="pct"/>
            <w:tcBorders>
              <w:bottom w:val="single" w:sz="4" w:space="0" w:color="D9D9D9" w:themeColor="background1" w:themeShade="D9"/>
            </w:tcBorders>
            <w:shd w:val="clear" w:color="auto" w:fill="E9E9EA" w:themeFill="background2" w:themeFillTint="33"/>
            <w:noWrap/>
            <w:vAlign w:val="bottom"/>
          </w:tcPr>
          <w:p w14:paraId="390C1B4F" w14:textId="77777777" w:rsidR="00BF3307" w:rsidRPr="00275073" w:rsidRDefault="00BF3307" w:rsidP="00B716C5">
            <w:pPr>
              <w:rPr>
                <w:b/>
              </w:rPr>
            </w:pPr>
            <w:r>
              <w:rPr>
                <w:b/>
              </w:rPr>
              <w:t>Organisation</w:t>
            </w:r>
          </w:p>
        </w:tc>
      </w:tr>
      <w:tr w:rsidR="00BF3307" w:rsidRPr="0079415E" w14:paraId="137323C3" w14:textId="77777777" w:rsidTr="004165A4">
        <w:trPr>
          <w:trHeight w:val="340"/>
        </w:trPr>
        <w:tc>
          <w:tcPr>
            <w:tcW w:w="50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9E9EA" w:themeFill="background2" w:themeFillTint="33"/>
            <w:noWrap/>
            <w:vAlign w:val="bottom"/>
          </w:tcPr>
          <w:p w14:paraId="79036CD5" w14:textId="77777777" w:rsidR="00BF3307" w:rsidRPr="0079415E" w:rsidRDefault="00BF3307" w:rsidP="00B716C5">
            <w:r w:rsidRPr="0079415E">
              <w:t>AiGroup</w:t>
            </w:r>
          </w:p>
        </w:tc>
      </w:tr>
      <w:tr w:rsidR="00BF3307" w:rsidRPr="0079415E" w14:paraId="189B8971" w14:textId="77777777" w:rsidTr="004165A4">
        <w:trPr>
          <w:trHeight w:val="340"/>
        </w:trPr>
        <w:tc>
          <w:tcPr>
            <w:tcW w:w="50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9E9EA" w:themeFill="background2" w:themeFillTint="33"/>
            <w:noWrap/>
            <w:vAlign w:val="bottom"/>
          </w:tcPr>
          <w:p w14:paraId="432FB766" w14:textId="77777777" w:rsidR="00BF3307" w:rsidRPr="0079415E" w:rsidRDefault="00BF3307" w:rsidP="00B716C5">
            <w:r w:rsidRPr="0079415E">
              <w:t>Air-conditioning &amp; Refrigeration Equipment Manufacturers Association of Australia</w:t>
            </w:r>
          </w:p>
        </w:tc>
      </w:tr>
      <w:tr w:rsidR="00BF3307" w:rsidRPr="0079415E" w14:paraId="3959AA86" w14:textId="77777777" w:rsidTr="004165A4">
        <w:trPr>
          <w:trHeight w:val="340"/>
        </w:trPr>
        <w:tc>
          <w:tcPr>
            <w:tcW w:w="50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9E9EA" w:themeFill="background2" w:themeFillTint="33"/>
            <w:noWrap/>
            <w:vAlign w:val="bottom"/>
          </w:tcPr>
          <w:p w14:paraId="21F46F2C" w14:textId="77777777" w:rsidR="00BF3307" w:rsidRPr="0079415E" w:rsidRDefault="00BF3307" w:rsidP="00B716C5">
            <w:r w:rsidRPr="0079415E">
              <w:t>Alternative Technology Association trading as Renew Australia</w:t>
            </w:r>
          </w:p>
        </w:tc>
      </w:tr>
      <w:tr w:rsidR="00BF3307" w:rsidRPr="0079415E" w14:paraId="6981ADEB" w14:textId="77777777" w:rsidTr="004165A4">
        <w:trPr>
          <w:trHeight w:val="340"/>
        </w:trPr>
        <w:tc>
          <w:tcPr>
            <w:tcW w:w="50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9E9EA" w:themeFill="background2" w:themeFillTint="33"/>
            <w:noWrap/>
            <w:vAlign w:val="bottom"/>
          </w:tcPr>
          <w:p w14:paraId="3FEFB1B8" w14:textId="77777777" w:rsidR="00BF3307" w:rsidRPr="0079415E" w:rsidRDefault="00BF3307" w:rsidP="00B716C5">
            <w:r w:rsidRPr="0079415E">
              <w:t>APA Group</w:t>
            </w:r>
          </w:p>
        </w:tc>
      </w:tr>
      <w:tr w:rsidR="00BF3307" w:rsidRPr="0079415E" w14:paraId="46279971" w14:textId="77777777" w:rsidTr="004165A4">
        <w:trPr>
          <w:trHeight w:val="340"/>
        </w:trPr>
        <w:tc>
          <w:tcPr>
            <w:tcW w:w="50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9E9EA" w:themeFill="background2" w:themeFillTint="33"/>
            <w:noWrap/>
            <w:vAlign w:val="bottom"/>
          </w:tcPr>
          <w:p w14:paraId="2EF9F48D" w14:textId="77777777" w:rsidR="00BF3307" w:rsidRPr="0079415E" w:rsidRDefault="00BF3307" w:rsidP="00B716C5">
            <w:r w:rsidRPr="0079415E">
              <w:t>Australia Water Heating Forum / Rinnai Australia</w:t>
            </w:r>
          </w:p>
        </w:tc>
      </w:tr>
      <w:tr w:rsidR="00BF3307" w:rsidRPr="0079415E" w14:paraId="59AE3AA3" w14:textId="77777777" w:rsidTr="004165A4">
        <w:trPr>
          <w:trHeight w:val="340"/>
        </w:trPr>
        <w:tc>
          <w:tcPr>
            <w:tcW w:w="50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9E9EA" w:themeFill="background2" w:themeFillTint="33"/>
            <w:noWrap/>
            <w:vAlign w:val="bottom"/>
          </w:tcPr>
          <w:p w14:paraId="7836642E" w14:textId="77777777" w:rsidR="00BF3307" w:rsidRPr="0079415E" w:rsidRDefault="00BF3307" w:rsidP="00B716C5">
            <w:r w:rsidRPr="0079415E">
              <w:t>Australian Industry Group (AIG)</w:t>
            </w:r>
          </w:p>
        </w:tc>
      </w:tr>
      <w:tr w:rsidR="00BF3307" w:rsidRPr="0079415E" w14:paraId="509341D4" w14:textId="77777777" w:rsidTr="004165A4">
        <w:trPr>
          <w:trHeight w:val="340"/>
        </w:trPr>
        <w:tc>
          <w:tcPr>
            <w:tcW w:w="50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9E9EA" w:themeFill="background2" w:themeFillTint="33"/>
            <w:noWrap/>
            <w:vAlign w:val="bottom"/>
          </w:tcPr>
          <w:p w14:paraId="0C0C57DC" w14:textId="77777777" w:rsidR="00BF3307" w:rsidRPr="0079415E" w:rsidRDefault="00BF3307" w:rsidP="00B716C5">
            <w:r w:rsidRPr="0079415E">
              <w:t>Australian Information Industry Association</w:t>
            </w:r>
          </w:p>
        </w:tc>
      </w:tr>
      <w:tr w:rsidR="00BF3307" w:rsidRPr="0079415E" w14:paraId="11C2E5A2" w14:textId="77777777" w:rsidTr="004165A4">
        <w:trPr>
          <w:trHeight w:val="340"/>
        </w:trPr>
        <w:tc>
          <w:tcPr>
            <w:tcW w:w="50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9E9EA" w:themeFill="background2" w:themeFillTint="33"/>
            <w:noWrap/>
            <w:vAlign w:val="bottom"/>
          </w:tcPr>
          <w:p w14:paraId="3C51309E" w14:textId="77777777" w:rsidR="00BF3307" w:rsidRPr="0079415E" w:rsidRDefault="00BF3307" w:rsidP="00B716C5">
            <w:r w:rsidRPr="0079415E">
              <w:t>Australian Pipeline Association</w:t>
            </w:r>
          </w:p>
        </w:tc>
      </w:tr>
      <w:tr w:rsidR="00BF3307" w:rsidRPr="0079415E" w14:paraId="25508077" w14:textId="77777777" w:rsidTr="004165A4">
        <w:trPr>
          <w:trHeight w:val="340"/>
        </w:trPr>
        <w:tc>
          <w:tcPr>
            <w:tcW w:w="50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9E9EA" w:themeFill="background2" w:themeFillTint="33"/>
            <w:noWrap/>
            <w:vAlign w:val="bottom"/>
          </w:tcPr>
          <w:p w14:paraId="7CF02F38" w14:textId="77777777" w:rsidR="00BF3307" w:rsidRPr="0079415E" w:rsidRDefault="00BF3307" w:rsidP="00B716C5">
            <w:r w:rsidRPr="0079415E">
              <w:t>Brotherhood of St Laurence</w:t>
            </w:r>
          </w:p>
        </w:tc>
      </w:tr>
      <w:tr w:rsidR="00BF3307" w:rsidRPr="0079415E" w14:paraId="3A79BE87" w14:textId="77777777" w:rsidTr="004165A4">
        <w:trPr>
          <w:trHeight w:val="340"/>
        </w:trPr>
        <w:tc>
          <w:tcPr>
            <w:tcW w:w="50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9E9EA" w:themeFill="background2" w:themeFillTint="33"/>
            <w:noWrap/>
            <w:vAlign w:val="bottom"/>
          </w:tcPr>
          <w:p w14:paraId="1C5D184B" w14:textId="77777777" w:rsidR="00BF3307" w:rsidRPr="0079415E" w:rsidRDefault="00BF3307" w:rsidP="00B716C5">
            <w:r w:rsidRPr="0079415E">
              <w:t>Choice</w:t>
            </w:r>
          </w:p>
        </w:tc>
      </w:tr>
      <w:tr w:rsidR="00BF3307" w:rsidRPr="0079415E" w14:paraId="69FBF94F" w14:textId="77777777" w:rsidTr="004165A4">
        <w:trPr>
          <w:trHeight w:val="340"/>
        </w:trPr>
        <w:tc>
          <w:tcPr>
            <w:tcW w:w="50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9E9EA" w:themeFill="background2" w:themeFillTint="33"/>
            <w:noWrap/>
            <w:vAlign w:val="bottom"/>
          </w:tcPr>
          <w:p w14:paraId="6B8F0D3E" w14:textId="77777777" w:rsidR="00BF3307" w:rsidRPr="0079415E" w:rsidRDefault="00BF3307" w:rsidP="00B716C5">
            <w:r w:rsidRPr="0079415E">
              <w:t>Consumer Electronics Suppliers Association (CESA)</w:t>
            </w:r>
          </w:p>
        </w:tc>
      </w:tr>
      <w:tr w:rsidR="00BF3307" w:rsidRPr="0079415E" w14:paraId="24FE4D1D" w14:textId="77777777" w:rsidTr="004165A4">
        <w:trPr>
          <w:trHeight w:val="340"/>
        </w:trPr>
        <w:tc>
          <w:tcPr>
            <w:tcW w:w="50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9E9EA" w:themeFill="background2" w:themeFillTint="33"/>
            <w:noWrap/>
            <w:vAlign w:val="bottom"/>
          </w:tcPr>
          <w:p w14:paraId="02983A39" w14:textId="77777777" w:rsidR="00BF3307" w:rsidRPr="0079415E" w:rsidRDefault="00BF3307" w:rsidP="00B716C5">
            <w:r w:rsidRPr="0079415E">
              <w:t>Energy Efficiency Council</w:t>
            </w:r>
          </w:p>
        </w:tc>
      </w:tr>
      <w:tr w:rsidR="00BF3307" w:rsidRPr="0079415E" w14:paraId="377E5643" w14:textId="77777777" w:rsidTr="004165A4">
        <w:trPr>
          <w:trHeight w:val="340"/>
        </w:trPr>
        <w:tc>
          <w:tcPr>
            <w:tcW w:w="50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9E9EA" w:themeFill="background2" w:themeFillTint="33"/>
            <w:noWrap/>
            <w:vAlign w:val="bottom"/>
          </w:tcPr>
          <w:p w14:paraId="4AE1120D" w14:textId="77777777" w:rsidR="00BF3307" w:rsidRPr="0079415E" w:rsidRDefault="00BF3307" w:rsidP="00B716C5">
            <w:r w:rsidRPr="0079415E">
              <w:t>Energy Networks Australia</w:t>
            </w:r>
          </w:p>
        </w:tc>
      </w:tr>
      <w:tr w:rsidR="00BF3307" w:rsidRPr="0079415E" w14:paraId="5A452C5F" w14:textId="77777777" w:rsidTr="004165A4">
        <w:trPr>
          <w:trHeight w:val="340"/>
        </w:trPr>
        <w:tc>
          <w:tcPr>
            <w:tcW w:w="50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9E9EA" w:themeFill="background2" w:themeFillTint="33"/>
            <w:noWrap/>
            <w:vAlign w:val="bottom"/>
          </w:tcPr>
          <w:p w14:paraId="04C02481" w14:textId="77777777" w:rsidR="00BF3307" w:rsidRPr="0079415E" w:rsidRDefault="00BF3307" w:rsidP="00B716C5">
            <w:r w:rsidRPr="0079415E">
              <w:t>Gas Appliance Manufacturers Association of Australia (GAMAA)</w:t>
            </w:r>
          </w:p>
        </w:tc>
      </w:tr>
      <w:tr w:rsidR="00BF3307" w:rsidRPr="0079415E" w14:paraId="42C98CC9" w14:textId="77777777" w:rsidTr="004165A4">
        <w:trPr>
          <w:trHeight w:val="340"/>
        </w:trPr>
        <w:tc>
          <w:tcPr>
            <w:tcW w:w="50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9E9EA" w:themeFill="background2" w:themeFillTint="33"/>
            <w:noWrap/>
            <w:vAlign w:val="bottom"/>
          </w:tcPr>
          <w:p w14:paraId="2AC42B9A" w14:textId="77777777" w:rsidR="00BF3307" w:rsidRPr="0079415E" w:rsidRDefault="00BF3307" w:rsidP="00B716C5">
            <w:r w:rsidRPr="0079415E">
              <w:t>Gas Energy Australia (GEA)</w:t>
            </w:r>
          </w:p>
        </w:tc>
      </w:tr>
      <w:tr w:rsidR="00BF3307" w:rsidRPr="0079415E" w14:paraId="09FB7BB2" w14:textId="77777777" w:rsidTr="004165A4">
        <w:trPr>
          <w:trHeight w:val="340"/>
        </w:trPr>
        <w:tc>
          <w:tcPr>
            <w:tcW w:w="50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9E9EA" w:themeFill="background2" w:themeFillTint="33"/>
            <w:noWrap/>
            <w:vAlign w:val="bottom"/>
          </w:tcPr>
          <w:p w14:paraId="492ACCB1" w14:textId="77777777" w:rsidR="00BF3307" w:rsidRPr="0079415E" w:rsidRDefault="00BF3307" w:rsidP="00B716C5">
            <w:r w:rsidRPr="0079415E">
              <w:t>Lighting Council of Australia</w:t>
            </w:r>
          </w:p>
        </w:tc>
      </w:tr>
      <w:tr w:rsidR="00BF3307" w:rsidRPr="0079415E" w14:paraId="14251DCC" w14:textId="77777777" w:rsidTr="004165A4">
        <w:trPr>
          <w:trHeight w:val="340"/>
        </w:trPr>
        <w:tc>
          <w:tcPr>
            <w:tcW w:w="50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9E9EA" w:themeFill="background2" w:themeFillTint="33"/>
            <w:noWrap/>
            <w:vAlign w:val="bottom"/>
          </w:tcPr>
          <w:p w14:paraId="0FC50387" w14:textId="77777777" w:rsidR="00BF3307" w:rsidRPr="0079415E" w:rsidRDefault="00BF3307" w:rsidP="00B716C5">
            <w:r w:rsidRPr="0079415E">
              <w:t>Manufacturing Australia / (RHEEM)</w:t>
            </w:r>
          </w:p>
        </w:tc>
      </w:tr>
      <w:tr w:rsidR="00BF3307" w:rsidRPr="0079415E" w14:paraId="445217E0" w14:textId="77777777" w:rsidTr="004165A4">
        <w:trPr>
          <w:trHeight w:val="340"/>
        </w:trPr>
        <w:tc>
          <w:tcPr>
            <w:tcW w:w="50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9E9EA" w:themeFill="background2" w:themeFillTint="33"/>
            <w:noWrap/>
            <w:vAlign w:val="bottom"/>
          </w:tcPr>
          <w:p w14:paraId="6EF4E716" w14:textId="77777777" w:rsidR="00BF3307" w:rsidRPr="0079415E" w:rsidRDefault="00BF3307" w:rsidP="00B716C5">
            <w:r w:rsidRPr="0079415E">
              <w:t>National Electrical Communications Association</w:t>
            </w:r>
          </w:p>
        </w:tc>
      </w:tr>
      <w:tr w:rsidR="00BF3307" w:rsidRPr="0079415E" w14:paraId="4679C6B4" w14:textId="77777777" w:rsidTr="004165A4">
        <w:trPr>
          <w:trHeight w:val="340"/>
        </w:trPr>
        <w:tc>
          <w:tcPr>
            <w:tcW w:w="50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9E9EA" w:themeFill="background2" w:themeFillTint="33"/>
            <w:noWrap/>
            <w:vAlign w:val="bottom"/>
          </w:tcPr>
          <w:p w14:paraId="1C6AC0F9" w14:textId="77777777" w:rsidR="00BF3307" w:rsidRPr="0079415E" w:rsidRDefault="00BF3307" w:rsidP="00B716C5">
            <w:r w:rsidRPr="0079415E">
              <w:t>RHEEM</w:t>
            </w:r>
          </w:p>
        </w:tc>
      </w:tr>
      <w:tr w:rsidR="00BF3307" w:rsidRPr="0079415E" w14:paraId="5B95247B" w14:textId="77777777" w:rsidTr="004165A4">
        <w:trPr>
          <w:trHeight w:val="340"/>
        </w:trPr>
        <w:tc>
          <w:tcPr>
            <w:tcW w:w="50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9E9EA" w:themeFill="background2" w:themeFillTint="33"/>
            <w:noWrap/>
            <w:vAlign w:val="bottom"/>
          </w:tcPr>
          <w:p w14:paraId="48C8D4B6" w14:textId="77777777" w:rsidR="00BF3307" w:rsidRPr="0079415E" w:rsidRDefault="00BF3307" w:rsidP="00B716C5">
            <w:r w:rsidRPr="0079415E">
              <w:t>Rinnai</w:t>
            </w:r>
          </w:p>
        </w:tc>
      </w:tr>
      <w:tr w:rsidR="00BF3307" w:rsidRPr="0079415E" w14:paraId="7A318E78" w14:textId="77777777" w:rsidTr="004165A4">
        <w:trPr>
          <w:trHeight w:val="340"/>
        </w:trPr>
        <w:tc>
          <w:tcPr>
            <w:tcW w:w="50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9E9EA" w:themeFill="background2" w:themeFillTint="33"/>
            <w:noWrap/>
            <w:vAlign w:val="bottom"/>
          </w:tcPr>
          <w:p w14:paraId="03A55EC6" w14:textId="77777777" w:rsidR="00BF3307" w:rsidRPr="0079415E" w:rsidRDefault="00BF3307" w:rsidP="00B716C5">
            <w:r w:rsidRPr="0079415E">
              <w:t>Sanden</w:t>
            </w:r>
          </w:p>
        </w:tc>
      </w:tr>
      <w:tr w:rsidR="00BF3307" w:rsidRPr="0079415E" w14:paraId="06142061" w14:textId="77777777" w:rsidTr="004165A4">
        <w:trPr>
          <w:trHeight w:val="340"/>
        </w:trPr>
        <w:tc>
          <w:tcPr>
            <w:tcW w:w="50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9E9EA" w:themeFill="background2" w:themeFillTint="33"/>
            <w:noWrap/>
            <w:vAlign w:val="bottom"/>
          </w:tcPr>
          <w:p w14:paraId="5A3388CE" w14:textId="77777777" w:rsidR="00BF3307" w:rsidRPr="0079415E" w:rsidRDefault="00BF3307" w:rsidP="00B716C5">
            <w:r w:rsidRPr="0079415E">
              <w:t>SIT Gas</w:t>
            </w:r>
          </w:p>
        </w:tc>
      </w:tr>
      <w:tr w:rsidR="00BF3307" w:rsidRPr="0079415E" w14:paraId="00BB4626" w14:textId="77777777" w:rsidTr="004165A4">
        <w:trPr>
          <w:trHeight w:val="340"/>
        </w:trPr>
        <w:tc>
          <w:tcPr>
            <w:tcW w:w="50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9E9EA" w:themeFill="background2" w:themeFillTint="33"/>
            <w:noWrap/>
            <w:vAlign w:val="bottom"/>
          </w:tcPr>
          <w:p w14:paraId="4D2ADF09" w14:textId="77777777" w:rsidR="00BF3307" w:rsidRPr="0079415E" w:rsidRDefault="00BF3307" w:rsidP="00B716C5">
            <w:r w:rsidRPr="0079415E">
              <w:t>Standards Australia</w:t>
            </w:r>
          </w:p>
        </w:tc>
      </w:tr>
    </w:tbl>
    <w:p w14:paraId="6C09C5CB" w14:textId="77777777" w:rsidR="00BF3307" w:rsidRDefault="00BF3307" w:rsidP="00BF3307"/>
    <w:sectPr w:rsidR="00BF3307" w:rsidSect="00BA795D">
      <w:pgSz w:w="11906" w:h="16838"/>
      <w:pgMar w:top="1135" w:right="1440" w:bottom="1440"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FFC31A" w14:textId="77777777" w:rsidR="00D42F18" w:rsidRDefault="00D42F18" w:rsidP="00B526AB">
      <w:pPr>
        <w:spacing w:after="0" w:line="240" w:lineRule="auto"/>
      </w:pPr>
      <w:r>
        <w:separator/>
      </w:r>
    </w:p>
  </w:endnote>
  <w:endnote w:type="continuationSeparator" w:id="0">
    <w:p w14:paraId="797E1914" w14:textId="77777777" w:rsidR="00D42F18" w:rsidRDefault="00D42F18" w:rsidP="00B526AB">
      <w:pPr>
        <w:spacing w:after="0" w:line="240" w:lineRule="auto"/>
      </w:pPr>
      <w:r>
        <w:continuationSeparator/>
      </w:r>
    </w:p>
  </w:endnote>
  <w:endnote w:type="continuationNotice" w:id="1">
    <w:p w14:paraId="742DA6AE" w14:textId="77777777" w:rsidR="00D42F18" w:rsidRDefault="00D42F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otham Narrow Light">
    <w:altName w:val="Gotham Narrow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13E1B" w14:textId="77777777" w:rsidR="00D42F18" w:rsidRDefault="00D42F18" w:rsidP="009151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685F36" w14:textId="77777777" w:rsidR="00D42F18" w:rsidRDefault="00D42F18" w:rsidP="0031658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B1DF2" w14:textId="77777777" w:rsidR="00D42F18" w:rsidRDefault="00D42F18" w:rsidP="00915145">
    <w:pPr>
      <w:pStyle w:val="Footer"/>
      <w:framePr w:wrap="around" w:vAnchor="text" w:hAnchor="margin" w:xAlign="right" w:y="1"/>
      <w:rPr>
        <w:rStyle w:val="PageNumber"/>
      </w:rPr>
    </w:pPr>
  </w:p>
  <w:p w14:paraId="6D58541E" w14:textId="77777777" w:rsidR="00D42F18" w:rsidRDefault="00D42F18" w:rsidP="00416FC1">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A5115A">
      <w:rPr>
        <w:rStyle w:val="PageNumber"/>
        <w:noProof/>
      </w:rPr>
      <w:t>22</w:t>
    </w:r>
    <w:r>
      <w:rPr>
        <w:rStyle w:val="PageNumber"/>
      </w:rPr>
      <w:fldChar w:fldCharType="end"/>
    </w:r>
  </w:p>
  <w:p w14:paraId="709FE2F4" w14:textId="10081CC8" w:rsidR="00D42F18" w:rsidRPr="00442EE6" w:rsidRDefault="00D42F18" w:rsidP="0031658C">
    <w:pPr>
      <w:pStyle w:val="Footer"/>
      <w:ind w:right="360"/>
      <w:rPr>
        <w:sz w:val="16"/>
        <w:szCs w:val="16"/>
      </w:rPr>
    </w:pPr>
    <w:r w:rsidRPr="00BA795D">
      <w:rPr>
        <w:sz w:val="16"/>
        <w:szCs w:val="16"/>
      </w:rPr>
      <w:br/>
    </w:r>
    <w:r w:rsidRPr="00442EE6">
      <w:rPr>
        <w:sz w:val="16"/>
        <w:szCs w:val="16"/>
      </w:rPr>
      <w:t xml:space="preserve">GEMS Regulator Performance Framework          </w:t>
    </w:r>
    <w:r w:rsidRPr="00442EE6">
      <w:rPr>
        <w:sz w:val="16"/>
        <w:szCs w:val="16"/>
      </w:rPr>
      <w:tab/>
    </w:r>
    <w:r>
      <w:rPr>
        <w:sz w:val="16"/>
        <w:szCs w:val="16"/>
      </w:rPr>
      <w:tab/>
    </w:r>
    <w:r w:rsidRPr="00442EE6">
      <w:rPr>
        <w:sz w:val="16"/>
        <w:szCs w:val="16"/>
      </w:rPr>
      <w:t>industry.gov.au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C6E13" w14:textId="77777777" w:rsidR="00D42F18" w:rsidRDefault="00D42F18" w:rsidP="009151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6A78BE6" w14:textId="77777777" w:rsidR="00D42F18" w:rsidRDefault="00D42F18" w:rsidP="0031658C">
    <w:pPr>
      <w:pStyle w:val="Footer"/>
      <w:tabs>
        <w:tab w:val="clear" w:pos="8640"/>
      </w:tabs>
      <w:ind w:right="379"/>
    </w:pPr>
    <w:r>
      <w:t>Document Title</w:t>
    </w:r>
    <w:r>
      <w:tab/>
      <w:t>industry.gov.au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7B5995" w14:textId="77777777" w:rsidR="00D42F18" w:rsidRDefault="00D42F18" w:rsidP="00B526AB">
      <w:pPr>
        <w:spacing w:after="0" w:line="240" w:lineRule="auto"/>
      </w:pPr>
      <w:r>
        <w:separator/>
      </w:r>
    </w:p>
  </w:footnote>
  <w:footnote w:type="continuationSeparator" w:id="0">
    <w:p w14:paraId="00D017C4" w14:textId="77777777" w:rsidR="00D42F18" w:rsidRDefault="00D42F18" w:rsidP="00B526AB">
      <w:pPr>
        <w:spacing w:after="0" w:line="240" w:lineRule="auto"/>
      </w:pPr>
      <w:r>
        <w:continuationSeparator/>
      </w:r>
    </w:p>
  </w:footnote>
  <w:footnote w:type="continuationNotice" w:id="1">
    <w:p w14:paraId="25DA397D" w14:textId="77777777" w:rsidR="00D42F18" w:rsidRDefault="00D42F1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914CE" w14:textId="44262003" w:rsidR="00D42F18" w:rsidRDefault="00D42F18" w:rsidP="00DB46A0">
    <w:pPr>
      <w:pStyle w:val="Header"/>
      <w:ind w:left="-284"/>
    </w:pPr>
    <w:r>
      <w:rPr>
        <w:noProof/>
        <w:lang w:eastAsia="en-AU"/>
      </w:rPr>
      <w:drawing>
        <wp:inline distT="0" distB="0" distL="0" distR="0" wp14:anchorId="03D815ED" wp14:editId="13CDE756">
          <wp:extent cx="6460805" cy="11880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8474" cy="1202309"/>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BF65B" w14:textId="77777777" w:rsidR="00D42F18" w:rsidRPr="00BE6F81" w:rsidRDefault="00D42F18" w:rsidP="00BE6F8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D7B02" w14:textId="77777777" w:rsidR="00D42F18" w:rsidRDefault="00D42F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BD9EE96"/>
    <w:multiLevelType w:val="hybridMultilevel"/>
    <w:tmpl w:val="9135815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3"/>
    <w:multiLevelType w:val="singleLevel"/>
    <w:tmpl w:val="C0F05DB2"/>
    <w:lvl w:ilvl="0">
      <w:start w:val="1"/>
      <w:numFmt w:val="bullet"/>
      <w:pStyle w:val="ListBullet2"/>
      <w:lvlText w:val=""/>
      <w:lvlJc w:val="left"/>
      <w:pPr>
        <w:ind w:left="644" w:hanging="360"/>
      </w:pPr>
      <w:rPr>
        <w:rFonts w:ascii="Symbol" w:hAnsi="Symbol" w:hint="default"/>
        <w:b/>
        <w:i w:val="0"/>
        <w:color w:val="005677" w:themeColor="accent1"/>
      </w:rPr>
    </w:lvl>
  </w:abstractNum>
  <w:abstractNum w:abstractNumId="2" w15:restartNumberingAfterBreak="0">
    <w:nsid w:val="FFFFFF89"/>
    <w:multiLevelType w:val="singleLevel"/>
    <w:tmpl w:val="131A1AA8"/>
    <w:lvl w:ilvl="0">
      <w:start w:val="1"/>
      <w:numFmt w:val="bullet"/>
      <w:pStyle w:val="ListBullet"/>
      <w:lvlText w:val=""/>
      <w:lvlJc w:val="left"/>
      <w:pPr>
        <w:ind w:left="360" w:hanging="360"/>
      </w:pPr>
      <w:rPr>
        <w:rFonts w:ascii="Symbol" w:hAnsi="Symbol" w:hint="default"/>
        <w:color w:val="005677" w:themeColor="accent1"/>
      </w:rPr>
    </w:lvl>
  </w:abstractNum>
  <w:abstractNum w:abstractNumId="3" w15:restartNumberingAfterBreak="0">
    <w:nsid w:val="01997950"/>
    <w:multiLevelType w:val="hybridMultilevel"/>
    <w:tmpl w:val="86388186"/>
    <w:lvl w:ilvl="0" w:tplc="0C090003">
      <w:start w:val="1"/>
      <w:numFmt w:val="bullet"/>
      <w:lvlText w:val="o"/>
      <w:lvlJc w:val="left"/>
      <w:pPr>
        <w:ind w:left="360" w:hanging="360"/>
      </w:pPr>
      <w:rPr>
        <w:rFonts w:ascii="Courier New" w:hAnsi="Courier New" w:cs="Courier New" w:hint="default"/>
      </w:rPr>
    </w:lvl>
    <w:lvl w:ilvl="1" w:tplc="0C09000F">
      <w:start w:val="1"/>
      <w:numFmt w:val="decimal"/>
      <w:lvlText w:val="%2."/>
      <w:lvlJc w:val="left"/>
      <w:pPr>
        <w:ind w:left="1080" w:hanging="360"/>
      </w:pPr>
      <w:rPr>
        <w:rFont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7091283"/>
    <w:multiLevelType w:val="hybridMultilevel"/>
    <w:tmpl w:val="B922E8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17144B"/>
    <w:multiLevelType w:val="hybridMultilevel"/>
    <w:tmpl w:val="63D08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583463"/>
    <w:multiLevelType w:val="hybridMultilevel"/>
    <w:tmpl w:val="13FC1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D23E72"/>
    <w:multiLevelType w:val="hybridMultilevel"/>
    <w:tmpl w:val="9B1862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2784AE2"/>
    <w:multiLevelType w:val="multilevel"/>
    <w:tmpl w:val="08224C5A"/>
    <w:lvl w:ilvl="0">
      <w:start w:val="2"/>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2EC27AF"/>
    <w:multiLevelType w:val="hybridMultilevel"/>
    <w:tmpl w:val="29F4D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0E241D"/>
    <w:multiLevelType w:val="hybridMultilevel"/>
    <w:tmpl w:val="6240B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4F4F19"/>
    <w:multiLevelType w:val="hybridMultilevel"/>
    <w:tmpl w:val="FCC0F188"/>
    <w:lvl w:ilvl="0" w:tplc="A4F858B0">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F8D14EE"/>
    <w:multiLevelType w:val="hybridMultilevel"/>
    <w:tmpl w:val="41665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8E1366"/>
    <w:multiLevelType w:val="hybridMultilevel"/>
    <w:tmpl w:val="EB640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B3307F"/>
    <w:multiLevelType w:val="hybridMultilevel"/>
    <w:tmpl w:val="46F46B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92764E6"/>
    <w:multiLevelType w:val="hybridMultilevel"/>
    <w:tmpl w:val="4E660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C946EF"/>
    <w:multiLevelType w:val="hybridMultilevel"/>
    <w:tmpl w:val="580C4D9C"/>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CB71A06"/>
    <w:multiLevelType w:val="hybridMultilevel"/>
    <w:tmpl w:val="DD325D24"/>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41A0F29"/>
    <w:multiLevelType w:val="hybridMultilevel"/>
    <w:tmpl w:val="9A16D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991E44"/>
    <w:multiLevelType w:val="hybridMultilevel"/>
    <w:tmpl w:val="904C18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5F95DAF"/>
    <w:multiLevelType w:val="hybridMultilevel"/>
    <w:tmpl w:val="D0840310"/>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00E264A"/>
    <w:multiLevelType w:val="hybridMultilevel"/>
    <w:tmpl w:val="4D6CA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2EB7368"/>
    <w:multiLevelType w:val="hybridMultilevel"/>
    <w:tmpl w:val="B69401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3BC5048"/>
    <w:multiLevelType w:val="hybridMultilevel"/>
    <w:tmpl w:val="E4484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744054"/>
    <w:multiLevelType w:val="hybridMultilevel"/>
    <w:tmpl w:val="160E82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1C35AC8"/>
    <w:multiLevelType w:val="hybridMultilevel"/>
    <w:tmpl w:val="EA869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3536CA3"/>
    <w:multiLevelType w:val="hybridMultilevel"/>
    <w:tmpl w:val="F69C3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E24129"/>
    <w:multiLevelType w:val="hybridMultilevel"/>
    <w:tmpl w:val="E904F41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0AF73EA"/>
    <w:multiLevelType w:val="hybridMultilevel"/>
    <w:tmpl w:val="4A18E0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F2034C"/>
    <w:multiLevelType w:val="hybridMultilevel"/>
    <w:tmpl w:val="400ED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44165D8"/>
    <w:multiLevelType w:val="hybridMultilevel"/>
    <w:tmpl w:val="D1DEE1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45E377B"/>
    <w:multiLevelType w:val="hybridMultilevel"/>
    <w:tmpl w:val="9CA269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8792D0A"/>
    <w:multiLevelType w:val="hybridMultilevel"/>
    <w:tmpl w:val="3D6CD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9D97B4C"/>
    <w:multiLevelType w:val="hybridMultilevel"/>
    <w:tmpl w:val="C1CC6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B6A1680"/>
    <w:multiLevelType w:val="hybridMultilevel"/>
    <w:tmpl w:val="BE382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E90BC6"/>
    <w:multiLevelType w:val="hybridMultilevel"/>
    <w:tmpl w:val="A2CE6AF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6" w15:restartNumberingAfterBreak="0">
    <w:nsid w:val="6FF26E72"/>
    <w:multiLevelType w:val="hybridMultilevel"/>
    <w:tmpl w:val="DAF22F0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520211A"/>
    <w:multiLevelType w:val="hybridMultilevel"/>
    <w:tmpl w:val="89982D60"/>
    <w:lvl w:ilvl="0" w:tplc="0C090001">
      <w:start w:val="1"/>
      <w:numFmt w:val="bullet"/>
      <w:lvlText w:val=""/>
      <w:lvlJc w:val="left"/>
      <w:pPr>
        <w:ind w:left="360" w:hanging="360"/>
      </w:pPr>
      <w:rPr>
        <w:rFonts w:ascii="Symbol" w:hAnsi="Symbol" w:hint="default"/>
      </w:rPr>
    </w:lvl>
    <w:lvl w:ilvl="1" w:tplc="0C09000F">
      <w:start w:val="1"/>
      <w:numFmt w:val="decimal"/>
      <w:lvlText w:val="%2."/>
      <w:lvlJc w:val="left"/>
      <w:pPr>
        <w:ind w:left="1080" w:hanging="360"/>
      </w:pPr>
      <w:rPr>
        <w:rFont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78A42C6"/>
    <w:multiLevelType w:val="hybridMultilevel"/>
    <w:tmpl w:val="C8F27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8"/>
    <w:lvlOverride w:ilvl="0">
      <w:startOverride w:val="1"/>
    </w:lvlOverride>
  </w:num>
  <w:num w:numId="5">
    <w:abstractNumId w:val="5"/>
  </w:num>
  <w:num w:numId="6">
    <w:abstractNumId w:val="35"/>
  </w:num>
  <w:num w:numId="7">
    <w:abstractNumId w:val="7"/>
  </w:num>
  <w:num w:numId="8">
    <w:abstractNumId w:val="37"/>
  </w:num>
  <w:num w:numId="9">
    <w:abstractNumId w:val="12"/>
  </w:num>
  <w:num w:numId="10">
    <w:abstractNumId w:val="26"/>
  </w:num>
  <w:num w:numId="11">
    <w:abstractNumId w:val="4"/>
  </w:num>
  <w:num w:numId="12">
    <w:abstractNumId w:val="13"/>
  </w:num>
  <w:num w:numId="13">
    <w:abstractNumId w:val="36"/>
  </w:num>
  <w:num w:numId="14">
    <w:abstractNumId w:val="23"/>
  </w:num>
  <w:num w:numId="15">
    <w:abstractNumId w:val="11"/>
  </w:num>
  <w:num w:numId="16">
    <w:abstractNumId w:val="22"/>
  </w:num>
  <w:num w:numId="17">
    <w:abstractNumId w:val="8"/>
    <w:lvlOverride w:ilvl="0">
      <w:startOverride w:val="4"/>
    </w:lvlOverride>
    <w:lvlOverride w:ilvl="1">
      <w:startOverride w:val="2"/>
    </w:lvlOverride>
    <w:lvlOverride w:ilvl="2">
      <w:startOverride w:val="1"/>
    </w:lvlOverride>
  </w:num>
  <w:num w:numId="18">
    <w:abstractNumId w:val="8"/>
    <w:lvlOverride w:ilvl="0">
      <w:startOverride w:val="4"/>
    </w:lvlOverride>
    <w:lvlOverride w:ilvl="1">
      <w:startOverride w:val="2"/>
    </w:lvlOverride>
    <w:lvlOverride w:ilvl="2">
      <w:startOverride w:val="1"/>
    </w:lvlOverride>
  </w:num>
  <w:num w:numId="19">
    <w:abstractNumId w:val="8"/>
  </w:num>
  <w:num w:numId="20">
    <w:abstractNumId w:val="10"/>
  </w:num>
  <w:num w:numId="21">
    <w:abstractNumId w:val="8"/>
    <w:lvlOverride w:ilvl="0">
      <w:startOverride w:val="4"/>
    </w:lvlOverride>
    <w:lvlOverride w:ilvl="1">
      <w:startOverride w:val="7"/>
    </w:lvlOverride>
    <w:lvlOverride w:ilvl="2">
      <w:startOverride w:val="2"/>
    </w:lvlOverride>
  </w:num>
  <w:num w:numId="22">
    <w:abstractNumId w:val="25"/>
  </w:num>
  <w:num w:numId="23">
    <w:abstractNumId w:val="8"/>
  </w:num>
  <w:num w:numId="24">
    <w:abstractNumId w:val="8"/>
  </w:num>
  <w:num w:numId="25">
    <w:abstractNumId w:val="29"/>
  </w:num>
  <w:num w:numId="26">
    <w:abstractNumId w:val="15"/>
  </w:num>
  <w:num w:numId="27">
    <w:abstractNumId w:val="32"/>
  </w:num>
  <w:num w:numId="28">
    <w:abstractNumId w:val="38"/>
  </w:num>
  <w:num w:numId="29">
    <w:abstractNumId w:val="6"/>
  </w:num>
  <w:num w:numId="30">
    <w:abstractNumId w:val="9"/>
  </w:num>
  <w:num w:numId="31">
    <w:abstractNumId w:val="27"/>
  </w:num>
  <w:num w:numId="32">
    <w:abstractNumId w:val="3"/>
  </w:num>
  <w:num w:numId="33">
    <w:abstractNumId w:val="20"/>
  </w:num>
  <w:num w:numId="34">
    <w:abstractNumId w:val="19"/>
  </w:num>
  <w:num w:numId="35">
    <w:abstractNumId w:val="30"/>
  </w:num>
  <w:num w:numId="36">
    <w:abstractNumId w:val="34"/>
  </w:num>
  <w:num w:numId="37">
    <w:abstractNumId w:val="21"/>
  </w:num>
  <w:num w:numId="38">
    <w:abstractNumId w:val="33"/>
  </w:num>
  <w:num w:numId="39">
    <w:abstractNumId w:val="0"/>
  </w:num>
  <w:num w:numId="40">
    <w:abstractNumId w:val="28"/>
  </w:num>
  <w:num w:numId="41">
    <w:abstractNumId w:val="8"/>
  </w:num>
  <w:num w:numId="42">
    <w:abstractNumId w:val="18"/>
  </w:num>
  <w:num w:numId="43">
    <w:abstractNumId w:val="14"/>
  </w:num>
  <w:num w:numId="44">
    <w:abstractNumId w:val="24"/>
  </w:num>
  <w:num w:numId="45">
    <w:abstractNumId w:val="31"/>
  </w:num>
  <w:num w:numId="46">
    <w:abstractNumId w:val="16"/>
  </w:num>
  <w:num w:numId="47">
    <w:abstractNumId w:val="17"/>
  </w:num>
  <w:num w:numId="48">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FCF5738C-7E59-4195-8490-57457B31E6F4}"/>
    <w:docVar w:name="dgnword-eventsink" w:val="691980320"/>
  </w:docVars>
  <w:rsids>
    <w:rsidRoot w:val="006B57F5"/>
    <w:rsid w:val="000025C8"/>
    <w:rsid w:val="000055C8"/>
    <w:rsid w:val="00011E86"/>
    <w:rsid w:val="0001320F"/>
    <w:rsid w:val="000170F9"/>
    <w:rsid w:val="00017FB7"/>
    <w:rsid w:val="000203A5"/>
    <w:rsid w:val="0002168D"/>
    <w:rsid w:val="00025394"/>
    <w:rsid w:val="00025918"/>
    <w:rsid w:val="00027039"/>
    <w:rsid w:val="00033E32"/>
    <w:rsid w:val="000345EF"/>
    <w:rsid w:val="00036570"/>
    <w:rsid w:val="000416DE"/>
    <w:rsid w:val="000427E4"/>
    <w:rsid w:val="00042E02"/>
    <w:rsid w:val="000533DA"/>
    <w:rsid w:val="00053FC9"/>
    <w:rsid w:val="00061A5E"/>
    <w:rsid w:val="00062C17"/>
    <w:rsid w:val="00063CF8"/>
    <w:rsid w:val="000705E0"/>
    <w:rsid w:val="00070EC6"/>
    <w:rsid w:val="000726FD"/>
    <w:rsid w:val="00073001"/>
    <w:rsid w:val="00073B8C"/>
    <w:rsid w:val="00075554"/>
    <w:rsid w:val="0007647F"/>
    <w:rsid w:val="0008008A"/>
    <w:rsid w:val="0008072E"/>
    <w:rsid w:val="000837FE"/>
    <w:rsid w:val="0008625E"/>
    <w:rsid w:val="00087134"/>
    <w:rsid w:val="00091087"/>
    <w:rsid w:val="0009155E"/>
    <w:rsid w:val="0009209A"/>
    <w:rsid w:val="000935E1"/>
    <w:rsid w:val="000956B6"/>
    <w:rsid w:val="00097805"/>
    <w:rsid w:val="000A27E7"/>
    <w:rsid w:val="000A4C5D"/>
    <w:rsid w:val="000A4D9E"/>
    <w:rsid w:val="000A4DC5"/>
    <w:rsid w:val="000A4EF0"/>
    <w:rsid w:val="000B36E3"/>
    <w:rsid w:val="000B41A3"/>
    <w:rsid w:val="000C46D8"/>
    <w:rsid w:val="000C71A4"/>
    <w:rsid w:val="000D108F"/>
    <w:rsid w:val="000D7A21"/>
    <w:rsid w:val="000E1BAF"/>
    <w:rsid w:val="000E45B8"/>
    <w:rsid w:val="000E5B24"/>
    <w:rsid w:val="000F12BE"/>
    <w:rsid w:val="000F2E33"/>
    <w:rsid w:val="000F5939"/>
    <w:rsid w:val="00100E1E"/>
    <w:rsid w:val="00106C49"/>
    <w:rsid w:val="001114B2"/>
    <w:rsid w:val="00111857"/>
    <w:rsid w:val="00117DA6"/>
    <w:rsid w:val="001207DD"/>
    <w:rsid w:val="00121A5B"/>
    <w:rsid w:val="001223CE"/>
    <w:rsid w:val="0012515A"/>
    <w:rsid w:val="0013316F"/>
    <w:rsid w:val="00133ACA"/>
    <w:rsid w:val="0013535F"/>
    <w:rsid w:val="00136DD8"/>
    <w:rsid w:val="001409C2"/>
    <w:rsid w:val="00141BB4"/>
    <w:rsid w:val="00141C87"/>
    <w:rsid w:val="0014229D"/>
    <w:rsid w:val="00142AFF"/>
    <w:rsid w:val="00143947"/>
    <w:rsid w:val="00146BF9"/>
    <w:rsid w:val="001552B1"/>
    <w:rsid w:val="001574F1"/>
    <w:rsid w:val="00160E77"/>
    <w:rsid w:val="001612FA"/>
    <w:rsid w:val="0016167F"/>
    <w:rsid w:val="001631C8"/>
    <w:rsid w:val="00163B54"/>
    <w:rsid w:val="00166DB3"/>
    <w:rsid w:val="00167C40"/>
    <w:rsid w:val="001707B6"/>
    <w:rsid w:val="001758C0"/>
    <w:rsid w:val="00175CA3"/>
    <w:rsid w:val="00176581"/>
    <w:rsid w:val="001769AE"/>
    <w:rsid w:val="0018082C"/>
    <w:rsid w:val="00183E5B"/>
    <w:rsid w:val="00191D2D"/>
    <w:rsid w:val="0019256A"/>
    <w:rsid w:val="00195AC1"/>
    <w:rsid w:val="001A25AE"/>
    <w:rsid w:val="001A2DC6"/>
    <w:rsid w:val="001A3930"/>
    <w:rsid w:val="001A66FA"/>
    <w:rsid w:val="001A6F49"/>
    <w:rsid w:val="001A6FCA"/>
    <w:rsid w:val="001B25AE"/>
    <w:rsid w:val="001B37D0"/>
    <w:rsid w:val="001B7009"/>
    <w:rsid w:val="001C0877"/>
    <w:rsid w:val="001C321D"/>
    <w:rsid w:val="001C5C9C"/>
    <w:rsid w:val="001D56E1"/>
    <w:rsid w:val="001D6165"/>
    <w:rsid w:val="001E76B7"/>
    <w:rsid w:val="001F0F39"/>
    <w:rsid w:val="001F2334"/>
    <w:rsid w:val="001F3A39"/>
    <w:rsid w:val="001F5DF5"/>
    <w:rsid w:val="001F626A"/>
    <w:rsid w:val="002001DE"/>
    <w:rsid w:val="00201D16"/>
    <w:rsid w:val="00215ABC"/>
    <w:rsid w:val="00220254"/>
    <w:rsid w:val="00223215"/>
    <w:rsid w:val="0022337A"/>
    <w:rsid w:val="00223602"/>
    <w:rsid w:val="00225279"/>
    <w:rsid w:val="00226A41"/>
    <w:rsid w:val="002300AC"/>
    <w:rsid w:val="00232ED5"/>
    <w:rsid w:val="002353AC"/>
    <w:rsid w:val="002355D4"/>
    <w:rsid w:val="00236D5F"/>
    <w:rsid w:val="002377D8"/>
    <w:rsid w:val="00240E9E"/>
    <w:rsid w:val="002427C2"/>
    <w:rsid w:val="00244596"/>
    <w:rsid w:val="0024499C"/>
    <w:rsid w:val="00246AF0"/>
    <w:rsid w:val="00247764"/>
    <w:rsid w:val="0026083A"/>
    <w:rsid w:val="002608D3"/>
    <w:rsid w:val="00263E00"/>
    <w:rsid w:val="00266881"/>
    <w:rsid w:val="0027077F"/>
    <w:rsid w:val="00276836"/>
    <w:rsid w:val="00280FC6"/>
    <w:rsid w:val="002831AD"/>
    <w:rsid w:val="00287655"/>
    <w:rsid w:val="00292018"/>
    <w:rsid w:val="002934EC"/>
    <w:rsid w:val="00294FB9"/>
    <w:rsid w:val="002A28C7"/>
    <w:rsid w:val="002A4A4A"/>
    <w:rsid w:val="002A73AC"/>
    <w:rsid w:val="002B2A1D"/>
    <w:rsid w:val="002B3D8D"/>
    <w:rsid w:val="002B540C"/>
    <w:rsid w:val="002B57BF"/>
    <w:rsid w:val="002B7629"/>
    <w:rsid w:val="002C0049"/>
    <w:rsid w:val="002C0C05"/>
    <w:rsid w:val="002C250F"/>
    <w:rsid w:val="002C6A31"/>
    <w:rsid w:val="002C789A"/>
    <w:rsid w:val="002D1C04"/>
    <w:rsid w:val="002D295F"/>
    <w:rsid w:val="002D3954"/>
    <w:rsid w:val="002D5498"/>
    <w:rsid w:val="002E0DA6"/>
    <w:rsid w:val="002E14EA"/>
    <w:rsid w:val="002E201E"/>
    <w:rsid w:val="002E268A"/>
    <w:rsid w:val="002E6A57"/>
    <w:rsid w:val="002F08E0"/>
    <w:rsid w:val="002F2FDC"/>
    <w:rsid w:val="002F3BDA"/>
    <w:rsid w:val="002F42C9"/>
    <w:rsid w:val="002F5DFB"/>
    <w:rsid w:val="002F6578"/>
    <w:rsid w:val="002F65AF"/>
    <w:rsid w:val="002F6E24"/>
    <w:rsid w:val="00300812"/>
    <w:rsid w:val="00301B65"/>
    <w:rsid w:val="00304F04"/>
    <w:rsid w:val="00307EC6"/>
    <w:rsid w:val="00310DCC"/>
    <w:rsid w:val="00312F00"/>
    <w:rsid w:val="00313BB4"/>
    <w:rsid w:val="00315429"/>
    <w:rsid w:val="0031658C"/>
    <w:rsid w:val="0031742A"/>
    <w:rsid w:val="00317F2E"/>
    <w:rsid w:val="00320DAD"/>
    <w:rsid w:val="00321CFA"/>
    <w:rsid w:val="0032249E"/>
    <w:rsid w:val="00323D54"/>
    <w:rsid w:val="00332F2B"/>
    <w:rsid w:val="00333884"/>
    <w:rsid w:val="00333C59"/>
    <w:rsid w:val="003356D9"/>
    <w:rsid w:val="00337093"/>
    <w:rsid w:val="003407AD"/>
    <w:rsid w:val="00344B8D"/>
    <w:rsid w:val="00347BF3"/>
    <w:rsid w:val="0035172B"/>
    <w:rsid w:val="003528C6"/>
    <w:rsid w:val="00352F65"/>
    <w:rsid w:val="00353F4C"/>
    <w:rsid w:val="00362A9D"/>
    <w:rsid w:val="003630F9"/>
    <w:rsid w:val="003649C4"/>
    <w:rsid w:val="0036674A"/>
    <w:rsid w:val="003759FA"/>
    <w:rsid w:val="00376EC4"/>
    <w:rsid w:val="00382973"/>
    <w:rsid w:val="0038442D"/>
    <w:rsid w:val="00385224"/>
    <w:rsid w:val="00386114"/>
    <w:rsid w:val="00386372"/>
    <w:rsid w:val="0038786F"/>
    <w:rsid w:val="00387E28"/>
    <w:rsid w:val="0039041E"/>
    <w:rsid w:val="00390E16"/>
    <w:rsid w:val="00392743"/>
    <w:rsid w:val="00392D07"/>
    <w:rsid w:val="00393C78"/>
    <w:rsid w:val="00394252"/>
    <w:rsid w:val="00396281"/>
    <w:rsid w:val="003A3288"/>
    <w:rsid w:val="003A4D7F"/>
    <w:rsid w:val="003A5D8C"/>
    <w:rsid w:val="003A67BD"/>
    <w:rsid w:val="003B01C6"/>
    <w:rsid w:val="003B34D0"/>
    <w:rsid w:val="003C56AD"/>
    <w:rsid w:val="003D075D"/>
    <w:rsid w:val="003D3676"/>
    <w:rsid w:val="003D44DD"/>
    <w:rsid w:val="003D7CBB"/>
    <w:rsid w:val="003E26B5"/>
    <w:rsid w:val="003F0983"/>
    <w:rsid w:val="003F25EC"/>
    <w:rsid w:val="003F2C3D"/>
    <w:rsid w:val="003F4901"/>
    <w:rsid w:val="003F58F7"/>
    <w:rsid w:val="003F77CD"/>
    <w:rsid w:val="004001BD"/>
    <w:rsid w:val="004005F9"/>
    <w:rsid w:val="004015C7"/>
    <w:rsid w:val="00402360"/>
    <w:rsid w:val="00402E42"/>
    <w:rsid w:val="00405BFE"/>
    <w:rsid w:val="00407ECA"/>
    <w:rsid w:val="0041009D"/>
    <w:rsid w:val="004111E9"/>
    <w:rsid w:val="004165A4"/>
    <w:rsid w:val="00416FC1"/>
    <w:rsid w:val="00420580"/>
    <w:rsid w:val="00421CB6"/>
    <w:rsid w:val="00427489"/>
    <w:rsid w:val="00430212"/>
    <w:rsid w:val="00436B60"/>
    <w:rsid w:val="00436CEE"/>
    <w:rsid w:val="00442EE6"/>
    <w:rsid w:val="004431DB"/>
    <w:rsid w:val="00443297"/>
    <w:rsid w:val="00445BE9"/>
    <w:rsid w:val="00450890"/>
    <w:rsid w:val="004510C8"/>
    <w:rsid w:val="00451218"/>
    <w:rsid w:val="00452BA6"/>
    <w:rsid w:val="0046098E"/>
    <w:rsid w:val="004659B7"/>
    <w:rsid w:val="0047464D"/>
    <w:rsid w:val="00475DC9"/>
    <w:rsid w:val="0047739E"/>
    <w:rsid w:val="00485D2B"/>
    <w:rsid w:val="0049449B"/>
    <w:rsid w:val="00497ADE"/>
    <w:rsid w:val="004A3314"/>
    <w:rsid w:val="004B3588"/>
    <w:rsid w:val="004C0A46"/>
    <w:rsid w:val="004C0CDE"/>
    <w:rsid w:val="004C38C7"/>
    <w:rsid w:val="004D249E"/>
    <w:rsid w:val="004D4EA1"/>
    <w:rsid w:val="004D6F02"/>
    <w:rsid w:val="004E5D8E"/>
    <w:rsid w:val="004F0862"/>
    <w:rsid w:val="004F4BBC"/>
    <w:rsid w:val="00503457"/>
    <w:rsid w:val="005051F8"/>
    <w:rsid w:val="00505BDB"/>
    <w:rsid w:val="005076F8"/>
    <w:rsid w:val="00511A17"/>
    <w:rsid w:val="00512F36"/>
    <w:rsid w:val="00513040"/>
    <w:rsid w:val="0051373E"/>
    <w:rsid w:val="00515700"/>
    <w:rsid w:val="00517CBA"/>
    <w:rsid w:val="0052287C"/>
    <w:rsid w:val="00524F8B"/>
    <w:rsid w:val="00527185"/>
    <w:rsid w:val="005326D3"/>
    <w:rsid w:val="00534F43"/>
    <w:rsid w:val="00535ACF"/>
    <w:rsid w:val="0053749B"/>
    <w:rsid w:val="00541D3B"/>
    <w:rsid w:val="00543B06"/>
    <w:rsid w:val="00543BA5"/>
    <w:rsid w:val="00546E8D"/>
    <w:rsid w:val="00553BF5"/>
    <w:rsid w:val="00561C01"/>
    <w:rsid w:val="0056283F"/>
    <w:rsid w:val="00563F23"/>
    <w:rsid w:val="005642F2"/>
    <w:rsid w:val="0056550C"/>
    <w:rsid w:val="005675B2"/>
    <w:rsid w:val="00567C78"/>
    <w:rsid w:val="00567D7A"/>
    <w:rsid w:val="00572FA3"/>
    <w:rsid w:val="00575001"/>
    <w:rsid w:val="0057777D"/>
    <w:rsid w:val="005778B7"/>
    <w:rsid w:val="00585806"/>
    <w:rsid w:val="005864ED"/>
    <w:rsid w:val="00587E64"/>
    <w:rsid w:val="005941F8"/>
    <w:rsid w:val="005955A6"/>
    <w:rsid w:val="005A356A"/>
    <w:rsid w:val="005A38F6"/>
    <w:rsid w:val="005A7DF5"/>
    <w:rsid w:val="005B4918"/>
    <w:rsid w:val="005B7829"/>
    <w:rsid w:val="005C021B"/>
    <w:rsid w:val="005C0FB5"/>
    <w:rsid w:val="005C2D1E"/>
    <w:rsid w:val="005C47FD"/>
    <w:rsid w:val="005C6391"/>
    <w:rsid w:val="005C6617"/>
    <w:rsid w:val="005D0228"/>
    <w:rsid w:val="005D36DF"/>
    <w:rsid w:val="005D3774"/>
    <w:rsid w:val="005D5198"/>
    <w:rsid w:val="005D6320"/>
    <w:rsid w:val="005E300F"/>
    <w:rsid w:val="005E3F10"/>
    <w:rsid w:val="005F1934"/>
    <w:rsid w:val="005F3FDA"/>
    <w:rsid w:val="00602268"/>
    <w:rsid w:val="00602C92"/>
    <w:rsid w:val="006034CE"/>
    <w:rsid w:val="00622F62"/>
    <w:rsid w:val="00630512"/>
    <w:rsid w:val="00631D6E"/>
    <w:rsid w:val="00635E2B"/>
    <w:rsid w:val="00636D22"/>
    <w:rsid w:val="00641EEA"/>
    <w:rsid w:val="00645959"/>
    <w:rsid w:val="00645D46"/>
    <w:rsid w:val="006475A6"/>
    <w:rsid w:val="006505A5"/>
    <w:rsid w:val="006518F9"/>
    <w:rsid w:val="0065399A"/>
    <w:rsid w:val="00654441"/>
    <w:rsid w:val="00654640"/>
    <w:rsid w:val="00660BAA"/>
    <w:rsid w:val="00661E99"/>
    <w:rsid w:val="006675EB"/>
    <w:rsid w:val="00671A3E"/>
    <w:rsid w:val="006743B1"/>
    <w:rsid w:val="00675D53"/>
    <w:rsid w:val="0067745C"/>
    <w:rsid w:val="006775D5"/>
    <w:rsid w:val="00677FD2"/>
    <w:rsid w:val="00681372"/>
    <w:rsid w:val="006820A5"/>
    <w:rsid w:val="00683C5A"/>
    <w:rsid w:val="00685665"/>
    <w:rsid w:val="0069187C"/>
    <w:rsid w:val="006945D1"/>
    <w:rsid w:val="00694958"/>
    <w:rsid w:val="00694E95"/>
    <w:rsid w:val="006959D8"/>
    <w:rsid w:val="006A0DEB"/>
    <w:rsid w:val="006A3366"/>
    <w:rsid w:val="006A5C87"/>
    <w:rsid w:val="006A6309"/>
    <w:rsid w:val="006B01DB"/>
    <w:rsid w:val="006B07B5"/>
    <w:rsid w:val="006B207E"/>
    <w:rsid w:val="006B26FA"/>
    <w:rsid w:val="006B4683"/>
    <w:rsid w:val="006B57F5"/>
    <w:rsid w:val="006B5F6D"/>
    <w:rsid w:val="006B6157"/>
    <w:rsid w:val="006B6521"/>
    <w:rsid w:val="006B786F"/>
    <w:rsid w:val="006C0ADC"/>
    <w:rsid w:val="006C2852"/>
    <w:rsid w:val="006C4BF8"/>
    <w:rsid w:val="006C794A"/>
    <w:rsid w:val="006D2BE2"/>
    <w:rsid w:val="006D5462"/>
    <w:rsid w:val="006D6032"/>
    <w:rsid w:val="006D6188"/>
    <w:rsid w:val="006E02A5"/>
    <w:rsid w:val="006F0175"/>
    <w:rsid w:val="006F22F7"/>
    <w:rsid w:val="006F4FE7"/>
    <w:rsid w:val="006F71B1"/>
    <w:rsid w:val="006F7886"/>
    <w:rsid w:val="007045FB"/>
    <w:rsid w:val="00705BDF"/>
    <w:rsid w:val="00705E49"/>
    <w:rsid w:val="00706764"/>
    <w:rsid w:val="00707C68"/>
    <w:rsid w:val="00712824"/>
    <w:rsid w:val="00713FF7"/>
    <w:rsid w:val="007146EA"/>
    <w:rsid w:val="007219C8"/>
    <w:rsid w:val="00722A25"/>
    <w:rsid w:val="00723B30"/>
    <w:rsid w:val="007245E2"/>
    <w:rsid w:val="00724F39"/>
    <w:rsid w:val="00727FA1"/>
    <w:rsid w:val="00736970"/>
    <w:rsid w:val="00741298"/>
    <w:rsid w:val="00743F11"/>
    <w:rsid w:val="007448CB"/>
    <w:rsid w:val="00744B58"/>
    <w:rsid w:val="00747529"/>
    <w:rsid w:val="007507DD"/>
    <w:rsid w:val="00751D99"/>
    <w:rsid w:val="0075363B"/>
    <w:rsid w:val="00755759"/>
    <w:rsid w:val="00757910"/>
    <w:rsid w:val="00760D5B"/>
    <w:rsid w:val="00760E27"/>
    <w:rsid w:val="0076229F"/>
    <w:rsid w:val="00762FAB"/>
    <w:rsid w:val="007630FD"/>
    <w:rsid w:val="00764CAD"/>
    <w:rsid w:val="007656B1"/>
    <w:rsid w:val="007726FA"/>
    <w:rsid w:val="00772D05"/>
    <w:rsid w:val="007840E5"/>
    <w:rsid w:val="00785F3B"/>
    <w:rsid w:val="00785F53"/>
    <w:rsid w:val="00787F35"/>
    <w:rsid w:val="007907F6"/>
    <w:rsid w:val="0079252E"/>
    <w:rsid w:val="00797F52"/>
    <w:rsid w:val="007A1CEA"/>
    <w:rsid w:val="007A3B6A"/>
    <w:rsid w:val="007A5C22"/>
    <w:rsid w:val="007A61D6"/>
    <w:rsid w:val="007A6F6A"/>
    <w:rsid w:val="007B2476"/>
    <w:rsid w:val="007B2CAF"/>
    <w:rsid w:val="007B3361"/>
    <w:rsid w:val="007B3719"/>
    <w:rsid w:val="007B6E7A"/>
    <w:rsid w:val="007B6F39"/>
    <w:rsid w:val="007B7ADF"/>
    <w:rsid w:val="007C517B"/>
    <w:rsid w:val="007C7075"/>
    <w:rsid w:val="007D42AA"/>
    <w:rsid w:val="007D6534"/>
    <w:rsid w:val="007E0EBC"/>
    <w:rsid w:val="007E2515"/>
    <w:rsid w:val="007E4E17"/>
    <w:rsid w:val="007F290C"/>
    <w:rsid w:val="008014C0"/>
    <w:rsid w:val="0080261C"/>
    <w:rsid w:val="00804443"/>
    <w:rsid w:val="00805F69"/>
    <w:rsid w:val="00807962"/>
    <w:rsid w:val="00807C6C"/>
    <w:rsid w:val="0081035B"/>
    <w:rsid w:val="00810FB0"/>
    <w:rsid w:val="00811D43"/>
    <w:rsid w:val="0081750A"/>
    <w:rsid w:val="00822068"/>
    <w:rsid w:val="0082677A"/>
    <w:rsid w:val="0083050F"/>
    <w:rsid w:val="00832EB8"/>
    <w:rsid w:val="00837CBE"/>
    <w:rsid w:val="008407FF"/>
    <w:rsid w:val="00842588"/>
    <w:rsid w:val="00843F32"/>
    <w:rsid w:val="008464B6"/>
    <w:rsid w:val="00847333"/>
    <w:rsid w:val="00850038"/>
    <w:rsid w:val="00851392"/>
    <w:rsid w:val="00852E9D"/>
    <w:rsid w:val="00857D8C"/>
    <w:rsid w:val="008602BC"/>
    <w:rsid w:val="00861FC9"/>
    <w:rsid w:val="0086201A"/>
    <w:rsid w:val="00862130"/>
    <w:rsid w:val="0086484B"/>
    <w:rsid w:val="008713AD"/>
    <w:rsid w:val="00876285"/>
    <w:rsid w:val="0088177C"/>
    <w:rsid w:val="0088392C"/>
    <w:rsid w:val="0088639D"/>
    <w:rsid w:val="008864E7"/>
    <w:rsid w:val="008935A1"/>
    <w:rsid w:val="008942C9"/>
    <w:rsid w:val="00894630"/>
    <w:rsid w:val="00896C2F"/>
    <w:rsid w:val="008A2BFF"/>
    <w:rsid w:val="008A65DF"/>
    <w:rsid w:val="008B0C6A"/>
    <w:rsid w:val="008B176D"/>
    <w:rsid w:val="008B5D25"/>
    <w:rsid w:val="008C3135"/>
    <w:rsid w:val="008C3588"/>
    <w:rsid w:val="008C6222"/>
    <w:rsid w:val="008C6726"/>
    <w:rsid w:val="008D10EB"/>
    <w:rsid w:val="008D2D7D"/>
    <w:rsid w:val="008D488C"/>
    <w:rsid w:val="008D4F2E"/>
    <w:rsid w:val="008D59CA"/>
    <w:rsid w:val="008E57C2"/>
    <w:rsid w:val="008E5997"/>
    <w:rsid w:val="008F16DB"/>
    <w:rsid w:val="008F1A18"/>
    <w:rsid w:val="008F3976"/>
    <w:rsid w:val="008F3B91"/>
    <w:rsid w:val="009011A4"/>
    <w:rsid w:val="00905118"/>
    <w:rsid w:val="009116B1"/>
    <w:rsid w:val="00915145"/>
    <w:rsid w:val="00922E5A"/>
    <w:rsid w:val="00924CD6"/>
    <w:rsid w:val="00925521"/>
    <w:rsid w:val="00926907"/>
    <w:rsid w:val="009374AD"/>
    <w:rsid w:val="0093773C"/>
    <w:rsid w:val="00945E39"/>
    <w:rsid w:val="00953798"/>
    <w:rsid w:val="00956813"/>
    <w:rsid w:val="0095749D"/>
    <w:rsid w:val="0096351B"/>
    <w:rsid w:val="00963ACE"/>
    <w:rsid w:val="00967C9F"/>
    <w:rsid w:val="00971D36"/>
    <w:rsid w:val="00975726"/>
    <w:rsid w:val="00975EAE"/>
    <w:rsid w:val="009770AB"/>
    <w:rsid w:val="00977617"/>
    <w:rsid w:val="009811B7"/>
    <w:rsid w:val="0098275F"/>
    <w:rsid w:val="009835BC"/>
    <w:rsid w:val="0098655C"/>
    <w:rsid w:val="0099065A"/>
    <w:rsid w:val="00991FDD"/>
    <w:rsid w:val="00994703"/>
    <w:rsid w:val="009A0AE1"/>
    <w:rsid w:val="009A0EF0"/>
    <w:rsid w:val="009A3200"/>
    <w:rsid w:val="009B0EC6"/>
    <w:rsid w:val="009B2A0D"/>
    <w:rsid w:val="009B7741"/>
    <w:rsid w:val="009C0696"/>
    <w:rsid w:val="009C1B1D"/>
    <w:rsid w:val="009C4261"/>
    <w:rsid w:val="009C43BD"/>
    <w:rsid w:val="009C77CF"/>
    <w:rsid w:val="009D163F"/>
    <w:rsid w:val="009D25BE"/>
    <w:rsid w:val="009D32C2"/>
    <w:rsid w:val="009D330F"/>
    <w:rsid w:val="009D5C0A"/>
    <w:rsid w:val="009D7BB6"/>
    <w:rsid w:val="009E082E"/>
    <w:rsid w:val="009E0D00"/>
    <w:rsid w:val="009E27CB"/>
    <w:rsid w:val="009E413E"/>
    <w:rsid w:val="009E46E6"/>
    <w:rsid w:val="009E6CE0"/>
    <w:rsid w:val="009E737A"/>
    <w:rsid w:val="009F01C3"/>
    <w:rsid w:val="009F040D"/>
    <w:rsid w:val="009F06F9"/>
    <w:rsid w:val="009F0F4D"/>
    <w:rsid w:val="009F1EFD"/>
    <w:rsid w:val="00A00422"/>
    <w:rsid w:val="00A0162E"/>
    <w:rsid w:val="00A034E3"/>
    <w:rsid w:val="00A05919"/>
    <w:rsid w:val="00A069BF"/>
    <w:rsid w:val="00A07026"/>
    <w:rsid w:val="00A21A52"/>
    <w:rsid w:val="00A21C42"/>
    <w:rsid w:val="00A2245C"/>
    <w:rsid w:val="00A231BC"/>
    <w:rsid w:val="00A231E6"/>
    <w:rsid w:val="00A315B1"/>
    <w:rsid w:val="00A35F0F"/>
    <w:rsid w:val="00A43001"/>
    <w:rsid w:val="00A45D77"/>
    <w:rsid w:val="00A46038"/>
    <w:rsid w:val="00A5115A"/>
    <w:rsid w:val="00A51E16"/>
    <w:rsid w:val="00A55C9E"/>
    <w:rsid w:val="00A55D34"/>
    <w:rsid w:val="00A56078"/>
    <w:rsid w:val="00A571FA"/>
    <w:rsid w:val="00A60593"/>
    <w:rsid w:val="00A83162"/>
    <w:rsid w:val="00A85BA1"/>
    <w:rsid w:val="00A85ECC"/>
    <w:rsid w:val="00A92F51"/>
    <w:rsid w:val="00AA0058"/>
    <w:rsid w:val="00AA2D07"/>
    <w:rsid w:val="00AA77D0"/>
    <w:rsid w:val="00AA7FAA"/>
    <w:rsid w:val="00AB0E85"/>
    <w:rsid w:val="00AB21C3"/>
    <w:rsid w:val="00AB364F"/>
    <w:rsid w:val="00AB443C"/>
    <w:rsid w:val="00AC2E1A"/>
    <w:rsid w:val="00AD1969"/>
    <w:rsid w:val="00AD2C26"/>
    <w:rsid w:val="00AD3CC8"/>
    <w:rsid w:val="00AD55F2"/>
    <w:rsid w:val="00AD7E49"/>
    <w:rsid w:val="00AE24D6"/>
    <w:rsid w:val="00AE2CF8"/>
    <w:rsid w:val="00AE7779"/>
    <w:rsid w:val="00AF148D"/>
    <w:rsid w:val="00AF2A5B"/>
    <w:rsid w:val="00B05951"/>
    <w:rsid w:val="00B10C6B"/>
    <w:rsid w:val="00B14357"/>
    <w:rsid w:val="00B15F2D"/>
    <w:rsid w:val="00B23493"/>
    <w:rsid w:val="00B31637"/>
    <w:rsid w:val="00B318E7"/>
    <w:rsid w:val="00B34949"/>
    <w:rsid w:val="00B3505C"/>
    <w:rsid w:val="00B359A3"/>
    <w:rsid w:val="00B37916"/>
    <w:rsid w:val="00B4079A"/>
    <w:rsid w:val="00B42987"/>
    <w:rsid w:val="00B45A01"/>
    <w:rsid w:val="00B509F9"/>
    <w:rsid w:val="00B526AB"/>
    <w:rsid w:val="00B52BC6"/>
    <w:rsid w:val="00B6564F"/>
    <w:rsid w:val="00B65A00"/>
    <w:rsid w:val="00B66155"/>
    <w:rsid w:val="00B67204"/>
    <w:rsid w:val="00B67215"/>
    <w:rsid w:val="00B677F9"/>
    <w:rsid w:val="00B73A27"/>
    <w:rsid w:val="00B752FE"/>
    <w:rsid w:val="00B759A0"/>
    <w:rsid w:val="00B75AAF"/>
    <w:rsid w:val="00B760F5"/>
    <w:rsid w:val="00B77176"/>
    <w:rsid w:val="00B86C64"/>
    <w:rsid w:val="00B86D2C"/>
    <w:rsid w:val="00B95E62"/>
    <w:rsid w:val="00B96189"/>
    <w:rsid w:val="00B961B9"/>
    <w:rsid w:val="00B977F2"/>
    <w:rsid w:val="00BA0A9D"/>
    <w:rsid w:val="00BA183B"/>
    <w:rsid w:val="00BA795D"/>
    <w:rsid w:val="00BB34BC"/>
    <w:rsid w:val="00BB4006"/>
    <w:rsid w:val="00BB6F96"/>
    <w:rsid w:val="00BB6FCB"/>
    <w:rsid w:val="00BC0411"/>
    <w:rsid w:val="00BC0E37"/>
    <w:rsid w:val="00BC1E8E"/>
    <w:rsid w:val="00BC2B14"/>
    <w:rsid w:val="00BC414F"/>
    <w:rsid w:val="00BC5098"/>
    <w:rsid w:val="00BD43B9"/>
    <w:rsid w:val="00BD5223"/>
    <w:rsid w:val="00BD57C3"/>
    <w:rsid w:val="00BE072F"/>
    <w:rsid w:val="00BE33F6"/>
    <w:rsid w:val="00BE4AFC"/>
    <w:rsid w:val="00BE629E"/>
    <w:rsid w:val="00BE6F81"/>
    <w:rsid w:val="00BF1218"/>
    <w:rsid w:val="00BF31A3"/>
    <w:rsid w:val="00BF31A5"/>
    <w:rsid w:val="00BF3307"/>
    <w:rsid w:val="00BF6750"/>
    <w:rsid w:val="00C02114"/>
    <w:rsid w:val="00C035FB"/>
    <w:rsid w:val="00C0636F"/>
    <w:rsid w:val="00C113E6"/>
    <w:rsid w:val="00C13DC6"/>
    <w:rsid w:val="00C14411"/>
    <w:rsid w:val="00C14C8F"/>
    <w:rsid w:val="00C17157"/>
    <w:rsid w:val="00C17CBD"/>
    <w:rsid w:val="00C268FC"/>
    <w:rsid w:val="00C26A24"/>
    <w:rsid w:val="00C27F03"/>
    <w:rsid w:val="00C317DD"/>
    <w:rsid w:val="00C32476"/>
    <w:rsid w:val="00C350A2"/>
    <w:rsid w:val="00C41BD4"/>
    <w:rsid w:val="00C439D1"/>
    <w:rsid w:val="00C448FE"/>
    <w:rsid w:val="00C4576B"/>
    <w:rsid w:val="00C538CD"/>
    <w:rsid w:val="00C5413C"/>
    <w:rsid w:val="00C5483E"/>
    <w:rsid w:val="00C548D8"/>
    <w:rsid w:val="00C55307"/>
    <w:rsid w:val="00C565DC"/>
    <w:rsid w:val="00C56B55"/>
    <w:rsid w:val="00C56FD9"/>
    <w:rsid w:val="00C60F55"/>
    <w:rsid w:val="00C65115"/>
    <w:rsid w:val="00C661BB"/>
    <w:rsid w:val="00C713D0"/>
    <w:rsid w:val="00C71AC6"/>
    <w:rsid w:val="00C75097"/>
    <w:rsid w:val="00C77A43"/>
    <w:rsid w:val="00C77CEA"/>
    <w:rsid w:val="00C80A80"/>
    <w:rsid w:val="00C81A2A"/>
    <w:rsid w:val="00C81ADD"/>
    <w:rsid w:val="00C8238C"/>
    <w:rsid w:val="00C84D07"/>
    <w:rsid w:val="00C9022D"/>
    <w:rsid w:val="00C91055"/>
    <w:rsid w:val="00C913E0"/>
    <w:rsid w:val="00C93297"/>
    <w:rsid w:val="00C93426"/>
    <w:rsid w:val="00C93C96"/>
    <w:rsid w:val="00C973AE"/>
    <w:rsid w:val="00CB0201"/>
    <w:rsid w:val="00CB1871"/>
    <w:rsid w:val="00CB1877"/>
    <w:rsid w:val="00CB2680"/>
    <w:rsid w:val="00CB5D3D"/>
    <w:rsid w:val="00CB72BB"/>
    <w:rsid w:val="00CC28B7"/>
    <w:rsid w:val="00CC568A"/>
    <w:rsid w:val="00CC6F64"/>
    <w:rsid w:val="00CC7875"/>
    <w:rsid w:val="00CD05E8"/>
    <w:rsid w:val="00CD1CA9"/>
    <w:rsid w:val="00CD26F6"/>
    <w:rsid w:val="00CD306E"/>
    <w:rsid w:val="00CD3B6C"/>
    <w:rsid w:val="00CD694F"/>
    <w:rsid w:val="00CE27C0"/>
    <w:rsid w:val="00CE31E1"/>
    <w:rsid w:val="00CF030E"/>
    <w:rsid w:val="00CF06FA"/>
    <w:rsid w:val="00CF6FC2"/>
    <w:rsid w:val="00D0423C"/>
    <w:rsid w:val="00D14A98"/>
    <w:rsid w:val="00D20976"/>
    <w:rsid w:val="00D21C21"/>
    <w:rsid w:val="00D222CC"/>
    <w:rsid w:val="00D2283C"/>
    <w:rsid w:val="00D24A21"/>
    <w:rsid w:val="00D25A16"/>
    <w:rsid w:val="00D26446"/>
    <w:rsid w:val="00D275EE"/>
    <w:rsid w:val="00D41D61"/>
    <w:rsid w:val="00D426EF"/>
    <w:rsid w:val="00D42F18"/>
    <w:rsid w:val="00D44F97"/>
    <w:rsid w:val="00D46A7F"/>
    <w:rsid w:val="00D46D83"/>
    <w:rsid w:val="00D47A2E"/>
    <w:rsid w:val="00D5018D"/>
    <w:rsid w:val="00D5057E"/>
    <w:rsid w:val="00D50F4C"/>
    <w:rsid w:val="00D54DEA"/>
    <w:rsid w:val="00D57B55"/>
    <w:rsid w:val="00D61A6A"/>
    <w:rsid w:val="00D61C5A"/>
    <w:rsid w:val="00D6426C"/>
    <w:rsid w:val="00D6433D"/>
    <w:rsid w:val="00D6585A"/>
    <w:rsid w:val="00D6648B"/>
    <w:rsid w:val="00D71ED7"/>
    <w:rsid w:val="00D73B09"/>
    <w:rsid w:val="00D801C0"/>
    <w:rsid w:val="00D836D7"/>
    <w:rsid w:val="00D836E3"/>
    <w:rsid w:val="00D83CB3"/>
    <w:rsid w:val="00D84E8A"/>
    <w:rsid w:val="00D87BC8"/>
    <w:rsid w:val="00D922B3"/>
    <w:rsid w:val="00D93500"/>
    <w:rsid w:val="00D935EB"/>
    <w:rsid w:val="00D9404B"/>
    <w:rsid w:val="00DA0F02"/>
    <w:rsid w:val="00DA17F1"/>
    <w:rsid w:val="00DA1D18"/>
    <w:rsid w:val="00DA2DD3"/>
    <w:rsid w:val="00DB46A0"/>
    <w:rsid w:val="00DC1121"/>
    <w:rsid w:val="00DC42B6"/>
    <w:rsid w:val="00DC683E"/>
    <w:rsid w:val="00DD03B3"/>
    <w:rsid w:val="00DD537B"/>
    <w:rsid w:val="00DD6E4B"/>
    <w:rsid w:val="00DE174C"/>
    <w:rsid w:val="00DE23E2"/>
    <w:rsid w:val="00DE74F6"/>
    <w:rsid w:val="00DF1641"/>
    <w:rsid w:val="00DF2E1D"/>
    <w:rsid w:val="00E029B2"/>
    <w:rsid w:val="00E05303"/>
    <w:rsid w:val="00E0577C"/>
    <w:rsid w:val="00E1008B"/>
    <w:rsid w:val="00E10978"/>
    <w:rsid w:val="00E14DE8"/>
    <w:rsid w:val="00E16F0E"/>
    <w:rsid w:val="00E2632E"/>
    <w:rsid w:val="00E27863"/>
    <w:rsid w:val="00E3635D"/>
    <w:rsid w:val="00E37782"/>
    <w:rsid w:val="00E41374"/>
    <w:rsid w:val="00E423C3"/>
    <w:rsid w:val="00E427B8"/>
    <w:rsid w:val="00E43EDA"/>
    <w:rsid w:val="00E45AE9"/>
    <w:rsid w:val="00E504A5"/>
    <w:rsid w:val="00E5129F"/>
    <w:rsid w:val="00E54D19"/>
    <w:rsid w:val="00E57AD3"/>
    <w:rsid w:val="00E620DE"/>
    <w:rsid w:val="00E65329"/>
    <w:rsid w:val="00E65FFA"/>
    <w:rsid w:val="00E70266"/>
    <w:rsid w:val="00E716F1"/>
    <w:rsid w:val="00E71BEC"/>
    <w:rsid w:val="00E72774"/>
    <w:rsid w:val="00E763D5"/>
    <w:rsid w:val="00E77CEE"/>
    <w:rsid w:val="00E81101"/>
    <w:rsid w:val="00E81723"/>
    <w:rsid w:val="00E8412C"/>
    <w:rsid w:val="00E906A7"/>
    <w:rsid w:val="00E91040"/>
    <w:rsid w:val="00EA0064"/>
    <w:rsid w:val="00EA055A"/>
    <w:rsid w:val="00EA1D73"/>
    <w:rsid w:val="00EA3CF3"/>
    <w:rsid w:val="00EA4131"/>
    <w:rsid w:val="00EB2586"/>
    <w:rsid w:val="00EB2B56"/>
    <w:rsid w:val="00EB48BA"/>
    <w:rsid w:val="00EB4DCA"/>
    <w:rsid w:val="00EB6FB8"/>
    <w:rsid w:val="00EC458D"/>
    <w:rsid w:val="00EC4B51"/>
    <w:rsid w:val="00EC59E0"/>
    <w:rsid w:val="00EC7875"/>
    <w:rsid w:val="00ED17D8"/>
    <w:rsid w:val="00ED1DB6"/>
    <w:rsid w:val="00ED7323"/>
    <w:rsid w:val="00ED733D"/>
    <w:rsid w:val="00EE5521"/>
    <w:rsid w:val="00EE6BE3"/>
    <w:rsid w:val="00EF2D40"/>
    <w:rsid w:val="00EF3FDF"/>
    <w:rsid w:val="00F00268"/>
    <w:rsid w:val="00F0067A"/>
    <w:rsid w:val="00F04F6F"/>
    <w:rsid w:val="00F06C17"/>
    <w:rsid w:val="00F11C75"/>
    <w:rsid w:val="00F1255F"/>
    <w:rsid w:val="00F165B0"/>
    <w:rsid w:val="00F207D7"/>
    <w:rsid w:val="00F25F29"/>
    <w:rsid w:val="00F26279"/>
    <w:rsid w:val="00F27545"/>
    <w:rsid w:val="00F40CD9"/>
    <w:rsid w:val="00F53E39"/>
    <w:rsid w:val="00F55284"/>
    <w:rsid w:val="00F555D1"/>
    <w:rsid w:val="00F55894"/>
    <w:rsid w:val="00F55D9E"/>
    <w:rsid w:val="00F57F8A"/>
    <w:rsid w:val="00F633B0"/>
    <w:rsid w:val="00F64415"/>
    <w:rsid w:val="00F67790"/>
    <w:rsid w:val="00F719D5"/>
    <w:rsid w:val="00F71DF2"/>
    <w:rsid w:val="00F72D92"/>
    <w:rsid w:val="00F75E3F"/>
    <w:rsid w:val="00F80799"/>
    <w:rsid w:val="00F807E1"/>
    <w:rsid w:val="00F81E1B"/>
    <w:rsid w:val="00F865E6"/>
    <w:rsid w:val="00F87522"/>
    <w:rsid w:val="00FA6791"/>
    <w:rsid w:val="00FA6941"/>
    <w:rsid w:val="00FA7E2E"/>
    <w:rsid w:val="00FA7F71"/>
    <w:rsid w:val="00FB0614"/>
    <w:rsid w:val="00FB16FE"/>
    <w:rsid w:val="00FB248C"/>
    <w:rsid w:val="00FB2529"/>
    <w:rsid w:val="00FB3E01"/>
    <w:rsid w:val="00FB7D2D"/>
    <w:rsid w:val="00FC0613"/>
    <w:rsid w:val="00FC33F0"/>
    <w:rsid w:val="00FC5315"/>
    <w:rsid w:val="00FC6A45"/>
    <w:rsid w:val="00FC70DE"/>
    <w:rsid w:val="00FC7403"/>
    <w:rsid w:val="00FD01FB"/>
    <w:rsid w:val="00FD5CC3"/>
    <w:rsid w:val="00FD5DE8"/>
    <w:rsid w:val="00FE2CA2"/>
    <w:rsid w:val="00FE3B9A"/>
    <w:rsid w:val="00FE3DA3"/>
    <w:rsid w:val="00FE6653"/>
    <w:rsid w:val="00FE76CA"/>
    <w:rsid w:val="00FF2C16"/>
    <w:rsid w:val="00FF311C"/>
    <w:rsid w:val="00FF3DA3"/>
    <w:rsid w:val="00FF6D9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7"/>
    <o:shapelayout v:ext="edit">
      <o:idmap v:ext="edit" data="1"/>
    </o:shapelayout>
  </w:shapeDefaults>
  <w:decimalSymbol w:val="."/>
  <w:listSeparator w:val=","/>
  <w14:docId w14:val="2C349BC1"/>
  <w15:docId w15:val="{3A587C96-5986-4385-9CB9-7CCDC7C39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26AB"/>
    <w:pPr>
      <w:spacing w:after="120"/>
    </w:pPr>
    <w:rPr>
      <w:sz w:val="20"/>
    </w:rPr>
  </w:style>
  <w:style w:type="paragraph" w:styleId="Heading1">
    <w:name w:val="heading 1"/>
    <w:basedOn w:val="Normal"/>
    <w:next w:val="Normal"/>
    <w:link w:val="Heading1Char"/>
    <w:uiPriority w:val="9"/>
    <w:qFormat/>
    <w:rsid w:val="00C81ADD"/>
    <w:pPr>
      <w:keepNext/>
      <w:keepLines/>
      <w:numPr>
        <w:numId w:val="3"/>
      </w:numPr>
      <w:spacing w:before="480" w:after="0"/>
      <w:outlineLvl w:val="0"/>
    </w:pPr>
    <w:rPr>
      <w:rFonts w:asciiTheme="majorHAnsi" w:eastAsiaTheme="majorEastAsia" w:hAnsiTheme="majorHAnsi" w:cstheme="majorBidi"/>
      <w:b/>
      <w:bCs/>
      <w:color w:val="004059" w:themeColor="accent1" w:themeShade="BF"/>
      <w:sz w:val="28"/>
      <w:szCs w:val="28"/>
    </w:rPr>
  </w:style>
  <w:style w:type="paragraph" w:styleId="Heading2">
    <w:name w:val="heading 2"/>
    <w:basedOn w:val="Heading1"/>
    <w:next w:val="Heading3"/>
    <w:link w:val="Heading2Char"/>
    <w:uiPriority w:val="9"/>
    <w:unhideWhenUsed/>
    <w:qFormat/>
    <w:rsid w:val="009116B1"/>
    <w:pPr>
      <w:numPr>
        <w:ilvl w:val="1"/>
      </w:numPr>
      <w:spacing w:before="0"/>
      <w:outlineLvl w:val="1"/>
    </w:pPr>
    <w:rPr>
      <w:bCs w:val="0"/>
      <w:color w:val="FFFFFF" w:themeColor="background1"/>
      <w:sz w:val="22"/>
      <w:szCs w:val="26"/>
    </w:rPr>
  </w:style>
  <w:style w:type="paragraph" w:styleId="Heading3">
    <w:name w:val="heading 3"/>
    <w:basedOn w:val="Heading2"/>
    <w:next w:val="Heading4"/>
    <w:link w:val="Heading3Char"/>
    <w:uiPriority w:val="9"/>
    <w:unhideWhenUsed/>
    <w:qFormat/>
    <w:rsid w:val="00EA4131"/>
    <w:pPr>
      <w:numPr>
        <w:ilvl w:val="2"/>
      </w:numPr>
      <w:outlineLvl w:val="2"/>
    </w:pPr>
    <w:rPr>
      <w:bCs/>
      <w:szCs w:val="24"/>
    </w:rPr>
  </w:style>
  <w:style w:type="paragraph" w:styleId="Heading4">
    <w:name w:val="heading 4"/>
    <w:basedOn w:val="Heading3"/>
    <w:next w:val="Heading5"/>
    <w:link w:val="Heading4Char"/>
    <w:uiPriority w:val="9"/>
    <w:unhideWhenUsed/>
    <w:qFormat/>
    <w:rsid w:val="0098655C"/>
    <w:pPr>
      <w:numPr>
        <w:ilvl w:val="3"/>
      </w:numPr>
      <w:spacing w:line="240" w:lineRule="auto"/>
      <w:outlineLvl w:val="3"/>
    </w:pPr>
    <w:rPr>
      <w:b w:val="0"/>
      <w:bCs w:val="0"/>
      <w:iCs/>
      <w:color w:val="auto"/>
    </w:rPr>
  </w:style>
  <w:style w:type="paragraph" w:styleId="Heading5">
    <w:name w:val="heading 5"/>
    <w:basedOn w:val="Normal"/>
    <w:next w:val="Normal"/>
    <w:link w:val="Heading5Char"/>
    <w:uiPriority w:val="9"/>
    <w:unhideWhenUsed/>
    <w:qFormat/>
    <w:rsid w:val="00E620DE"/>
    <w:pPr>
      <w:keepNext/>
      <w:keepLines/>
      <w:spacing w:before="200" w:after="0"/>
      <w:outlineLvl w:val="4"/>
    </w:pPr>
    <w:rPr>
      <w:rFonts w:asciiTheme="majorHAnsi" w:eastAsiaTheme="majorEastAsia" w:hAnsiTheme="majorHAnsi" w:cstheme="majorBidi"/>
      <w:b/>
      <w:color w:val="002A3B" w:themeColor="accent1" w:themeShade="7F"/>
    </w:rPr>
  </w:style>
  <w:style w:type="paragraph" w:styleId="Heading6">
    <w:name w:val="heading 6"/>
    <w:basedOn w:val="Normal"/>
    <w:next w:val="Normal"/>
    <w:link w:val="Heading6Char"/>
    <w:uiPriority w:val="9"/>
    <w:unhideWhenUsed/>
    <w:qFormat/>
    <w:rsid w:val="00E620DE"/>
    <w:pPr>
      <w:keepNext/>
      <w:keepLines/>
      <w:spacing w:before="200" w:after="0"/>
      <w:outlineLvl w:val="5"/>
    </w:pPr>
    <w:rPr>
      <w:rFonts w:asciiTheme="majorHAnsi" w:eastAsiaTheme="majorEastAsia" w:hAnsiTheme="majorHAnsi" w:cstheme="majorBidi"/>
      <w:b/>
      <w:i/>
      <w:iCs/>
      <w:color w:val="002A3B" w:themeColor="accent1" w:themeShade="7F"/>
    </w:rPr>
  </w:style>
  <w:style w:type="paragraph" w:styleId="Heading7">
    <w:name w:val="heading 7"/>
    <w:basedOn w:val="Normal"/>
    <w:next w:val="Normal"/>
    <w:link w:val="Heading7Char"/>
    <w:uiPriority w:val="9"/>
    <w:unhideWhenUsed/>
    <w:qFormat/>
    <w:rsid w:val="00E620D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620DE"/>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E620DE"/>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75726"/>
    <w:pPr>
      <w:spacing w:after="0" w:line="240" w:lineRule="auto"/>
    </w:pPr>
  </w:style>
  <w:style w:type="character" w:customStyle="1" w:styleId="Heading1Char">
    <w:name w:val="Heading 1 Char"/>
    <w:basedOn w:val="DefaultParagraphFont"/>
    <w:link w:val="Heading1"/>
    <w:uiPriority w:val="9"/>
    <w:rsid w:val="00C81ADD"/>
    <w:rPr>
      <w:rFonts w:asciiTheme="majorHAnsi" w:eastAsiaTheme="majorEastAsia" w:hAnsiTheme="majorHAnsi" w:cstheme="majorBidi"/>
      <w:b/>
      <w:bCs/>
      <w:color w:val="004059" w:themeColor="accent1" w:themeShade="BF"/>
      <w:sz w:val="28"/>
      <w:szCs w:val="28"/>
    </w:rPr>
  </w:style>
  <w:style w:type="character" w:customStyle="1" w:styleId="Heading2Char">
    <w:name w:val="Heading 2 Char"/>
    <w:basedOn w:val="DefaultParagraphFont"/>
    <w:link w:val="Heading2"/>
    <w:uiPriority w:val="9"/>
    <w:rsid w:val="009116B1"/>
    <w:rPr>
      <w:rFonts w:asciiTheme="majorHAnsi" w:eastAsiaTheme="majorEastAsia" w:hAnsiTheme="majorHAnsi" w:cstheme="majorBidi"/>
      <w:b/>
      <w:color w:val="FFFFFF" w:themeColor="background1"/>
      <w:szCs w:val="26"/>
    </w:rPr>
  </w:style>
  <w:style w:type="paragraph" w:styleId="Title">
    <w:name w:val="Title"/>
    <w:basedOn w:val="Normal"/>
    <w:next w:val="Normal"/>
    <w:link w:val="TitleChar"/>
    <w:uiPriority w:val="10"/>
    <w:qFormat/>
    <w:rsid w:val="00FC70DE"/>
    <w:pPr>
      <w:spacing w:before="4480" w:after="480" w:line="240" w:lineRule="auto"/>
      <w:contextualSpacing/>
    </w:pPr>
    <w:rPr>
      <w:rFonts w:asciiTheme="majorHAnsi" w:eastAsiaTheme="majorEastAsia" w:hAnsiTheme="majorHAnsi" w:cstheme="majorBidi"/>
      <w:b/>
      <w:color w:val="2C2C2D" w:themeColor="text2" w:themeShade="80"/>
      <w:spacing w:val="5"/>
      <w:kern w:val="28"/>
      <w:sz w:val="64"/>
      <w:szCs w:val="52"/>
    </w:rPr>
  </w:style>
  <w:style w:type="character" w:customStyle="1" w:styleId="TitleChar">
    <w:name w:val="Title Char"/>
    <w:basedOn w:val="DefaultParagraphFont"/>
    <w:link w:val="Title"/>
    <w:uiPriority w:val="10"/>
    <w:rsid w:val="00FC70DE"/>
    <w:rPr>
      <w:rFonts w:asciiTheme="majorHAnsi" w:eastAsiaTheme="majorEastAsia" w:hAnsiTheme="majorHAnsi" w:cstheme="majorBidi"/>
      <w:b/>
      <w:color w:val="2C2C2D" w:themeColor="text2" w:themeShade="80"/>
      <w:spacing w:val="5"/>
      <w:kern w:val="28"/>
      <w:sz w:val="64"/>
      <w:szCs w:val="52"/>
    </w:rPr>
  </w:style>
  <w:style w:type="paragraph" w:styleId="Subtitle">
    <w:name w:val="Subtitle"/>
    <w:basedOn w:val="Normal"/>
    <w:next w:val="Normal"/>
    <w:link w:val="SubtitleChar"/>
    <w:uiPriority w:val="11"/>
    <w:qFormat/>
    <w:rsid w:val="005F1934"/>
    <w:pPr>
      <w:numPr>
        <w:ilvl w:val="1"/>
      </w:numPr>
    </w:pPr>
    <w:rPr>
      <w:rFonts w:asciiTheme="majorHAnsi" w:eastAsiaTheme="majorEastAsia" w:hAnsiTheme="majorHAnsi" w:cstheme="majorBidi"/>
      <w:iCs/>
      <w:color w:val="939598" w:themeColor="background2"/>
      <w:spacing w:val="15"/>
      <w:sz w:val="40"/>
      <w:szCs w:val="24"/>
    </w:rPr>
  </w:style>
  <w:style w:type="character" w:customStyle="1" w:styleId="SubtitleChar">
    <w:name w:val="Subtitle Char"/>
    <w:basedOn w:val="DefaultParagraphFont"/>
    <w:link w:val="Subtitle"/>
    <w:uiPriority w:val="11"/>
    <w:rsid w:val="005F1934"/>
    <w:rPr>
      <w:rFonts w:asciiTheme="majorHAnsi" w:eastAsiaTheme="majorEastAsia" w:hAnsiTheme="majorHAnsi" w:cstheme="majorBidi"/>
      <w:iCs/>
      <w:color w:val="939598" w:themeColor="background2"/>
      <w:spacing w:val="15"/>
      <w:sz w:val="40"/>
      <w:szCs w:val="24"/>
    </w:rPr>
  </w:style>
  <w:style w:type="character" w:styleId="Emphasis">
    <w:name w:val="Emphasis"/>
    <w:basedOn w:val="DefaultParagraphFont"/>
    <w:uiPriority w:val="20"/>
    <w:qFormat/>
    <w:rsid w:val="00975726"/>
    <w:rPr>
      <w:i/>
      <w:iCs/>
    </w:rPr>
  </w:style>
  <w:style w:type="character" w:styleId="Strong">
    <w:name w:val="Strong"/>
    <w:basedOn w:val="DefaultParagraphFont"/>
    <w:uiPriority w:val="22"/>
    <w:qFormat/>
    <w:rsid w:val="00975726"/>
    <w:rPr>
      <w:b/>
      <w:bCs/>
    </w:rPr>
  </w:style>
  <w:style w:type="character" w:styleId="Hyperlink">
    <w:name w:val="Hyperlink"/>
    <w:basedOn w:val="DefaultParagraphFont"/>
    <w:uiPriority w:val="99"/>
    <w:unhideWhenUsed/>
    <w:rsid w:val="00822068"/>
    <w:rPr>
      <w:color w:val="005677" w:themeColor="hyperlink"/>
      <w:u w:val="single"/>
    </w:rPr>
  </w:style>
  <w:style w:type="character" w:customStyle="1" w:styleId="Heading3Char">
    <w:name w:val="Heading 3 Char"/>
    <w:basedOn w:val="DefaultParagraphFont"/>
    <w:link w:val="Heading3"/>
    <w:uiPriority w:val="9"/>
    <w:rsid w:val="00EA4131"/>
    <w:rPr>
      <w:rFonts w:asciiTheme="majorHAnsi" w:eastAsiaTheme="majorEastAsia" w:hAnsiTheme="majorHAnsi" w:cstheme="majorBidi"/>
      <w:b/>
      <w:bCs/>
      <w:color w:val="FFFFFF" w:themeColor="background1"/>
      <w:szCs w:val="24"/>
    </w:rPr>
  </w:style>
  <w:style w:type="character" w:customStyle="1" w:styleId="Heading4Char">
    <w:name w:val="Heading 4 Char"/>
    <w:basedOn w:val="DefaultParagraphFont"/>
    <w:link w:val="Heading4"/>
    <w:uiPriority w:val="9"/>
    <w:rsid w:val="0098655C"/>
    <w:rPr>
      <w:rFonts w:asciiTheme="majorHAnsi" w:eastAsiaTheme="majorEastAsia" w:hAnsiTheme="majorHAnsi" w:cstheme="majorBidi"/>
      <w:iCs/>
      <w:szCs w:val="24"/>
    </w:rPr>
  </w:style>
  <w:style w:type="character" w:customStyle="1" w:styleId="Heading5Char">
    <w:name w:val="Heading 5 Char"/>
    <w:basedOn w:val="DefaultParagraphFont"/>
    <w:link w:val="Heading5"/>
    <w:uiPriority w:val="9"/>
    <w:rsid w:val="00C81ADD"/>
    <w:rPr>
      <w:rFonts w:asciiTheme="majorHAnsi" w:eastAsiaTheme="majorEastAsia" w:hAnsiTheme="majorHAnsi" w:cstheme="majorBidi"/>
      <w:b/>
      <w:color w:val="002A3B" w:themeColor="accent1" w:themeShade="7F"/>
      <w:sz w:val="20"/>
    </w:rPr>
  </w:style>
  <w:style w:type="table" w:styleId="TableGrid">
    <w:name w:val="Table Grid"/>
    <w:basedOn w:val="TableNormal"/>
    <w:uiPriority w:val="59"/>
    <w:rsid w:val="008220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C81ADD"/>
    <w:pPr>
      <w:spacing w:after="0" w:line="240" w:lineRule="auto"/>
    </w:pPr>
    <w:tblPr>
      <w:tblStyleRowBandSize w:val="1"/>
      <w:tblStyleColBandSize w:val="1"/>
      <w:tblBorders>
        <w:top w:val="single" w:sz="8" w:space="0" w:color="005677" w:themeColor="accent1"/>
        <w:left w:val="single" w:sz="8" w:space="0" w:color="005677" w:themeColor="accent1"/>
        <w:bottom w:val="single" w:sz="8" w:space="0" w:color="005677" w:themeColor="accent1"/>
        <w:right w:val="single" w:sz="8" w:space="0" w:color="005677" w:themeColor="accent1"/>
      </w:tblBorders>
      <w:tblCellMar>
        <w:top w:w="57" w:type="dxa"/>
        <w:left w:w="57" w:type="dxa"/>
        <w:bottom w:w="57" w:type="dxa"/>
        <w:right w:w="57" w:type="dxa"/>
      </w:tblCellMar>
    </w:tblPr>
    <w:tblStylePr w:type="firstRow">
      <w:pPr>
        <w:spacing w:before="0" w:after="0" w:line="240" w:lineRule="auto"/>
      </w:pPr>
      <w:rPr>
        <w:b/>
        <w:bCs/>
        <w:color w:val="FFFFFF" w:themeColor="background1"/>
      </w:rPr>
      <w:tblPr/>
      <w:tcPr>
        <w:shd w:val="clear" w:color="auto" w:fill="005677" w:themeFill="accent1"/>
      </w:tcPr>
    </w:tblStylePr>
    <w:tblStylePr w:type="lastRow">
      <w:pPr>
        <w:spacing w:before="0" w:after="0" w:line="240" w:lineRule="auto"/>
      </w:pPr>
      <w:rPr>
        <w:rFonts w:ascii="MS PGothic" w:hAnsi="MS PGothic"/>
        <w:b w:val="0"/>
        <w:bCs/>
      </w:rPr>
      <w:tblPr/>
      <w:tcPr>
        <w:tcBorders>
          <w:top w:val="double" w:sz="6" w:space="0" w:color="005677" w:themeColor="accent1"/>
          <w:left w:val="single" w:sz="8" w:space="0" w:color="005677" w:themeColor="accent1"/>
          <w:bottom w:val="single" w:sz="8" w:space="0" w:color="005677" w:themeColor="accent1"/>
          <w:right w:val="single" w:sz="8" w:space="0" w:color="005677" w:themeColor="accent1"/>
        </w:tcBorders>
      </w:tcPr>
    </w:tblStylePr>
    <w:tblStylePr w:type="firstCol">
      <w:rPr>
        <w:b/>
        <w:bCs/>
      </w:rPr>
    </w:tblStylePr>
    <w:tblStylePr w:type="lastCol">
      <w:rPr>
        <w:b/>
        <w:bCs/>
      </w:rPr>
    </w:tblStylePr>
    <w:tblStylePr w:type="band1Vert">
      <w:tblPr/>
      <w:tcPr>
        <w:tcBorders>
          <w:top w:val="single" w:sz="8" w:space="0" w:color="005677" w:themeColor="accent1"/>
          <w:left w:val="single" w:sz="8" w:space="0" w:color="005677" w:themeColor="accent1"/>
          <w:bottom w:val="single" w:sz="8" w:space="0" w:color="005677" w:themeColor="accent1"/>
          <w:right w:val="single" w:sz="8" w:space="0" w:color="005677" w:themeColor="accent1"/>
        </w:tcBorders>
      </w:tcPr>
    </w:tblStylePr>
    <w:tblStylePr w:type="band1Horz">
      <w:tblPr/>
      <w:tcPr>
        <w:tcBorders>
          <w:top w:val="single" w:sz="8" w:space="0" w:color="005677" w:themeColor="accent1"/>
          <w:left w:val="single" w:sz="8" w:space="0" w:color="005677" w:themeColor="accent1"/>
          <w:bottom w:val="single" w:sz="8" w:space="0" w:color="005677" w:themeColor="accent1"/>
          <w:right w:val="single" w:sz="8" w:space="0" w:color="005677" w:themeColor="accent1"/>
        </w:tcBorders>
      </w:tcPr>
    </w:tblStylePr>
  </w:style>
  <w:style w:type="table" w:styleId="LightList-Accent2">
    <w:name w:val="Light List Accent 2"/>
    <w:basedOn w:val="TableNormal"/>
    <w:uiPriority w:val="61"/>
    <w:rsid w:val="00822068"/>
    <w:pPr>
      <w:spacing w:after="0" w:line="240" w:lineRule="auto"/>
    </w:pPr>
    <w:tblPr>
      <w:tblStyleRowBandSize w:val="1"/>
      <w:tblStyleColBandSize w:val="1"/>
      <w:tblBorders>
        <w:top w:val="single" w:sz="8" w:space="0" w:color="00283E" w:themeColor="accent2"/>
        <w:left w:val="single" w:sz="8" w:space="0" w:color="00283E" w:themeColor="accent2"/>
        <w:bottom w:val="single" w:sz="8" w:space="0" w:color="00283E" w:themeColor="accent2"/>
        <w:right w:val="single" w:sz="8" w:space="0" w:color="00283E" w:themeColor="accent2"/>
      </w:tblBorders>
    </w:tblPr>
    <w:tblStylePr w:type="firstRow">
      <w:pPr>
        <w:spacing w:before="0" w:after="0" w:line="240" w:lineRule="auto"/>
      </w:pPr>
      <w:rPr>
        <w:b/>
        <w:bCs/>
        <w:color w:val="FFFFFF" w:themeColor="background1"/>
      </w:rPr>
      <w:tblPr/>
      <w:tcPr>
        <w:shd w:val="clear" w:color="auto" w:fill="00283E" w:themeFill="accent2"/>
      </w:tcPr>
    </w:tblStylePr>
    <w:tblStylePr w:type="lastRow">
      <w:pPr>
        <w:spacing w:before="0" w:after="0" w:line="240" w:lineRule="auto"/>
      </w:pPr>
      <w:rPr>
        <w:b/>
        <w:bCs/>
      </w:rPr>
      <w:tblPr/>
      <w:tcPr>
        <w:tcBorders>
          <w:top w:val="double" w:sz="6" w:space="0" w:color="00283E" w:themeColor="accent2"/>
          <w:left w:val="single" w:sz="8" w:space="0" w:color="00283E" w:themeColor="accent2"/>
          <w:bottom w:val="single" w:sz="8" w:space="0" w:color="00283E" w:themeColor="accent2"/>
          <w:right w:val="single" w:sz="8" w:space="0" w:color="00283E" w:themeColor="accent2"/>
        </w:tcBorders>
      </w:tcPr>
    </w:tblStylePr>
    <w:tblStylePr w:type="firstCol">
      <w:rPr>
        <w:b/>
        <w:bCs/>
      </w:rPr>
    </w:tblStylePr>
    <w:tblStylePr w:type="lastCol">
      <w:rPr>
        <w:b/>
        <w:bCs/>
      </w:rPr>
    </w:tblStylePr>
    <w:tblStylePr w:type="band1Vert">
      <w:tblPr/>
      <w:tcPr>
        <w:tcBorders>
          <w:top w:val="single" w:sz="8" w:space="0" w:color="00283E" w:themeColor="accent2"/>
          <w:left w:val="single" w:sz="8" w:space="0" w:color="00283E" w:themeColor="accent2"/>
          <w:bottom w:val="single" w:sz="8" w:space="0" w:color="00283E" w:themeColor="accent2"/>
          <w:right w:val="single" w:sz="8" w:space="0" w:color="00283E" w:themeColor="accent2"/>
        </w:tcBorders>
      </w:tcPr>
    </w:tblStylePr>
    <w:tblStylePr w:type="band1Horz">
      <w:tblPr/>
      <w:tcPr>
        <w:tcBorders>
          <w:top w:val="single" w:sz="8" w:space="0" w:color="00283E" w:themeColor="accent2"/>
          <w:left w:val="single" w:sz="8" w:space="0" w:color="00283E" w:themeColor="accent2"/>
          <w:bottom w:val="single" w:sz="8" w:space="0" w:color="00283E" w:themeColor="accent2"/>
          <w:right w:val="single" w:sz="8" w:space="0" w:color="00283E" w:themeColor="accent2"/>
        </w:tcBorders>
      </w:tcPr>
    </w:tblStylePr>
  </w:style>
  <w:style w:type="table" w:styleId="LightList-Accent3">
    <w:name w:val="Light List Accent 3"/>
    <w:basedOn w:val="TableNormal"/>
    <w:uiPriority w:val="61"/>
    <w:rsid w:val="00822068"/>
    <w:pPr>
      <w:spacing w:after="0" w:line="240" w:lineRule="auto"/>
    </w:pPr>
    <w:tblPr>
      <w:tblStyleRowBandSize w:val="1"/>
      <w:tblStyleColBandSize w:val="1"/>
      <w:tblBorders>
        <w:top w:val="single" w:sz="8" w:space="0" w:color="1B9590" w:themeColor="accent3"/>
        <w:left w:val="single" w:sz="8" w:space="0" w:color="1B9590" w:themeColor="accent3"/>
        <w:bottom w:val="single" w:sz="8" w:space="0" w:color="1B9590" w:themeColor="accent3"/>
        <w:right w:val="single" w:sz="8" w:space="0" w:color="1B9590" w:themeColor="accent3"/>
      </w:tblBorders>
    </w:tblPr>
    <w:tblStylePr w:type="firstRow">
      <w:pPr>
        <w:spacing w:before="0" w:after="0" w:line="240" w:lineRule="auto"/>
      </w:pPr>
      <w:rPr>
        <w:b/>
        <w:bCs/>
        <w:color w:val="FFFFFF" w:themeColor="background1"/>
      </w:rPr>
      <w:tblPr/>
      <w:tcPr>
        <w:shd w:val="clear" w:color="auto" w:fill="1B9590" w:themeFill="accent3"/>
      </w:tcPr>
    </w:tblStylePr>
    <w:tblStylePr w:type="lastRow">
      <w:pPr>
        <w:spacing w:before="0" w:after="0" w:line="240" w:lineRule="auto"/>
      </w:pPr>
      <w:rPr>
        <w:b/>
        <w:bCs/>
      </w:rPr>
      <w:tblPr/>
      <w:tcPr>
        <w:tcBorders>
          <w:top w:val="double" w:sz="6" w:space="0" w:color="1B9590" w:themeColor="accent3"/>
          <w:left w:val="single" w:sz="8" w:space="0" w:color="1B9590" w:themeColor="accent3"/>
          <w:bottom w:val="single" w:sz="8" w:space="0" w:color="1B9590" w:themeColor="accent3"/>
          <w:right w:val="single" w:sz="8" w:space="0" w:color="1B9590" w:themeColor="accent3"/>
        </w:tcBorders>
      </w:tcPr>
    </w:tblStylePr>
    <w:tblStylePr w:type="firstCol">
      <w:rPr>
        <w:b/>
        <w:bCs/>
      </w:rPr>
    </w:tblStylePr>
    <w:tblStylePr w:type="lastCol">
      <w:rPr>
        <w:b/>
        <w:bCs/>
      </w:rPr>
    </w:tblStylePr>
    <w:tblStylePr w:type="band1Vert">
      <w:tblPr/>
      <w:tcPr>
        <w:tcBorders>
          <w:top w:val="single" w:sz="8" w:space="0" w:color="1B9590" w:themeColor="accent3"/>
          <w:left w:val="single" w:sz="8" w:space="0" w:color="1B9590" w:themeColor="accent3"/>
          <w:bottom w:val="single" w:sz="8" w:space="0" w:color="1B9590" w:themeColor="accent3"/>
          <w:right w:val="single" w:sz="8" w:space="0" w:color="1B9590" w:themeColor="accent3"/>
        </w:tcBorders>
      </w:tcPr>
    </w:tblStylePr>
    <w:tblStylePr w:type="band1Horz">
      <w:tblPr/>
      <w:tcPr>
        <w:tcBorders>
          <w:top w:val="single" w:sz="8" w:space="0" w:color="1B9590" w:themeColor="accent3"/>
          <w:left w:val="single" w:sz="8" w:space="0" w:color="1B9590" w:themeColor="accent3"/>
          <w:bottom w:val="single" w:sz="8" w:space="0" w:color="1B9590" w:themeColor="accent3"/>
          <w:right w:val="single" w:sz="8" w:space="0" w:color="1B9590" w:themeColor="accent3"/>
        </w:tcBorders>
      </w:tcPr>
    </w:tblStylePr>
  </w:style>
  <w:style w:type="table" w:styleId="LightList-Accent4">
    <w:name w:val="Light List Accent 4"/>
    <w:basedOn w:val="TableNormal"/>
    <w:uiPriority w:val="61"/>
    <w:rsid w:val="00822068"/>
    <w:pPr>
      <w:spacing w:after="0" w:line="240" w:lineRule="auto"/>
    </w:pPr>
    <w:tblPr>
      <w:tblStyleRowBandSize w:val="1"/>
      <w:tblStyleColBandSize w:val="1"/>
      <w:tblBorders>
        <w:top w:val="single" w:sz="8" w:space="0" w:color="61C6C6" w:themeColor="accent4"/>
        <w:left w:val="single" w:sz="8" w:space="0" w:color="61C6C6" w:themeColor="accent4"/>
        <w:bottom w:val="single" w:sz="8" w:space="0" w:color="61C6C6" w:themeColor="accent4"/>
        <w:right w:val="single" w:sz="8" w:space="0" w:color="61C6C6" w:themeColor="accent4"/>
      </w:tblBorders>
    </w:tblPr>
    <w:tblStylePr w:type="firstRow">
      <w:pPr>
        <w:spacing w:before="0" w:after="0" w:line="240" w:lineRule="auto"/>
      </w:pPr>
      <w:rPr>
        <w:b/>
        <w:bCs/>
        <w:color w:val="FFFFFF" w:themeColor="background1"/>
      </w:rPr>
      <w:tblPr/>
      <w:tcPr>
        <w:shd w:val="clear" w:color="auto" w:fill="61C6C6" w:themeFill="accent4"/>
      </w:tcPr>
    </w:tblStylePr>
    <w:tblStylePr w:type="lastRow">
      <w:pPr>
        <w:spacing w:before="0" w:after="0" w:line="240" w:lineRule="auto"/>
      </w:pPr>
      <w:rPr>
        <w:b/>
        <w:bCs/>
      </w:rPr>
      <w:tblPr/>
      <w:tcPr>
        <w:tcBorders>
          <w:top w:val="double" w:sz="6" w:space="0" w:color="61C6C6" w:themeColor="accent4"/>
          <w:left w:val="single" w:sz="8" w:space="0" w:color="61C6C6" w:themeColor="accent4"/>
          <w:bottom w:val="single" w:sz="8" w:space="0" w:color="61C6C6" w:themeColor="accent4"/>
          <w:right w:val="single" w:sz="8" w:space="0" w:color="61C6C6" w:themeColor="accent4"/>
        </w:tcBorders>
      </w:tcPr>
    </w:tblStylePr>
    <w:tblStylePr w:type="firstCol">
      <w:rPr>
        <w:b/>
        <w:bCs/>
      </w:rPr>
    </w:tblStylePr>
    <w:tblStylePr w:type="lastCol">
      <w:rPr>
        <w:b/>
        <w:bCs/>
      </w:rPr>
    </w:tblStylePr>
    <w:tblStylePr w:type="band1Vert">
      <w:tblPr/>
      <w:tcPr>
        <w:tcBorders>
          <w:top w:val="single" w:sz="8" w:space="0" w:color="61C6C6" w:themeColor="accent4"/>
          <w:left w:val="single" w:sz="8" w:space="0" w:color="61C6C6" w:themeColor="accent4"/>
          <w:bottom w:val="single" w:sz="8" w:space="0" w:color="61C6C6" w:themeColor="accent4"/>
          <w:right w:val="single" w:sz="8" w:space="0" w:color="61C6C6" w:themeColor="accent4"/>
        </w:tcBorders>
      </w:tcPr>
    </w:tblStylePr>
    <w:tblStylePr w:type="band1Horz">
      <w:tblPr/>
      <w:tcPr>
        <w:tcBorders>
          <w:top w:val="single" w:sz="8" w:space="0" w:color="61C6C6" w:themeColor="accent4"/>
          <w:left w:val="single" w:sz="8" w:space="0" w:color="61C6C6" w:themeColor="accent4"/>
          <w:bottom w:val="single" w:sz="8" w:space="0" w:color="61C6C6" w:themeColor="accent4"/>
          <w:right w:val="single" w:sz="8" w:space="0" w:color="61C6C6" w:themeColor="accent4"/>
        </w:tcBorders>
      </w:tcPr>
    </w:tblStylePr>
  </w:style>
  <w:style w:type="table" w:customStyle="1" w:styleId="Style1">
    <w:name w:val="Style1"/>
    <w:basedOn w:val="TableNormal"/>
    <w:uiPriority w:val="99"/>
    <w:rsid w:val="00DA0F02"/>
    <w:pPr>
      <w:spacing w:after="0" w:line="240" w:lineRule="auto"/>
    </w:pPr>
    <w:rPr>
      <w:rFonts w:ascii="Arial" w:hAnsi="Arial"/>
      <w:color w:val="000000" w:themeColor="text1"/>
      <w:sz w:val="24"/>
    </w:rPr>
    <w:tblPr>
      <w:tblBorders>
        <w:bottom w:val="single" w:sz="2" w:space="0" w:color="005677" w:themeColor="accent1"/>
        <w:insideH w:val="single" w:sz="2" w:space="0" w:color="005677" w:themeColor="accent1"/>
      </w:tblBorders>
    </w:tblPr>
    <w:tcPr>
      <w:shd w:val="clear" w:color="auto" w:fill="auto"/>
      <w:vAlign w:val="center"/>
    </w:tcPr>
    <w:tblStylePr w:type="firstRow">
      <w:pPr>
        <w:jc w:val="left"/>
      </w:pPr>
      <w:rPr>
        <w:rFonts w:ascii="Arial" w:hAnsi="Arial"/>
        <w:b/>
        <w:color w:val="FFFFFF" w:themeColor="background1"/>
        <w:sz w:val="28"/>
      </w:rPr>
      <w:tblPr/>
      <w:tcPr>
        <w:shd w:val="clear" w:color="auto" w:fill="005677" w:themeFill="accent1"/>
      </w:tcPr>
    </w:tblStylePr>
    <w:tblStylePr w:type="lastRow">
      <w:pPr>
        <w:jc w:val="left"/>
      </w:pPr>
      <w:rPr>
        <w:rFonts w:ascii="Arial" w:hAnsi="Arial"/>
        <w:b/>
      </w:rPr>
    </w:tblStylePr>
    <w:tblStylePr w:type="firstCol">
      <w:rPr>
        <w:b/>
      </w:rPr>
    </w:tblStylePr>
  </w:style>
  <w:style w:type="paragraph" w:styleId="TOCHeading">
    <w:name w:val="TOC Heading"/>
    <w:basedOn w:val="Heading1"/>
    <w:next w:val="Normal"/>
    <w:uiPriority w:val="39"/>
    <w:unhideWhenUsed/>
    <w:qFormat/>
    <w:rsid w:val="00CB2680"/>
    <w:pPr>
      <w:spacing w:before="0" w:after="240"/>
      <w:outlineLvl w:val="9"/>
    </w:pPr>
    <w:rPr>
      <w:lang w:val="en-US" w:eastAsia="ja-JP"/>
    </w:rPr>
  </w:style>
  <w:style w:type="paragraph" w:styleId="TOC1">
    <w:name w:val="toc 1"/>
    <w:basedOn w:val="Normal"/>
    <w:next w:val="Normal"/>
    <w:autoRedefine/>
    <w:uiPriority w:val="39"/>
    <w:unhideWhenUsed/>
    <w:qFormat/>
    <w:rsid w:val="00163B54"/>
    <w:pPr>
      <w:spacing w:after="100"/>
    </w:pPr>
    <w:rPr>
      <w:sz w:val="24"/>
    </w:rPr>
  </w:style>
  <w:style w:type="paragraph" w:styleId="TOC2">
    <w:name w:val="toc 2"/>
    <w:basedOn w:val="Normal"/>
    <w:next w:val="Normal"/>
    <w:autoRedefine/>
    <w:uiPriority w:val="39"/>
    <w:unhideWhenUsed/>
    <w:qFormat/>
    <w:rsid w:val="008D2D7D"/>
    <w:pPr>
      <w:tabs>
        <w:tab w:val="right" w:leader="dot" w:pos="8896"/>
      </w:tabs>
      <w:spacing w:after="100"/>
      <w:ind w:left="851" w:hanging="425"/>
    </w:pPr>
    <w:rPr>
      <w:color w:val="58595B" w:themeColor="text2"/>
    </w:rPr>
  </w:style>
  <w:style w:type="paragraph" w:styleId="TOC3">
    <w:name w:val="toc 3"/>
    <w:basedOn w:val="Normal"/>
    <w:next w:val="Normal"/>
    <w:autoRedefine/>
    <w:uiPriority w:val="39"/>
    <w:unhideWhenUsed/>
    <w:qFormat/>
    <w:rsid w:val="002E14EA"/>
    <w:pPr>
      <w:spacing w:after="100"/>
      <w:ind w:left="400"/>
    </w:pPr>
  </w:style>
  <w:style w:type="paragraph" w:styleId="BalloonText">
    <w:name w:val="Balloon Text"/>
    <w:basedOn w:val="Normal"/>
    <w:link w:val="BalloonTextChar"/>
    <w:uiPriority w:val="99"/>
    <w:semiHidden/>
    <w:unhideWhenUsed/>
    <w:rsid w:val="002E1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14EA"/>
    <w:rPr>
      <w:rFonts w:ascii="Tahoma" w:hAnsi="Tahoma" w:cs="Tahoma"/>
      <w:sz w:val="16"/>
      <w:szCs w:val="16"/>
    </w:rPr>
  </w:style>
  <w:style w:type="paragraph" w:styleId="ListBullet">
    <w:name w:val="List Bullet"/>
    <w:basedOn w:val="Normal"/>
    <w:uiPriority w:val="99"/>
    <w:unhideWhenUsed/>
    <w:rsid w:val="009D7BB6"/>
    <w:pPr>
      <w:numPr>
        <w:numId w:val="1"/>
      </w:numPr>
      <w:ind w:left="284" w:hanging="284"/>
      <w:contextualSpacing/>
    </w:pPr>
  </w:style>
  <w:style w:type="paragraph" w:styleId="ListBullet2">
    <w:name w:val="List Bullet 2"/>
    <w:basedOn w:val="Normal"/>
    <w:uiPriority w:val="99"/>
    <w:unhideWhenUsed/>
    <w:rsid w:val="002F65AF"/>
    <w:pPr>
      <w:numPr>
        <w:numId w:val="2"/>
      </w:numPr>
      <w:contextualSpacing/>
    </w:pPr>
  </w:style>
  <w:style w:type="paragraph" w:styleId="Quote">
    <w:name w:val="Quote"/>
    <w:basedOn w:val="Normal"/>
    <w:next w:val="Normal"/>
    <w:link w:val="QuoteChar"/>
    <w:uiPriority w:val="29"/>
    <w:qFormat/>
    <w:rsid w:val="009D7BB6"/>
    <w:pPr>
      <w:pBdr>
        <w:top w:val="single" w:sz="4" w:space="1" w:color="1B9590" w:themeColor="accent3"/>
        <w:bottom w:val="single" w:sz="4" w:space="1" w:color="1B9590" w:themeColor="accent3"/>
      </w:pBdr>
      <w:spacing w:before="240" w:after="240"/>
    </w:pPr>
    <w:rPr>
      <w:i/>
      <w:iCs/>
      <w:color w:val="005677" w:themeColor="accent1"/>
      <w:sz w:val="24"/>
    </w:rPr>
  </w:style>
  <w:style w:type="character" w:customStyle="1" w:styleId="QuoteChar">
    <w:name w:val="Quote Char"/>
    <w:basedOn w:val="DefaultParagraphFont"/>
    <w:link w:val="Quote"/>
    <w:uiPriority w:val="29"/>
    <w:rsid w:val="009D7BB6"/>
    <w:rPr>
      <w:i/>
      <w:iCs/>
      <w:color w:val="005677" w:themeColor="accent1"/>
      <w:sz w:val="24"/>
    </w:rPr>
  </w:style>
  <w:style w:type="character" w:styleId="SubtleEmphasis">
    <w:name w:val="Subtle Emphasis"/>
    <w:basedOn w:val="DefaultParagraphFont"/>
    <w:uiPriority w:val="19"/>
    <w:rsid w:val="005D0228"/>
    <w:rPr>
      <w:i/>
      <w:iCs/>
      <w:color w:val="808080" w:themeColor="text1" w:themeTint="7F"/>
      <w:sz w:val="28"/>
    </w:rPr>
  </w:style>
  <w:style w:type="character" w:styleId="IntenseEmphasis">
    <w:name w:val="Intense Emphasis"/>
    <w:basedOn w:val="DefaultParagraphFont"/>
    <w:uiPriority w:val="21"/>
    <w:qFormat/>
    <w:rsid w:val="005D0228"/>
    <w:rPr>
      <w:b/>
      <w:bCs/>
      <w:i/>
      <w:iCs/>
      <w:color w:val="005677" w:themeColor="accent1"/>
    </w:rPr>
  </w:style>
  <w:style w:type="paragraph" w:styleId="Caption">
    <w:name w:val="caption"/>
    <w:basedOn w:val="Normal"/>
    <w:next w:val="Normal"/>
    <w:uiPriority w:val="35"/>
    <w:unhideWhenUsed/>
    <w:qFormat/>
    <w:rsid w:val="00B526AB"/>
    <w:pPr>
      <w:spacing w:after="360" w:line="240" w:lineRule="auto"/>
    </w:pPr>
    <w:rPr>
      <w:bCs/>
      <w:color w:val="005677" w:themeColor="accent1"/>
      <w:sz w:val="18"/>
      <w:szCs w:val="18"/>
    </w:rPr>
  </w:style>
  <w:style w:type="character" w:customStyle="1" w:styleId="Tabletitle">
    <w:name w:val="Table title"/>
    <w:basedOn w:val="DefaultParagraphFont"/>
    <w:uiPriority w:val="1"/>
    <w:qFormat/>
    <w:rsid w:val="00D87BC8"/>
    <w:rPr>
      <w:b/>
      <w:color w:val="005677" w:themeColor="accent1"/>
    </w:rPr>
  </w:style>
  <w:style w:type="character" w:customStyle="1" w:styleId="Figuretitle">
    <w:name w:val="Figure title"/>
    <w:basedOn w:val="Tabletitle"/>
    <w:uiPriority w:val="1"/>
    <w:qFormat/>
    <w:rsid w:val="00D87BC8"/>
    <w:rPr>
      <w:b/>
      <w:color w:val="005677" w:themeColor="accent1"/>
    </w:rPr>
  </w:style>
  <w:style w:type="paragraph" w:customStyle="1" w:styleId="Credit">
    <w:name w:val="Credit"/>
    <w:basedOn w:val="Caption"/>
    <w:qFormat/>
    <w:rsid w:val="00A51E16"/>
    <w:rPr>
      <w:color w:val="58595B" w:themeColor="text2"/>
    </w:rPr>
  </w:style>
  <w:style w:type="paragraph" w:styleId="EndnoteText">
    <w:name w:val="endnote text"/>
    <w:basedOn w:val="Normal"/>
    <w:link w:val="EndnoteTextChar"/>
    <w:uiPriority w:val="99"/>
    <w:semiHidden/>
    <w:unhideWhenUsed/>
    <w:rsid w:val="00B526AB"/>
    <w:pPr>
      <w:spacing w:after="0" w:line="240" w:lineRule="auto"/>
    </w:pPr>
    <w:rPr>
      <w:szCs w:val="20"/>
    </w:rPr>
  </w:style>
  <w:style w:type="character" w:customStyle="1" w:styleId="EndnoteTextChar">
    <w:name w:val="Endnote Text Char"/>
    <w:basedOn w:val="DefaultParagraphFont"/>
    <w:link w:val="EndnoteText"/>
    <w:uiPriority w:val="99"/>
    <w:semiHidden/>
    <w:rsid w:val="00B526AB"/>
    <w:rPr>
      <w:sz w:val="20"/>
      <w:szCs w:val="20"/>
    </w:rPr>
  </w:style>
  <w:style w:type="character" w:styleId="EndnoteReference">
    <w:name w:val="endnote reference"/>
    <w:basedOn w:val="DefaultParagraphFont"/>
    <w:uiPriority w:val="99"/>
    <w:semiHidden/>
    <w:unhideWhenUsed/>
    <w:rsid w:val="00B526AB"/>
    <w:rPr>
      <w:vertAlign w:val="superscript"/>
    </w:rPr>
  </w:style>
  <w:style w:type="paragraph" w:styleId="FootnoteText">
    <w:name w:val="footnote text"/>
    <w:basedOn w:val="Normal"/>
    <w:link w:val="FootnoteTextChar"/>
    <w:uiPriority w:val="99"/>
    <w:unhideWhenUsed/>
    <w:rsid w:val="00B526AB"/>
    <w:pPr>
      <w:spacing w:after="60" w:line="240" w:lineRule="auto"/>
    </w:pPr>
    <w:rPr>
      <w:sz w:val="16"/>
      <w:szCs w:val="20"/>
    </w:rPr>
  </w:style>
  <w:style w:type="character" w:customStyle="1" w:styleId="FootnoteTextChar">
    <w:name w:val="Footnote Text Char"/>
    <w:basedOn w:val="DefaultParagraphFont"/>
    <w:link w:val="FootnoteText"/>
    <w:uiPriority w:val="99"/>
    <w:rsid w:val="00B526AB"/>
    <w:rPr>
      <w:sz w:val="16"/>
      <w:szCs w:val="20"/>
    </w:rPr>
  </w:style>
  <w:style w:type="character" w:styleId="FootnoteReference">
    <w:name w:val="footnote reference"/>
    <w:basedOn w:val="DefaultParagraphFont"/>
    <w:uiPriority w:val="99"/>
    <w:semiHidden/>
    <w:unhideWhenUsed/>
    <w:rsid w:val="00B526AB"/>
    <w:rPr>
      <w:vertAlign w:val="superscript"/>
    </w:rPr>
  </w:style>
  <w:style w:type="paragraph" w:customStyle="1" w:styleId="Casestudy">
    <w:name w:val="Case study"/>
    <w:basedOn w:val="Normal"/>
    <w:qFormat/>
    <w:rsid w:val="00244596"/>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left="113" w:right="113"/>
    </w:pPr>
  </w:style>
  <w:style w:type="paragraph" w:customStyle="1" w:styleId="Casestudytitle">
    <w:name w:val="Case study title"/>
    <w:basedOn w:val="Casestudy"/>
    <w:qFormat/>
    <w:rsid w:val="002D3954"/>
    <w:pPr>
      <w:spacing w:before="360"/>
    </w:pPr>
    <w:rPr>
      <w:color w:val="00283E" w:themeColor="accent2"/>
      <w:sz w:val="28"/>
    </w:rPr>
  </w:style>
  <w:style w:type="paragraph" w:customStyle="1" w:styleId="Casestudysource">
    <w:name w:val="Case study source"/>
    <w:basedOn w:val="Casestudy"/>
    <w:qFormat/>
    <w:rsid w:val="00F25F29"/>
    <w:pPr>
      <w:spacing w:before="240" w:after="480"/>
    </w:pPr>
    <w:rPr>
      <w:color w:val="00283E" w:themeColor="accent2"/>
      <w:sz w:val="16"/>
    </w:rPr>
  </w:style>
  <w:style w:type="paragraph" w:styleId="Header">
    <w:name w:val="header"/>
    <w:basedOn w:val="Normal"/>
    <w:link w:val="HeaderChar"/>
    <w:uiPriority w:val="99"/>
    <w:unhideWhenUsed/>
    <w:rsid w:val="00991FDD"/>
    <w:pPr>
      <w:tabs>
        <w:tab w:val="center" w:pos="4320"/>
        <w:tab w:val="right" w:pos="8640"/>
      </w:tabs>
      <w:spacing w:after="0" w:line="240" w:lineRule="auto"/>
    </w:pPr>
  </w:style>
  <w:style w:type="character" w:customStyle="1" w:styleId="HeaderChar">
    <w:name w:val="Header Char"/>
    <w:basedOn w:val="DefaultParagraphFont"/>
    <w:link w:val="Header"/>
    <w:uiPriority w:val="99"/>
    <w:rsid w:val="00991FDD"/>
    <w:rPr>
      <w:sz w:val="20"/>
    </w:rPr>
  </w:style>
  <w:style w:type="paragraph" w:styleId="Footer">
    <w:name w:val="footer"/>
    <w:basedOn w:val="Normal"/>
    <w:link w:val="FooterChar"/>
    <w:uiPriority w:val="99"/>
    <w:unhideWhenUsed/>
    <w:rsid w:val="00991FDD"/>
    <w:pPr>
      <w:tabs>
        <w:tab w:val="center" w:pos="4320"/>
        <w:tab w:val="right" w:pos="8640"/>
      </w:tabs>
      <w:spacing w:after="0" w:line="240" w:lineRule="auto"/>
    </w:pPr>
  </w:style>
  <w:style w:type="character" w:customStyle="1" w:styleId="FooterChar">
    <w:name w:val="Footer Char"/>
    <w:basedOn w:val="DefaultParagraphFont"/>
    <w:link w:val="Footer"/>
    <w:uiPriority w:val="99"/>
    <w:rsid w:val="00991FDD"/>
    <w:rPr>
      <w:sz w:val="20"/>
    </w:rPr>
  </w:style>
  <w:style w:type="character" w:styleId="PageNumber">
    <w:name w:val="page number"/>
    <w:basedOn w:val="DefaultParagraphFont"/>
    <w:uiPriority w:val="99"/>
    <w:semiHidden/>
    <w:unhideWhenUsed/>
    <w:rsid w:val="0031658C"/>
  </w:style>
  <w:style w:type="character" w:customStyle="1" w:styleId="Heading6Char">
    <w:name w:val="Heading 6 Char"/>
    <w:basedOn w:val="DefaultParagraphFont"/>
    <w:link w:val="Heading6"/>
    <w:uiPriority w:val="9"/>
    <w:rsid w:val="00C81ADD"/>
    <w:rPr>
      <w:rFonts w:asciiTheme="majorHAnsi" w:eastAsiaTheme="majorEastAsia" w:hAnsiTheme="majorHAnsi" w:cstheme="majorBidi"/>
      <w:b/>
      <w:i/>
      <w:iCs/>
      <w:color w:val="002A3B" w:themeColor="accent1" w:themeShade="7F"/>
      <w:sz w:val="20"/>
    </w:rPr>
  </w:style>
  <w:style w:type="character" w:customStyle="1" w:styleId="Heading7Char">
    <w:name w:val="Heading 7 Char"/>
    <w:basedOn w:val="DefaultParagraphFont"/>
    <w:link w:val="Heading7"/>
    <w:uiPriority w:val="9"/>
    <w:rsid w:val="00C81ADD"/>
    <w:rPr>
      <w:rFonts w:asciiTheme="majorHAnsi" w:eastAsiaTheme="majorEastAsia" w:hAnsiTheme="majorHAnsi" w:cstheme="majorBidi"/>
      <w:i/>
      <w:iCs/>
      <w:color w:val="404040" w:themeColor="text1" w:themeTint="BF"/>
      <w:sz w:val="20"/>
    </w:rPr>
  </w:style>
  <w:style w:type="paragraph" w:styleId="TOC4">
    <w:name w:val="toc 4"/>
    <w:basedOn w:val="Normal"/>
    <w:next w:val="Normal"/>
    <w:autoRedefine/>
    <w:uiPriority w:val="39"/>
    <w:unhideWhenUsed/>
    <w:rsid w:val="006F22F7"/>
    <w:pPr>
      <w:tabs>
        <w:tab w:val="right" w:leader="dot" w:pos="8896"/>
      </w:tabs>
      <w:ind w:left="426"/>
    </w:pPr>
    <w:rPr>
      <w:b/>
      <w:noProof/>
      <w:color w:val="000000" w:themeColor="text1"/>
    </w:rPr>
  </w:style>
  <w:style w:type="paragraph" w:styleId="TOC5">
    <w:name w:val="toc 5"/>
    <w:basedOn w:val="Normal"/>
    <w:next w:val="Normal"/>
    <w:autoRedefine/>
    <w:uiPriority w:val="39"/>
    <w:unhideWhenUsed/>
    <w:rsid w:val="00B37916"/>
    <w:pPr>
      <w:ind w:left="800"/>
    </w:pPr>
  </w:style>
  <w:style w:type="paragraph" w:styleId="TOC6">
    <w:name w:val="toc 6"/>
    <w:basedOn w:val="Normal"/>
    <w:next w:val="Normal"/>
    <w:autoRedefine/>
    <w:uiPriority w:val="39"/>
    <w:unhideWhenUsed/>
    <w:rsid w:val="00B37916"/>
    <w:pPr>
      <w:ind w:left="1000"/>
    </w:pPr>
  </w:style>
  <w:style w:type="paragraph" w:styleId="TOC7">
    <w:name w:val="toc 7"/>
    <w:basedOn w:val="Normal"/>
    <w:next w:val="Normal"/>
    <w:autoRedefine/>
    <w:uiPriority w:val="39"/>
    <w:unhideWhenUsed/>
    <w:rsid w:val="00B37916"/>
    <w:pPr>
      <w:ind w:left="1200"/>
    </w:pPr>
  </w:style>
  <w:style w:type="paragraph" w:styleId="TOC8">
    <w:name w:val="toc 8"/>
    <w:basedOn w:val="Normal"/>
    <w:next w:val="Normal"/>
    <w:autoRedefine/>
    <w:uiPriority w:val="39"/>
    <w:unhideWhenUsed/>
    <w:rsid w:val="00B37916"/>
    <w:pPr>
      <w:ind w:left="1400"/>
    </w:pPr>
  </w:style>
  <w:style w:type="paragraph" w:styleId="TOC9">
    <w:name w:val="toc 9"/>
    <w:basedOn w:val="Normal"/>
    <w:next w:val="Normal"/>
    <w:autoRedefine/>
    <w:uiPriority w:val="39"/>
    <w:unhideWhenUsed/>
    <w:rsid w:val="00B37916"/>
    <w:pPr>
      <w:ind w:left="1600"/>
    </w:pPr>
  </w:style>
  <w:style w:type="paragraph" w:styleId="ListParagraph">
    <w:name w:val="List Paragraph"/>
    <w:basedOn w:val="Normal"/>
    <w:uiPriority w:val="34"/>
    <w:qFormat/>
    <w:rsid w:val="006B57F5"/>
    <w:pPr>
      <w:spacing w:after="200"/>
      <w:ind w:left="720"/>
      <w:contextualSpacing/>
    </w:pPr>
    <w:rPr>
      <w:sz w:val="22"/>
    </w:rPr>
  </w:style>
  <w:style w:type="character" w:styleId="CommentReference">
    <w:name w:val="annotation reference"/>
    <w:basedOn w:val="DefaultParagraphFont"/>
    <w:uiPriority w:val="99"/>
    <w:semiHidden/>
    <w:unhideWhenUsed/>
    <w:rsid w:val="001B37D0"/>
    <w:rPr>
      <w:sz w:val="18"/>
      <w:szCs w:val="18"/>
    </w:rPr>
  </w:style>
  <w:style w:type="character" w:customStyle="1" w:styleId="Heading8Char">
    <w:name w:val="Heading 8 Char"/>
    <w:basedOn w:val="DefaultParagraphFont"/>
    <w:link w:val="Heading8"/>
    <w:uiPriority w:val="9"/>
    <w:semiHidden/>
    <w:rsid w:val="00C81AD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1ADD"/>
    <w:rPr>
      <w:rFonts w:asciiTheme="majorHAnsi" w:eastAsiaTheme="majorEastAsia" w:hAnsiTheme="majorHAnsi" w:cstheme="majorBidi"/>
      <w:i/>
      <w:iCs/>
      <w:color w:val="404040" w:themeColor="text1" w:themeTint="BF"/>
      <w:sz w:val="20"/>
      <w:szCs w:val="20"/>
    </w:rPr>
  </w:style>
  <w:style w:type="paragraph" w:styleId="CommentText">
    <w:name w:val="annotation text"/>
    <w:basedOn w:val="Normal"/>
    <w:link w:val="CommentTextChar"/>
    <w:uiPriority w:val="99"/>
    <w:unhideWhenUsed/>
    <w:rsid w:val="001B37D0"/>
    <w:pPr>
      <w:spacing w:line="240" w:lineRule="auto"/>
    </w:pPr>
    <w:rPr>
      <w:sz w:val="24"/>
      <w:szCs w:val="24"/>
    </w:rPr>
  </w:style>
  <w:style w:type="character" w:customStyle="1" w:styleId="CommentTextChar">
    <w:name w:val="Comment Text Char"/>
    <w:basedOn w:val="DefaultParagraphFont"/>
    <w:link w:val="CommentText"/>
    <w:uiPriority w:val="99"/>
    <w:rsid w:val="001B37D0"/>
    <w:rPr>
      <w:sz w:val="24"/>
      <w:szCs w:val="24"/>
    </w:rPr>
  </w:style>
  <w:style w:type="paragraph" w:styleId="CommentSubject">
    <w:name w:val="annotation subject"/>
    <w:basedOn w:val="CommentText"/>
    <w:next w:val="CommentText"/>
    <w:link w:val="CommentSubjectChar"/>
    <w:uiPriority w:val="99"/>
    <w:semiHidden/>
    <w:unhideWhenUsed/>
    <w:rsid w:val="001B37D0"/>
    <w:rPr>
      <w:b/>
      <w:bCs/>
      <w:sz w:val="20"/>
      <w:szCs w:val="20"/>
    </w:rPr>
  </w:style>
  <w:style w:type="character" w:customStyle="1" w:styleId="CommentSubjectChar">
    <w:name w:val="Comment Subject Char"/>
    <w:basedOn w:val="CommentTextChar"/>
    <w:link w:val="CommentSubject"/>
    <w:uiPriority w:val="99"/>
    <w:semiHidden/>
    <w:rsid w:val="001B37D0"/>
    <w:rPr>
      <w:b/>
      <w:bCs/>
      <w:sz w:val="20"/>
      <w:szCs w:val="20"/>
    </w:rPr>
  </w:style>
  <w:style w:type="paragraph" w:styleId="NormalWeb">
    <w:name w:val="Normal (Web)"/>
    <w:basedOn w:val="Normal"/>
    <w:uiPriority w:val="99"/>
    <w:unhideWhenUsed/>
    <w:rsid w:val="00D61A6A"/>
    <w:pPr>
      <w:spacing w:after="150" w:line="240" w:lineRule="auto"/>
    </w:pPr>
    <w:rPr>
      <w:rFonts w:ascii="Times New Roman" w:eastAsia="Times New Roman" w:hAnsi="Times New Roman" w:cs="Times New Roman"/>
      <w:sz w:val="34"/>
      <w:szCs w:val="34"/>
      <w:lang w:eastAsia="en-AU"/>
    </w:rPr>
  </w:style>
  <w:style w:type="character" w:styleId="FollowedHyperlink">
    <w:name w:val="FollowedHyperlink"/>
    <w:basedOn w:val="DefaultParagraphFont"/>
    <w:uiPriority w:val="99"/>
    <w:semiHidden/>
    <w:unhideWhenUsed/>
    <w:rsid w:val="00926907"/>
    <w:rPr>
      <w:color w:val="C973AF" w:themeColor="followedHyperlink"/>
      <w:u w:val="single"/>
    </w:rPr>
  </w:style>
  <w:style w:type="paragraph" w:customStyle="1" w:styleId="E3TableHeading">
    <w:name w:val="E3 Table Heading"/>
    <w:basedOn w:val="Normal"/>
    <w:locked/>
    <w:rsid w:val="007507DD"/>
    <w:pPr>
      <w:spacing w:before="60" w:after="60" w:line="240" w:lineRule="auto"/>
    </w:pPr>
    <w:rPr>
      <w:rFonts w:ascii="Helvetica" w:eastAsia="Times New Roman" w:hAnsi="Helvetica" w:cs="Helvetica"/>
      <w:b/>
      <w:sz w:val="15"/>
      <w:szCs w:val="14"/>
      <w:lang w:eastAsia="en-AU"/>
    </w:rPr>
  </w:style>
  <w:style w:type="paragraph" w:customStyle="1" w:styleId="05BODYTEXT">
    <w:name w:val="05. BODY TEXT"/>
    <w:basedOn w:val="Normal"/>
    <w:uiPriority w:val="99"/>
    <w:rsid w:val="0069187C"/>
    <w:pPr>
      <w:autoSpaceDE w:val="0"/>
      <w:autoSpaceDN w:val="0"/>
      <w:spacing w:after="142" w:line="240" w:lineRule="atLeast"/>
    </w:pPr>
    <w:rPr>
      <w:rFonts w:ascii="Calibri" w:hAnsi="Calibri" w:cs="Calibri"/>
      <w:color w:val="000000"/>
      <w:sz w:val="18"/>
      <w:szCs w:val="18"/>
    </w:rPr>
  </w:style>
  <w:style w:type="character" w:customStyle="1" w:styleId="A8">
    <w:name w:val="A8"/>
    <w:uiPriority w:val="99"/>
    <w:rsid w:val="005955A6"/>
    <w:rPr>
      <w:rFonts w:cs="Gotham Narrow Light"/>
      <w:color w:val="000000"/>
      <w:sz w:val="18"/>
      <w:szCs w:val="18"/>
      <w:u w:val="single"/>
    </w:rPr>
  </w:style>
  <w:style w:type="character" w:customStyle="1" w:styleId="A9">
    <w:name w:val="A9"/>
    <w:uiPriority w:val="99"/>
    <w:rsid w:val="005955A6"/>
    <w:rPr>
      <w:rFonts w:cs="Gotham Narrow Light"/>
      <w:color w:val="000000"/>
      <w:sz w:val="10"/>
      <w:szCs w:val="10"/>
      <w:u w:val="single"/>
    </w:rPr>
  </w:style>
  <w:style w:type="paragraph" w:customStyle="1" w:styleId="Default">
    <w:name w:val="Default"/>
    <w:rsid w:val="005955A6"/>
    <w:pPr>
      <w:autoSpaceDE w:val="0"/>
      <w:autoSpaceDN w:val="0"/>
      <w:adjustRightInd w:val="0"/>
      <w:spacing w:after="0" w:line="240" w:lineRule="auto"/>
    </w:pPr>
    <w:rPr>
      <w:rFonts w:ascii="Gotham Narrow Light" w:hAnsi="Gotham Narrow Light" w:cs="Gotham Narrow Light"/>
      <w:color w:val="000000"/>
      <w:sz w:val="24"/>
      <w:szCs w:val="24"/>
    </w:rPr>
  </w:style>
  <w:style w:type="paragraph" w:customStyle="1" w:styleId="Pa8">
    <w:name w:val="Pa8"/>
    <w:basedOn w:val="Default"/>
    <w:next w:val="Default"/>
    <w:uiPriority w:val="99"/>
    <w:rsid w:val="005955A6"/>
    <w:pPr>
      <w:spacing w:line="18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058803">
      <w:bodyDiv w:val="1"/>
      <w:marLeft w:val="0"/>
      <w:marRight w:val="0"/>
      <w:marTop w:val="0"/>
      <w:marBottom w:val="0"/>
      <w:divBdr>
        <w:top w:val="none" w:sz="0" w:space="0" w:color="auto"/>
        <w:left w:val="none" w:sz="0" w:space="0" w:color="auto"/>
        <w:bottom w:val="none" w:sz="0" w:space="0" w:color="auto"/>
        <w:right w:val="none" w:sz="0" w:space="0" w:color="auto"/>
      </w:divBdr>
    </w:div>
    <w:div w:id="168060898">
      <w:bodyDiv w:val="1"/>
      <w:marLeft w:val="0"/>
      <w:marRight w:val="0"/>
      <w:marTop w:val="0"/>
      <w:marBottom w:val="0"/>
      <w:divBdr>
        <w:top w:val="none" w:sz="0" w:space="0" w:color="auto"/>
        <w:left w:val="none" w:sz="0" w:space="0" w:color="auto"/>
        <w:bottom w:val="none" w:sz="0" w:space="0" w:color="auto"/>
        <w:right w:val="none" w:sz="0" w:space="0" w:color="auto"/>
      </w:divBdr>
    </w:div>
    <w:div w:id="1231385569">
      <w:bodyDiv w:val="1"/>
      <w:marLeft w:val="0"/>
      <w:marRight w:val="0"/>
      <w:marTop w:val="0"/>
      <w:marBottom w:val="0"/>
      <w:divBdr>
        <w:top w:val="none" w:sz="0" w:space="0" w:color="auto"/>
        <w:left w:val="none" w:sz="0" w:space="0" w:color="auto"/>
        <w:bottom w:val="none" w:sz="0" w:space="0" w:color="auto"/>
        <w:right w:val="none" w:sz="0" w:space="0" w:color="auto"/>
      </w:divBdr>
    </w:div>
    <w:div w:id="1608266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energyrating.gov.au" TargetMode="External"/><Relationship Id="rId3" Type="http://schemas.openxmlformats.org/officeDocument/2006/relationships/customXml" Target="../customXml/item3.xml"/><Relationship Id="rId21" Type="http://schemas.openxmlformats.org/officeDocument/2006/relationships/hyperlink" Target="https://www.youtube.com/channel/UCN5ipWSt8FaIiMYXBggkVBA"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energyrating.gov.au/document/department-industry-science-energy-and-resources-statement-service-charter"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industry.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orporate Test">
      <a:dk1>
        <a:sysClr val="windowText" lastClr="000000"/>
      </a:dk1>
      <a:lt1>
        <a:sysClr val="window" lastClr="FFFFFF"/>
      </a:lt1>
      <a:dk2>
        <a:srgbClr val="58595B"/>
      </a:dk2>
      <a:lt2>
        <a:srgbClr val="939598"/>
      </a:lt2>
      <a:accent1>
        <a:srgbClr val="005677"/>
      </a:accent1>
      <a:accent2>
        <a:srgbClr val="00283E"/>
      </a:accent2>
      <a:accent3>
        <a:srgbClr val="1B9590"/>
      </a:accent3>
      <a:accent4>
        <a:srgbClr val="61C6C6"/>
      </a:accent4>
      <a:accent5>
        <a:srgbClr val="9CD9E0"/>
      </a:accent5>
      <a:accent6>
        <a:srgbClr val="C973AF"/>
      </a:accent6>
      <a:hlink>
        <a:srgbClr val="005677"/>
      </a:hlink>
      <a:folHlink>
        <a:srgbClr val="C973A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896D55852D93604AA440876A3B15BB43" ma:contentTypeVersion="18" ma:contentTypeDescription="Create a new document." ma:contentTypeScope="" ma:versionID="bd814f6a095de3e96fcf08900b21a129">
  <xsd:schema xmlns:xsd="http://www.w3.org/2001/XMLSchema" xmlns:xs="http://www.w3.org/2001/XMLSchema" xmlns:p="http://schemas.microsoft.com/office/2006/metadata/properties" xmlns:ns1="http://schemas.microsoft.com/sharepoint/v3" xmlns:ns2="a36bd50b-1532-4c22-b385-5c082c960938" xmlns:ns3="d92934b5-032c-4da3-958e-788fdb9771c1" xmlns:ns4="http://schemas.microsoft.com/sharepoint/v4" targetNamespace="http://schemas.microsoft.com/office/2006/metadata/properties" ma:root="true" ma:fieldsID="f36311b3b5cf125808366275fc66f91a" ns1:_="" ns2:_="" ns3:_="" ns4:_="">
    <xsd:import namespace="http://schemas.microsoft.com/sharepoint/v3"/>
    <xsd:import namespace="a36bd50b-1532-4c22-b385-5c082c960938"/>
    <xsd:import namespace="d92934b5-032c-4da3-958e-788fdb9771c1"/>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SharedWithUsers" minOccurs="0"/>
                <xsd:element ref="ns3:i42c9ea2665b475c90bda93e447ecd06" minOccurs="0"/>
                <xsd:element ref="ns3:oef6c0eecd98486aaaa9ad11b54fc061"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bd50b-1532-4c22-b385-5c082c9609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02e8ca0a-ece4-4eeb-9587-75e521e14479}" ma:internalName="TaxCatchAll" ma:showField="CatchAllData" ma:web="d92934b5-032c-4da3-958e-788fdb9771c1">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67a04eba-df4a-46cb-bbde-98e4bc5c05ed"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92934b5-032c-4da3-958e-788fdb9771c1"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42c9ea2665b475c90bda93e447ecd06" ma:index="25" nillable="true" ma:taxonomy="true" ma:internalName="i42c9ea2665b475c90bda93e447ecd06" ma:taxonomyFieldName="DocHub_GemsEnquiriesTopics" ma:displayName="Work Topics" ma:indexed="true" ma:default="" ma:fieldId="{242c9ea2-665b-475c-90bd-a93e447ecd06}" ma:sspId="fb0313f7-9433-48c0-866e-9e0bbee59a50" ma:termSetId="a2c5e303-87b7-4017-a745-6f9365c992c2" ma:anchorId="00000000-0000-0000-0000-000000000000" ma:open="false" ma:isKeyword="false">
      <xsd:complexType>
        <xsd:sequence>
          <xsd:element ref="pc:Terms" minOccurs="0" maxOccurs="1"/>
        </xsd:sequence>
      </xsd:complexType>
    </xsd:element>
    <xsd:element name="oef6c0eecd98486aaaa9ad11b54fc061" ma:index="27" nillable="true" ma:taxonomy="true" ma:internalName="oef6c0eecd98486aaaa9ad11b54fc061" ma:taxonomyFieldName="DocHub_DivisionalTopics" ma:displayName="Gems Topics" ma:default="" ma:fieldId="{8ef6c0ee-cd98-486a-aaa9-ad11b54fc061}" ma:sspId="fb0313f7-9433-48c0-866e-9e0bbee59a50" ma:termSetId="a2c5e303-87b7-4017-a745-6f9365c992c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db9bed2e36e4a93af574aeb444da63e xmlns="a36bd50b-1532-4c22-b385-5c082c960938">
      <Terms xmlns="http://schemas.microsoft.com/office/infopath/2007/PartnerControls">
        <TermInfo xmlns="http://schemas.microsoft.com/office/infopath/2007/PartnerControls">
          <TermName xmlns="http://schemas.microsoft.com/office/infopath/2007/PartnerControls">GEMS</TermName>
          <TermId xmlns="http://schemas.microsoft.com/office/infopath/2007/PartnerControls">51062a15-d76c-4a7c-952c-b09c9b63ac70</TermId>
        </TermInfo>
      </Terms>
    </adb9bed2e36e4a93af574aeb444da63e>
    <n99e4c9942c6404eb103464a00e6097b xmlns="a36bd50b-1532-4c22-b385-5c082c960938">
      <Terms xmlns="http://schemas.microsoft.com/office/infopath/2007/PartnerControls"/>
    </n99e4c9942c6404eb103464a00e6097b>
    <IconOverlay xmlns="http://schemas.microsoft.com/sharepoint/v4" xsi:nil="true"/>
    <pe2555c81638466f9eb614edb9ecde52 xmlns="a36bd50b-1532-4c22-b385-5c082c960938">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116a9244-cef6-47ce-a9a5-088c9cf21292</TermId>
        </TermInfo>
      </Terms>
    </pe2555c81638466f9eb614edb9ecde52>
    <aa25a1a23adf4c92a153145de6afe324 xmlns="a36bd50b-1532-4c22-b385-5c082c960938">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g7bcb40ba23249a78edca7d43a67c1c9 xmlns="a36bd50b-1532-4c22-b385-5c082c960938">
      <Terms xmlns="http://schemas.microsoft.com/office/infopath/2007/PartnerControls">
        <TermInfo xmlns="http://schemas.microsoft.com/office/infopath/2007/PartnerControls">
          <TermName xmlns="http://schemas.microsoft.com/office/infopath/2007/PartnerControls">Reporting</TermName>
          <TermId xmlns="http://schemas.microsoft.com/office/infopath/2007/PartnerControls">12af97d0-e555-43d0-b3d2-0f0b8e33cc04</TermId>
        </TermInfo>
      </Terms>
    </g7bcb40ba23249a78edca7d43a67c1c9>
    <TaxCatchAll xmlns="a36bd50b-1532-4c22-b385-5c082c960938">
      <Value>349</Value>
      <Value>1186</Value>
      <Value>73</Value>
      <Value>832</Value>
      <Value>1</Value>
    </TaxCatchAll>
    <Comments xmlns="http://schemas.microsoft.com/sharepoint/v3" xsi:nil="true"/>
    <i42c9ea2665b475c90bda93e447ecd06 xmlns="d92934b5-032c-4da3-958e-788fdb9771c1">
      <Terms xmlns="http://schemas.microsoft.com/office/infopath/2007/PartnerControls">
        <TermInfo xmlns="http://schemas.microsoft.com/office/infopath/2007/PartnerControls">
          <TermName xmlns="http://schemas.microsoft.com/office/infopath/2007/PartnerControls">Reporting</TermName>
          <TermId xmlns="http://schemas.microsoft.com/office/infopath/2007/PartnerControls">f5b2ab9e-0571-4af0-8d2d-220471cf52e7</TermId>
        </TermInfo>
      </Terms>
    </i42c9ea2665b475c90bda93e447ecd06>
    <oef6c0eecd98486aaaa9ad11b54fc061 xmlns="d92934b5-032c-4da3-958e-788fdb9771c1">
      <Terms xmlns="http://schemas.microsoft.com/office/infopath/2007/PartnerControls"/>
    </oef6c0eecd98486aaaa9ad11b54fc061>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D33A9-2424-492B-B9D8-19FA2479311B}">
  <ds:schemaRefs>
    <ds:schemaRef ds:uri="http://schemas.microsoft.com/sharepoint/events"/>
  </ds:schemaRefs>
</ds:datastoreItem>
</file>

<file path=customXml/itemProps2.xml><?xml version="1.0" encoding="utf-8"?>
<ds:datastoreItem xmlns:ds="http://schemas.openxmlformats.org/officeDocument/2006/customXml" ds:itemID="{91A1BE9B-D0DC-4DC9-8CDE-E123A08993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bd50b-1532-4c22-b385-5c082c960938"/>
    <ds:schemaRef ds:uri="d92934b5-032c-4da3-958e-788fdb9771c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352EAA-DC59-40E9-89DA-23BA32845B69}">
  <ds:schemaRefs>
    <ds:schemaRef ds:uri="http://purl.org/dc/elements/1.1/"/>
    <ds:schemaRef ds:uri="http://schemas.microsoft.com/office/2006/metadata/properties"/>
    <ds:schemaRef ds:uri="a36bd50b-1532-4c22-b385-5c082c960938"/>
    <ds:schemaRef ds:uri="http://schemas.microsoft.com/sharepoint/v3"/>
    <ds:schemaRef ds:uri="http://schemas.microsoft.com/sharepoint/v4"/>
    <ds:schemaRef ds:uri="http://purl.org/dc/terms/"/>
    <ds:schemaRef ds:uri="http://schemas.openxmlformats.org/package/2006/metadata/core-properties"/>
    <ds:schemaRef ds:uri="http://schemas.microsoft.com/office/2006/documentManagement/types"/>
    <ds:schemaRef ds:uri="d92934b5-032c-4da3-958e-788fdb9771c1"/>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B7D56D19-D7A1-4DE4-9C53-6BCC44C92E16}">
  <ds:schemaRefs>
    <ds:schemaRef ds:uri="http://schemas.microsoft.com/sharepoint/v3/contenttype/forms"/>
  </ds:schemaRefs>
</ds:datastoreItem>
</file>

<file path=customXml/itemProps5.xml><?xml version="1.0" encoding="utf-8"?>
<ds:datastoreItem xmlns:ds="http://schemas.openxmlformats.org/officeDocument/2006/customXml" ds:itemID="{DCE2241F-9D53-49D4-BA75-77DDCDB6C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6732</Words>
  <Characters>38379</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Report</vt:lpstr>
    </vt:vector>
  </TitlesOfParts>
  <Company>Australian Government | Department of Industry, Innovation and Science</Company>
  <LinksUpToDate>false</LinksUpToDate>
  <CharactersWithSpaces>45021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
  <dc:creator>Macphail, Tara</dc:creator>
  <cp:keywords>Report template</cp:keywords>
  <dc:description/>
  <cp:lastModifiedBy>Fletcher, Frank</cp:lastModifiedBy>
  <cp:revision>2</cp:revision>
  <cp:lastPrinted>2020-10-13T04:53:00Z</cp:lastPrinted>
  <dcterms:created xsi:type="dcterms:W3CDTF">2021-04-14T07:12:00Z</dcterms:created>
  <dcterms:modified xsi:type="dcterms:W3CDTF">2021-04-14T07:12:00Z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TitusGUID">
    <vt:lpwstr>edaee5fc-a2f5-486f-b46d-7aaafe72c384</vt:lpwstr>
  </property>
  <property fmtid="{D5CDD505-2E9C-101B-9397-08002B2CF9AE}" pid="7" name="ContentTypeId">
    <vt:lpwstr>0x010100896D55852D93604AA440876A3B15BB43</vt:lpwstr>
  </property>
  <property fmtid="{D5CDD505-2E9C-101B-9397-08002B2CF9AE}" pid="8" name="DocHub_Year">
    <vt:lpwstr/>
  </property>
  <property fmtid="{D5CDD505-2E9C-101B-9397-08002B2CF9AE}" pid="9" name="DocHub_DocumentType">
    <vt:lpwstr>73;#Report|116a9244-cef6-47ce-a9a5-088c9cf21292</vt:lpwstr>
  </property>
  <property fmtid="{D5CDD505-2E9C-101B-9397-08002B2CF9AE}" pid="10" name="DocHub_SecurityClassification">
    <vt:lpwstr>1;#OFFICIAL|6106d03b-a1a0-4e30-9d91-d5e9fb4314f9</vt:lpwstr>
  </property>
  <property fmtid="{D5CDD505-2E9C-101B-9397-08002B2CF9AE}" pid="11" name="DocHub_Keywords">
    <vt:lpwstr>832;#GEMS|51062a15-d76c-4a7c-952c-b09c9b63ac70</vt:lpwstr>
  </property>
  <property fmtid="{D5CDD505-2E9C-101B-9397-08002B2CF9AE}" pid="12" name="DocHub_WorkActivity">
    <vt:lpwstr>349;#Reporting|12af97d0-e555-43d0-b3d2-0f0b8e33cc04</vt:lpwstr>
  </property>
  <property fmtid="{D5CDD505-2E9C-101B-9397-08002B2CF9AE}" pid="13" name="DocHub_GEMSWorkTopics">
    <vt:lpwstr>2482;#Energy Rating Website Content Management|07f014ea-f7f1-45f7-9698-4a87abdde269</vt:lpwstr>
  </property>
  <property fmtid="{D5CDD505-2E9C-101B-9397-08002B2CF9AE}" pid="14" name="DocHub_DivisionalTopics">
    <vt:lpwstr/>
  </property>
  <property fmtid="{D5CDD505-2E9C-101B-9397-08002B2CF9AE}" pid="15" name="DocHub_GemsEnquiriesTopics">
    <vt:lpwstr>1186;#Reporting|f5b2ab9e-0571-4af0-8d2d-220471cf52e7</vt:lpwstr>
  </property>
</Properties>
</file>