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9D50" w14:textId="670DA129" w:rsidR="006F6E17" w:rsidRDefault="0070745F" w:rsidP="006F6E17">
      <w:bookmarkStart w:id="0" w:name="_GoBack"/>
      <w:bookmarkEnd w:id="0"/>
      <w:r w:rsidRPr="0070745F">
        <w:rPr>
          <w:rFonts w:ascii="Arial" w:eastAsia="Calibri" w:hAnsi="Arial"/>
          <w:noProof/>
          <w:snapToGrid w:val="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DCDF697" wp14:editId="796A0D08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5984875" cy="932180"/>
            <wp:effectExtent l="0" t="0" r="0" b="1270"/>
            <wp:wrapSquare wrapText="bothSides"/>
            <wp:docPr id="7" name="Picture 7" descr="\\prod.protected.ind\USER_VI1\user\xchew\Desktop\DISER-ADC-strip-Mono-with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d.protected.ind\USER_VI1\user\xchew\Desktop\DISER-ADC-strip-Mono-with-li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521C7" w14:textId="77777777" w:rsidR="00E92C10" w:rsidRDefault="00E92C10"/>
    <w:p w14:paraId="4447BEC0" w14:textId="77777777" w:rsidR="00F874EF" w:rsidRDefault="00F874EF" w:rsidP="00F874EF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Customs Act 1901 – </w:t>
      </w:r>
      <w:r>
        <w:rPr>
          <w:b/>
          <w:bCs/>
          <w:sz w:val="23"/>
          <w:szCs w:val="23"/>
        </w:rPr>
        <w:t>Part XVB</w:t>
      </w:r>
    </w:p>
    <w:p w14:paraId="0F6D9662" w14:textId="77777777" w:rsidR="00F874EF" w:rsidRDefault="00F874EF" w:rsidP="00F874EF">
      <w:pPr>
        <w:pStyle w:val="Default"/>
        <w:jc w:val="center"/>
        <w:rPr>
          <w:b/>
          <w:bCs/>
          <w:sz w:val="23"/>
          <w:szCs w:val="23"/>
        </w:rPr>
      </w:pPr>
    </w:p>
    <w:p w14:paraId="7A2EDDC7" w14:textId="77777777" w:rsidR="00F874EF" w:rsidRDefault="00F874EF" w:rsidP="00F874EF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Form and manner of lodging and withdrawing applications relating to anti-dumping matters – Instrument under section 269SMS of the </w:t>
      </w:r>
      <w:r>
        <w:rPr>
          <w:b/>
          <w:bCs/>
          <w:i/>
          <w:iCs/>
          <w:sz w:val="23"/>
          <w:szCs w:val="23"/>
        </w:rPr>
        <w:t xml:space="preserve">Customs Act 1901 </w:t>
      </w:r>
      <w:r>
        <w:rPr>
          <w:b/>
          <w:bCs/>
          <w:sz w:val="23"/>
          <w:szCs w:val="23"/>
        </w:rPr>
        <w:t>(Cth)</w:t>
      </w:r>
      <w:r>
        <w:rPr>
          <w:b/>
          <w:bCs/>
          <w:i/>
          <w:iCs/>
          <w:sz w:val="16"/>
          <w:szCs w:val="16"/>
        </w:rPr>
        <w:t>1</w:t>
      </w:r>
    </w:p>
    <w:p w14:paraId="72FF13A0" w14:textId="77777777" w:rsidR="00F874EF" w:rsidRDefault="00F874EF" w:rsidP="00F874EF">
      <w:pPr>
        <w:pStyle w:val="Default"/>
        <w:rPr>
          <w:b/>
          <w:bCs/>
          <w:i/>
          <w:iCs/>
          <w:sz w:val="22"/>
          <w:szCs w:val="22"/>
        </w:rPr>
      </w:pPr>
    </w:p>
    <w:p w14:paraId="3EA0D68A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Commencement and application of this instrument </w:t>
      </w:r>
    </w:p>
    <w:p w14:paraId="0293CB72" w14:textId="45624C15" w:rsidR="00F874EF" w:rsidRDefault="00F874EF" w:rsidP="006C2747">
      <w:pPr>
        <w:pStyle w:val="Default"/>
        <w:ind w:right="-46"/>
        <w:rPr>
          <w:sz w:val="22"/>
          <w:szCs w:val="22"/>
        </w:rPr>
      </w:pPr>
      <w:r w:rsidRPr="00235C45">
        <w:rPr>
          <w:sz w:val="22"/>
          <w:szCs w:val="22"/>
        </w:rPr>
        <w:t xml:space="preserve">This instrument commences on the date of signing </w:t>
      </w:r>
      <w:r w:rsidR="00235C45" w:rsidRPr="00235C45">
        <w:rPr>
          <w:sz w:val="22"/>
          <w:szCs w:val="22"/>
        </w:rPr>
        <w:t xml:space="preserve">30 June 2020 </w:t>
      </w:r>
      <w:r w:rsidRPr="00235C45">
        <w:rPr>
          <w:sz w:val="22"/>
          <w:szCs w:val="22"/>
        </w:rPr>
        <w:t xml:space="preserve">and replaces the previous instrument titled </w:t>
      </w:r>
      <w:r w:rsidRPr="00235C45">
        <w:rPr>
          <w:i/>
          <w:iCs/>
          <w:sz w:val="22"/>
          <w:szCs w:val="22"/>
        </w:rPr>
        <w:t>Form and manner of lodging and withdrawing applications relating to anti-dumping matters</w:t>
      </w:r>
      <w:r w:rsidRPr="00235C45">
        <w:rPr>
          <w:sz w:val="22"/>
          <w:szCs w:val="22"/>
        </w:rPr>
        <w:t xml:space="preserve">– </w:t>
      </w:r>
      <w:r w:rsidRPr="00235C45">
        <w:rPr>
          <w:i/>
          <w:iCs/>
          <w:sz w:val="22"/>
          <w:szCs w:val="22"/>
        </w:rPr>
        <w:t>Instrument under section 269SMS of the Customs Act 1901</w:t>
      </w:r>
      <w:r w:rsidRPr="00235C45">
        <w:rPr>
          <w:sz w:val="22"/>
          <w:szCs w:val="22"/>
        </w:rPr>
        <w:t>, dated 16 September 2019</w:t>
      </w:r>
      <w:r w:rsidR="00235C45" w:rsidRPr="00235C45">
        <w:rPr>
          <w:sz w:val="22"/>
          <w:szCs w:val="22"/>
        </w:rPr>
        <w:t>.</w:t>
      </w:r>
    </w:p>
    <w:p w14:paraId="7AF08EEE" w14:textId="77777777" w:rsidR="00F874EF" w:rsidRDefault="00F874EF" w:rsidP="00F874EF">
      <w:pPr>
        <w:pStyle w:val="Default"/>
        <w:rPr>
          <w:sz w:val="22"/>
          <w:szCs w:val="22"/>
        </w:rPr>
      </w:pPr>
    </w:p>
    <w:p w14:paraId="79A83B58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Under section 269SMS, I, Dale Seymour, Commissioner of the Anti-Dumping Commission, may: </w:t>
      </w:r>
    </w:p>
    <w:p w14:paraId="45F98BB1" w14:textId="46B135E4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Approve a form, under subsection 269SMS(1), for the purposes of a provision in Part XVB; </w:t>
      </w:r>
    </w:p>
    <w:p w14:paraId="1170CE5C" w14:textId="3BF87BC6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Approve, under subsection 269SMS(2), the manner of lodging an application under a provision of Part XVB; and </w:t>
      </w:r>
    </w:p>
    <w:p w14:paraId="2FA956B8" w14:textId="44AD007C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Approve, under subsection 269SMS(3), the manner of withdrawing an application lodged under subsection 269TB(1) or (2), as required by subsection 269TB(3). </w:t>
      </w:r>
    </w:p>
    <w:p w14:paraId="0E70ACA2" w14:textId="77777777" w:rsidR="00F874EF" w:rsidRDefault="00F874EF" w:rsidP="00F874EF">
      <w:pPr>
        <w:pStyle w:val="Default"/>
        <w:rPr>
          <w:sz w:val="22"/>
          <w:szCs w:val="22"/>
        </w:rPr>
      </w:pPr>
    </w:p>
    <w:p w14:paraId="139B89E3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Approval of forms for the purposes of a provision of Part XVB </w:t>
      </w:r>
    </w:p>
    <w:p w14:paraId="5105846F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authorised under subsection 269SMS(1), by this instrument I approve the following forms for the purposes of a provision of Part XVB: </w:t>
      </w:r>
    </w:p>
    <w:p w14:paraId="5BB66E4A" w14:textId="4EFCFD0F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Form </w:t>
      </w:r>
      <w:r w:rsidR="00C370EE">
        <w:rPr>
          <w:sz w:val="22"/>
          <w:szCs w:val="22"/>
        </w:rPr>
        <w:t xml:space="preserve">B108 dated </w:t>
      </w:r>
      <w:r>
        <w:rPr>
          <w:sz w:val="22"/>
          <w:szCs w:val="22"/>
        </w:rPr>
        <w:t xml:space="preserve">September 2019 for the purpose of lodging an application under subsection 269TB(1) or (2), as required by subsection 269TB(4)(b), for the publication of a dumping and/or countervailing duty notice; </w:t>
      </w:r>
    </w:p>
    <w:p w14:paraId="00B1F02B" w14:textId="4B759FA1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Form B601 dated September 2017 for the purpose of withdrawing an application lodged under subsection 269TB(1) or (2), as required by subsection 269TB(3), for the publication of a dumping and/or countervailing duty notice; </w:t>
      </w:r>
    </w:p>
    <w:p w14:paraId="45574895" w14:textId="71494BB2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Form B602 dated March 2018 for the purpose of lodging an application under subsection 269ZA(1), as required by subsection 269ZB(1)(b), for a review or revocation of a dumping and/or countervailing duty notice; </w:t>
      </w:r>
    </w:p>
    <w:p w14:paraId="4088675A" w14:textId="305261EF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Form B1215 dated September 2017 for the purpose of lodging an application under subsection 269ZCA, as required by subsection 269ZCB(1)(c), to extend a review of a dumping and/or countervailing duty notice to include revocation; </w:t>
      </w:r>
    </w:p>
    <w:p w14:paraId="4BF1CA3A" w14:textId="1A66E320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Form B600 dated September 2017 for the purpose of lodging an application under subsection 269ZHB(1), as required by subsection 269ZHC(1)(b), for a continuation of anti-dumping measures; </w:t>
      </w:r>
    </w:p>
    <w:p w14:paraId="3413055A" w14:textId="2B304E49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Form B1236 dated September 2017 and form B1257 dated September 2017 for the purpose of lodging an application under subsection 269ZDBC(1), as required by subsection 269ZDBD(1)(b), for anti-circumvention inquiries; </w:t>
      </w:r>
    </w:p>
    <w:p w14:paraId="58C10DFC" w14:textId="3C5E5C34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Form ADC1 dated September 2017 for the purpose of lodging an application under subsection 269ZE(1) for an accelerated review; and </w:t>
      </w:r>
    </w:p>
    <w:p w14:paraId="0142508C" w14:textId="0B03FD40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Form ADC2 dated March 2018 for the purpose of lodging an application under subsection 269V(1) for a duty assessment. </w:t>
      </w:r>
    </w:p>
    <w:p w14:paraId="6C678E87" w14:textId="77777777" w:rsidR="008D26B3" w:rsidRDefault="008D26B3" w:rsidP="008D26B3">
      <w:pPr>
        <w:pStyle w:val="Default"/>
        <w:ind w:left="360"/>
        <w:rPr>
          <w:sz w:val="14"/>
          <w:szCs w:val="14"/>
        </w:rPr>
      </w:pPr>
    </w:p>
    <w:p w14:paraId="359CB51E" w14:textId="46A62D61" w:rsidR="008D26B3" w:rsidRPr="008D26B3" w:rsidRDefault="008D26B3" w:rsidP="008D26B3">
      <w:pPr>
        <w:pStyle w:val="Default"/>
        <w:ind w:left="360"/>
        <w:rPr>
          <w:sz w:val="20"/>
          <w:szCs w:val="20"/>
        </w:rPr>
      </w:pPr>
      <w:r>
        <w:rPr>
          <w:sz w:val="14"/>
          <w:szCs w:val="14"/>
        </w:rPr>
        <w:t xml:space="preserve">1  </w:t>
      </w:r>
      <w:r w:rsidRPr="008D26B3">
        <w:rPr>
          <w:sz w:val="20"/>
          <w:szCs w:val="20"/>
        </w:rPr>
        <w:t xml:space="preserve">All legislative references in this Instrument are to the </w:t>
      </w:r>
      <w:r w:rsidRPr="008D26B3">
        <w:rPr>
          <w:i/>
          <w:iCs/>
          <w:sz w:val="20"/>
          <w:szCs w:val="20"/>
        </w:rPr>
        <w:t xml:space="preserve">Customs Act 1901 </w:t>
      </w:r>
      <w:r w:rsidRPr="008D26B3">
        <w:rPr>
          <w:sz w:val="20"/>
          <w:szCs w:val="20"/>
        </w:rPr>
        <w:t xml:space="preserve">(Cth) unless otherwise specified. </w:t>
      </w:r>
    </w:p>
    <w:p w14:paraId="6818AFB9" w14:textId="77777777" w:rsidR="00F874EF" w:rsidRDefault="00F874EF" w:rsidP="00F874EF">
      <w:pPr>
        <w:pStyle w:val="Default"/>
        <w:rPr>
          <w:sz w:val="22"/>
          <w:szCs w:val="22"/>
        </w:rPr>
      </w:pPr>
    </w:p>
    <w:p w14:paraId="2023E520" w14:textId="77777777" w:rsidR="006C2747" w:rsidRDefault="006C2747" w:rsidP="00F874EF">
      <w:pPr>
        <w:pStyle w:val="Default"/>
        <w:rPr>
          <w:sz w:val="22"/>
          <w:szCs w:val="22"/>
        </w:rPr>
      </w:pPr>
    </w:p>
    <w:p w14:paraId="161A3423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 approved forms can be accessed from the Anti-Dumping Commission’s website at: </w:t>
      </w:r>
      <w:r w:rsidRPr="0021239B">
        <w:rPr>
          <w:sz w:val="22"/>
          <w:szCs w:val="22"/>
          <w:u w:val="single"/>
        </w:rPr>
        <w:t>www.adcommission.gov.au</w:t>
      </w:r>
    </w:p>
    <w:p w14:paraId="064EDF30" w14:textId="77777777" w:rsidR="00F874EF" w:rsidRDefault="00F874EF" w:rsidP="00F874EF">
      <w:pPr>
        <w:pStyle w:val="Default"/>
        <w:rPr>
          <w:b/>
          <w:bCs/>
          <w:i/>
          <w:iCs/>
          <w:sz w:val="22"/>
          <w:szCs w:val="22"/>
        </w:rPr>
      </w:pPr>
    </w:p>
    <w:p w14:paraId="1AD4D7F5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Manner of lodging an application made under a provision of Part XVB </w:t>
      </w:r>
    </w:p>
    <w:p w14:paraId="726D8939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 previously approved by subsection 269SMS(2), the lodgement of an application, made under a provision of Part XVB is to be made in the following ways:</w:t>
      </w:r>
    </w:p>
    <w:p w14:paraId="6F364AE3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0E3D7FC" w14:textId="40E75239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by email to the Anti-Dumping Commission’s (Commission) nominated email address, which is: </w:t>
      </w:r>
      <w:hyperlink r:id="rId13" w:history="1">
        <w:r w:rsidRPr="00AC243B">
          <w:rPr>
            <w:rStyle w:val="Hyperlink"/>
            <w:sz w:val="22"/>
            <w:szCs w:val="22"/>
          </w:rPr>
          <w:t>clientsupport@adcommission.gov.au</w:t>
        </w:r>
      </w:hyperlink>
      <w:r>
        <w:rPr>
          <w:sz w:val="22"/>
          <w:szCs w:val="22"/>
        </w:rPr>
        <w:t>,</w:t>
      </w:r>
    </w:p>
    <w:p w14:paraId="0FE19938" w14:textId="77777777" w:rsidR="00F874EF" w:rsidRDefault="00F874EF" w:rsidP="00F874EF">
      <w:pPr>
        <w:pStyle w:val="Default"/>
        <w:rPr>
          <w:sz w:val="22"/>
          <w:szCs w:val="22"/>
        </w:rPr>
      </w:pPr>
    </w:p>
    <w:p w14:paraId="5CBFB56F" w14:textId="3A28B02E" w:rsidR="00F874EF" w:rsidRPr="00235C45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235C45">
        <w:rPr>
          <w:sz w:val="22"/>
          <w:szCs w:val="22"/>
        </w:rPr>
        <w:t xml:space="preserve">via an electronic document lodgement system approved by the Commission. Request for electronic lodgement facility to be sent to: </w:t>
      </w:r>
      <w:hyperlink r:id="rId14" w:history="1">
        <w:r w:rsidRPr="00235C45">
          <w:rPr>
            <w:rStyle w:val="Hyperlink"/>
            <w:sz w:val="22"/>
            <w:szCs w:val="22"/>
          </w:rPr>
          <w:t>clientsupport@adcommission.gov.au</w:t>
        </w:r>
      </w:hyperlink>
    </w:p>
    <w:p w14:paraId="41A05717" w14:textId="77777777" w:rsidR="00F874EF" w:rsidRDefault="00F874EF" w:rsidP="00F874EF">
      <w:pPr>
        <w:pStyle w:val="Default"/>
        <w:rPr>
          <w:sz w:val="22"/>
          <w:szCs w:val="22"/>
        </w:rPr>
      </w:pPr>
    </w:p>
    <w:p w14:paraId="3F39D92F" w14:textId="74DC4E7D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by post to the Commission’s postal address, which is: </w:t>
      </w:r>
    </w:p>
    <w:p w14:paraId="294DB306" w14:textId="77777777" w:rsidR="00F874EF" w:rsidRDefault="00F874EF" w:rsidP="00F874EF">
      <w:pPr>
        <w:pStyle w:val="Default"/>
        <w:rPr>
          <w:sz w:val="22"/>
          <w:szCs w:val="22"/>
        </w:rPr>
      </w:pPr>
    </w:p>
    <w:p w14:paraId="24D9A394" w14:textId="77777777" w:rsidR="00F874EF" w:rsidRDefault="00F874EF" w:rsidP="00F874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Commissioner of the Anti-Dumping Commission </w:t>
      </w:r>
    </w:p>
    <w:p w14:paraId="4C6539A9" w14:textId="77777777" w:rsidR="00F874EF" w:rsidRDefault="00F874EF" w:rsidP="00F874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GPO Box 2013 </w:t>
      </w:r>
    </w:p>
    <w:p w14:paraId="6261DA84" w14:textId="77777777" w:rsidR="00F874EF" w:rsidRDefault="00F874EF" w:rsidP="00F874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Canberra ACT 2601, and</w:t>
      </w:r>
    </w:p>
    <w:p w14:paraId="5F08D6CA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24DF3E" w14:textId="59F7305B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by facsimile, using the number (03) 8539 2499. </w:t>
      </w:r>
    </w:p>
    <w:p w14:paraId="2E9541E3" w14:textId="77777777" w:rsidR="00F874EF" w:rsidRDefault="00F874EF" w:rsidP="00F874EF">
      <w:pPr>
        <w:pStyle w:val="Default"/>
        <w:rPr>
          <w:sz w:val="22"/>
          <w:szCs w:val="22"/>
        </w:rPr>
      </w:pPr>
    </w:p>
    <w:p w14:paraId="2F0D7EC0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Manner of withdrawal of an application lodged under subsections 269TB(1) or (2), as required by subsection 269TB(3) </w:t>
      </w:r>
    </w:p>
    <w:p w14:paraId="33C46B0F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 previously approved under subsection 269SMS(3), an applicant may withdraw an application lodged under subsections 269TB(1) or (2), as required by subsection 269TB(3), in the following ways:</w:t>
      </w:r>
    </w:p>
    <w:p w14:paraId="114BFA17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C5FD74" w14:textId="26BB9EE1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by email to the Commission’s nominated email address, which is: clientsupport@adcommission.gov.au, </w:t>
      </w:r>
    </w:p>
    <w:p w14:paraId="08990E5B" w14:textId="77777777" w:rsidR="00F874EF" w:rsidRDefault="00F874EF" w:rsidP="00F874EF">
      <w:pPr>
        <w:pStyle w:val="Default"/>
        <w:rPr>
          <w:sz w:val="22"/>
          <w:szCs w:val="22"/>
        </w:rPr>
      </w:pPr>
    </w:p>
    <w:p w14:paraId="72C869E9" w14:textId="71A0B8BB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by post to the Commission’s postal address, which is: </w:t>
      </w:r>
    </w:p>
    <w:p w14:paraId="0D93F9F9" w14:textId="77777777" w:rsidR="00F874EF" w:rsidRDefault="00F874EF" w:rsidP="00F874EF">
      <w:pPr>
        <w:pStyle w:val="Default"/>
        <w:rPr>
          <w:sz w:val="22"/>
          <w:szCs w:val="22"/>
        </w:rPr>
      </w:pPr>
    </w:p>
    <w:p w14:paraId="00E96F59" w14:textId="77777777" w:rsidR="00F874EF" w:rsidRDefault="00F874EF" w:rsidP="00F874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Commissioner of the Anti-Dumping Commission </w:t>
      </w:r>
    </w:p>
    <w:p w14:paraId="16614B0D" w14:textId="77777777" w:rsidR="00F874EF" w:rsidRDefault="00F874EF" w:rsidP="00F874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GPO Box 2013 </w:t>
      </w:r>
    </w:p>
    <w:p w14:paraId="2D890186" w14:textId="77777777" w:rsidR="00F874EF" w:rsidRDefault="00F874EF" w:rsidP="00F874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Canberra ACT 2601, and</w:t>
      </w:r>
    </w:p>
    <w:p w14:paraId="7C0C41D0" w14:textId="77777777" w:rsidR="00F874EF" w:rsidRDefault="00F874EF" w:rsidP="00F874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45BFBC" w14:textId="2B6C5665" w:rsidR="00F874EF" w:rsidRDefault="00F874EF" w:rsidP="008F79BA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by facsimile, using the number (03) 8539 2499. </w:t>
      </w:r>
    </w:p>
    <w:p w14:paraId="77D97891" w14:textId="77777777" w:rsidR="00F874EF" w:rsidRDefault="00F874EF" w:rsidP="00F874EF">
      <w:pPr>
        <w:pStyle w:val="Default"/>
        <w:rPr>
          <w:sz w:val="22"/>
          <w:szCs w:val="22"/>
        </w:rPr>
      </w:pPr>
    </w:p>
    <w:p w14:paraId="7482D973" w14:textId="77777777" w:rsidR="006C2747" w:rsidRDefault="006C2747" w:rsidP="00F874EF">
      <w:pPr>
        <w:pStyle w:val="Default"/>
        <w:rPr>
          <w:sz w:val="22"/>
          <w:szCs w:val="22"/>
        </w:rPr>
      </w:pPr>
    </w:p>
    <w:p w14:paraId="6CF35AD1" w14:textId="55B3C6D1" w:rsidR="00F874EF" w:rsidRDefault="00F874EF" w:rsidP="00F874EF">
      <w:pPr>
        <w:pStyle w:val="Default"/>
        <w:rPr>
          <w:sz w:val="22"/>
          <w:szCs w:val="22"/>
        </w:rPr>
      </w:pPr>
      <w:r w:rsidRPr="00235C45">
        <w:rPr>
          <w:sz w:val="22"/>
          <w:szCs w:val="22"/>
        </w:rPr>
        <w:t xml:space="preserve">Dated </w:t>
      </w:r>
      <w:r w:rsidR="00235C45" w:rsidRPr="00235C45">
        <w:rPr>
          <w:sz w:val="22"/>
          <w:szCs w:val="22"/>
        </w:rPr>
        <w:t xml:space="preserve">30 </w:t>
      </w:r>
      <w:r w:rsidRPr="00235C45">
        <w:rPr>
          <w:sz w:val="22"/>
          <w:szCs w:val="22"/>
        </w:rPr>
        <w:t>June 2020</w:t>
      </w:r>
    </w:p>
    <w:p w14:paraId="1291760B" w14:textId="77777777" w:rsidR="00EE43CB" w:rsidRDefault="00EE43CB" w:rsidP="00F874EF">
      <w:pPr>
        <w:pStyle w:val="Default"/>
        <w:rPr>
          <w:sz w:val="22"/>
          <w:szCs w:val="22"/>
        </w:rPr>
      </w:pPr>
    </w:p>
    <w:p w14:paraId="1F0FE908" w14:textId="77777777" w:rsidR="00EE43CB" w:rsidRDefault="00EE43CB" w:rsidP="00F874EF">
      <w:pPr>
        <w:pStyle w:val="Default"/>
        <w:rPr>
          <w:sz w:val="22"/>
          <w:szCs w:val="22"/>
        </w:rPr>
      </w:pPr>
    </w:p>
    <w:p w14:paraId="4EF005C7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Dale Seymour </w:t>
      </w:r>
    </w:p>
    <w:p w14:paraId="691A74E3" w14:textId="77777777" w:rsidR="00F874EF" w:rsidRDefault="00F874EF" w:rsidP="00F8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Commissioner </w:t>
      </w:r>
    </w:p>
    <w:p w14:paraId="45604C61" w14:textId="5D430590" w:rsidR="00F874EF" w:rsidRDefault="00F874EF" w:rsidP="00963E88">
      <w:pPr>
        <w:rPr>
          <w:lang w:val="en-US"/>
        </w:rPr>
      </w:pPr>
      <w:r w:rsidRPr="00963E88">
        <w:rPr>
          <w:rFonts w:asciiTheme="minorHAnsi" w:hAnsiTheme="minorHAnsi" w:cstheme="minorHAnsi"/>
          <w:sz w:val="22"/>
        </w:rPr>
        <w:t>Anti-Dumping Commission</w:t>
      </w:r>
    </w:p>
    <w:sectPr w:rsidR="00F874EF" w:rsidSect="008D26B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2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EB9FC" w14:textId="77777777" w:rsidR="00D204AF" w:rsidRDefault="00D204AF" w:rsidP="006E6FE0">
      <w:r>
        <w:separator/>
      </w:r>
    </w:p>
  </w:endnote>
  <w:endnote w:type="continuationSeparator" w:id="0">
    <w:p w14:paraId="708D9FC9" w14:textId="77777777" w:rsidR="00D204AF" w:rsidRDefault="00D204AF" w:rsidP="006E6FE0">
      <w:r>
        <w:continuationSeparator/>
      </w:r>
    </w:p>
  </w:endnote>
  <w:endnote w:type="continuationNotice" w:id="1">
    <w:p w14:paraId="6FDFEB96" w14:textId="77777777" w:rsidR="00D204AF" w:rsidRDefault="00D20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-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205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D970E" w14:textId="5E1BDC46" w:rsidR="003E5B4B" w:rsidRDefault="003E5B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75D9C" w14:textId="2296A94B" w:rsidR="00D228E6" w:rsidRPr="00271684" w:rsidRDefault="00D228E6" w:rsidP="00D228E6">
    <w:pPr>
      <w:pStyle w:val="Footer"/>
      <w:rPr>
        <w:color w:val="FF0000"/>
      </w:rPr>
    </w:pPr>
    <w:r w:rsidRPr="00271684">
      <w:rPr>
        <w:color w:val="FF0000"/>
      </w:rPr>
      <w:t>FOR OFFICIAL USE ONLY</w:t>
    </w:r>
  </w:p>
  <w:p w14:paraId="4D41EE67" w14:textId="77777777" w:rsidR="00D40133" w:rsidRDefault="00D40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1BEC" w14:textId="7AB3F20A" w:rsidR="00D228E6" w:rsidRPr="00271684" w:rsidRDefault="00D228E6" w:rsidP="00D228E6">
    <w:pPr>
      <w:pStyle w:val="Footer"/>
      <w:jc w:val="both"/>
      <w:rPr>
        <w:color w:val="FF0000"/>
      </w:rPr>
    </w:pPr>
    <w:r w:rsidRPr="00271684">
      <w:rPr>
        <w:color w:val="FF0000"/>
      </w:rPr>
      <w:t>FOR OFFICIAL USE ONLY</w:t>
    </w:r>
  </w:p>
  <w:p w14:paraId="0F8D4E90" w14:textId="77777777" w:rsidR="00D40133" w:rsidRPr="00993B4C" w:rsidRDefault="00D40133">
    <w:pPr>
      <w:pStyle w:val="Footer"/>
      <w:rPr>
        <w:rFonts w:asciiTheme="minorHAnsi" w:hAnsiTheme="minorHAnsi"/>
        <w:color w:val="17365D" w:themeColor="text2" w:themeShade="BF"/>
        <w:sz w:val="16"/>
        <w:szCs w:val="16"/>
      </w:rPr>
    </w:pPr>
    <w:r>
      <w:rPr>
        <w:rFonts w:asciiTheme="minorHAnsi" w:hAnsiTheme="minorHAnsi"/>
        <w:color w:val="17365D" w:themeColor="text2" w:themeShade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8BBF0" w14:textId="77777777" w:rsidR="00D204AF" w:rsidRDefault="00D204AF" w:rsidP="006E6FE0">
      <w:r>
        <w:separator/>
      </w:r>
    </w:p>
  </w:footnote>
  <w:footnote w:type="continuationSeparator" w:id="0">
    <w:p w14:paraId="74A1BB4B" w14:textId="77777777" w:rsidR="00D204AF" w:rsidRDefault="00D204AF" w:rsidP="006E6FE0">
      <w:r>
        <w:continuationSeparator/>
      </w:r>
    </w:p>
  </w:footnote>
  <w:footnote w:type="continuationNotice" w:id="1">
    <w:p w14:paraId="0AEE0A90" w14:textId="77777777" w:rsidR="00D204AF" w:rsidRDefault="00D204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46522" w14:textId="7D3B91FD" w:rsidR="00D228E6" w:rsidRPr="00271684" w:rsidRDefault="00D228E6" w:rsidP="00D228E6">
    <w:pPr>
      <w:pStyle w:val="Footer"/>
      <w:rPr>
        <w:color w:val="FF0000"/>
      </w:rPr>
    </w:pPr>
    <w:r w:rsidRPr="00271684">
      <w:rPr>
        <w:color w:val="FF0000"/>
      </w:rPr>
      <w:t>FOR OFFICIAL USE ONLY</w:t>
    </w:r>
  </w:p>
  <w:p w14:paraId="649C49BB" w14:textId="219ED6F3" w:rsidR="00D40133" w:rsidRDefault="00D40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54C86" w14:textId="77777777" w:rsidR="00D40133" w:rsidRPr="00271684" w:rsidRDefault="00D40133" w:rsidP="006D5FA1">
    <w:pPr>
      <w:pStyle w:val="Footer"/>
      <w:rPr>
        <w:color w:val="FF0000"/>
      </w:rPr>
    </w:pPr>
    <w:r w:rsidRPr="00271684">
      <w:rPr>
        <w:color w:val="FF0000"/>
      </w:rPr>
      <w:t>FOR OFFICIAL USE ONLY</w:t>
    </w:r>
  </w:p>
  <w:p w14:paraId="3A473BD2" w14:textId="31630EF3" w:rsidR="00D40133" w:rsidRDefault="00D40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EA7"/>
    <w:multiLevelType w:val="hybridMultilevel"/>
    <w:tmpl w:val="0AB4E8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2312"/>
    <w:multiLevelType w:val="hybridMultilevel"/>
    <w:tmpl w:val="193EB3E4"/>
    <w:lvl w:ilvl="0" w:tplc="2A6E3A5C">
      <w:start w:val="1"/>
      <w:numFmt w:val="decimal"/>
      <w:pStyle w:val="KeyPointsNum"/>
      <w:lvlText w:val="%1."/>
      <w:lvlJc w:val="left"/>
      <w:pPr>
        <w:tabs>
          <w:tab w:val="num" w:pos="3118"/>
        </w:tabs>
        <w:ind w:left="3685" w:hanging="567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53677"/>
    <w:multiLevelType w:val="hybridMultilevel"/>
    <w:tmpl w:val="8708C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1A33"/>
    <w:multiLevelType w:val="hybridMultilevel"/>
    <w:tmpl w:val="927E9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78A1"/>
    <w:multiLevelType w:val="hybridMultilevel"/>
    <w:tmpl w:val="197E3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34C"/>
    <w:multiLevelType w:val="hybridMultilevel"/>
    <w:tmpl w:val="51E884DA"/>
    <w:lvl w:ilvl="0" w:tplc="0C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6DBA3487"/>
    <w:multiLevelType w:val="multilevel"/>
    <w:tmpl w:val="1A5ECE9C"/>
    <w:lvl w:ilvl="0">
      <w:start w:val="1"/>
      <w:numFmt w:val="upperLetter"/>
      <w:pStyle w:val="AttachList"/>
      <w:lvlText w:val="%1."/>
      <w:lvlJc w:val="left"/>
      <w:pPr>
        <w:tabs>
          <w:tab w:val="num" w:pos="-30960"/>
        </w:tabs>
        <w:ind w:left="1287" w:hanging="567"/>
      </w:pPr>
      <w:rPr>
        <w:rFonts w:ascii="Arial" w:hAnsi="Arial" w:cs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2"/>
  </w:num>
  <w:num w:numId="12">
    <w:abstractNumId w:val="1"/>
  </w:num>
  <w:num w:numId="13">
    <w:abstractNumId w:val="5"/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C4"/>
    <w:rsid w:val="00010954"/>
    <w:rsid w:val="000112C2"/>
    <w:rsid w:val="00014C94"/>
    <w:rsid w:val="00024F0F"/>
    <w:rsid w:val="00030E4C"/>
    <w:rsid w:val="000334F8"/>
    <w:rsid w:val="00035A1A"/>
    <w:rsid w:val="000475EA"/>
    <w:rsid w:val="00057D65"/>
    <w:rsid w:val="00065867"/>
    <w:rsid w:val="00070433"/>
    <w:rsid w:val="0007242A"/>
    <w:rsid w:val="00081C67"/>
    <w:rsid w:val="000940E7"/>
    <w:rsid w:val="00094C99"/>
    <w:rsid w:val="00095A24"/>
    <w:rsid w:val="000B7336"/>
    <w:rsid w:val="000C470D"/>
    <w:rsid w:val="000D1677"/>
    <w:rsid w:val="000D778C"/>
    <w:rsid w:val="000F0B20"/>
    <w:rsid w:val="00102D33"/>
    <w:rsid w:val="00120C3D"/>
    <w:rsid w:val="00123155"/>
    <w:rsid w:val="00131136"/>
    <w:rsid w:val="001409D0"/>
    <w:rsid w:val="0015069C"/>
    <w:rsid w:val="0015363B"/>
    <w:rsid w:val="00154EE9"/>
    <w:rsid w:val="001653F7"/>
    <w:rsid w:val="00192E87"/>
    <w:rsid w:val="001A03F0"/>
    <w:rsid w:val="001A63E1"/>
    <w:rsid w:val="001A6630"/>
    <w:rsid w:val="001A6E7B"/>
    <w:rsid w:val="001B36D2"/>
    <w:rsid w:val="001B7C32"/>
    <w:rsid w:val="001C35E2"/>
    <w:rsid w:val="001C46F7"/>
    <w:rsid w:val="001C7E41"/>
    <w:rsid w:val="001D10CD"/>
    <w:rsid w:val="001D5C8F"/>
    <w:rsid w:val="001E0C2A"/>
    <w:rsid w:val="001E30D0"/>
    <w:rsid w:val="001E392A"/>
    <w:rsid w:val="001E72D7"/>
    <w:rsid w:val="001E7358"/>
    <w:rsid w:val="001F3EB1"/>
    <w:rsid w:val="00201067"/>
    <w:rsid w:val="0020128E"/>
    <w:rsid w:val="002013F6"/>
    <w:rsid w:val="0021690D"/>
    <w:rsid w:val="00217321"/>
    <w:rsid w:val="00221CC3"/>
    <w:rsid w:val="00225443"/>
    <w:rsid w:val="00235C45"/>
    <w:rsid w:val="0023732D"/>
    <w:rsid w:val="00246E5A"/>
    <w:rsid w:val="00251625"/>
    <w:rsid w:val="00251FAB"/>
    <w:rsid w:val="0025230D"/>
    <w:rsid w:val="0025482A"/>
    <w:rsid w:val="002649D6"/>
    <w:rsid w:val="002672B5"/>
    <w:rsid w:val="00271684"/>
    <w:rsid w:val="002716E7"/>
    <w:rsid w:val="00274078"/>
    <w:rsid w:val="00277D2D"/>
    <w:rsid w:val="00282C54"/>
    <w:rsid w:val="002858C0"/>
    <w:rsid w:val="002868E6"/>
    <w:rsid w:val="002A1BCB"/>
    <w:rsid w:val="002A37BE"/>
    <w:rsid w:val="002A585C"/>
    <w:rsid w:val="002B3363"/>
    <w:rsid w:val="002B6FF8"/>
    <w:rsid w:val="002C4757"/>
    <w:rsid w:val="002C77C5"/>
    <w:rsid w:val="002D581A"/>
    <w:rsid w:val="002D5F90"/>
    <w:rsid w:val="002D70C7"/>
    <w:rsid w:val="002F5F74"/>
    <w:rsid w:val="003073CA"/>
    <w:rsid w:val="00311E0C"/>
    <w:rsid w:val="003171AA"/>
    <w:rsid w:val="003269EB"/>
    <w:rsid w:val="00327125"/>
    <w:rsid w:val="00343E9E"/>
    <w:rsid w:val="0034729E"/>
    <w:rsid w:val="0036114F"/>
    <w:rsid w:val="0036132E"/>
    <w:rsid w:val="0037469F"/>
    <w:rsid w:val="0038437C"/>
    <w:rsid w:val="003872E6"/>
    <w:rsid w:val="0039045B"/>
    <w:rsid w:val="00390B2A"/>
    <w:rsid w:val="003B276C"/>
    <w:rsid w:val="003C2CA6"/>
    <w:rsid w:val="003C32BD"/>
    <w:rsid w:val="003C4060"/>
    <w:rsid w:val="003C6B0E"/>
    <w:rsid w:val="003D38AC"/>
    <w:rsid w:val="003E34FA"/>
    <w:rsid w:val="003E5B4B"/>
    <w:rsid w:val="004029B5"/>
    <w:rsid w:val="00402BA7"/>
    <w:rsid w:val="00415823"/>
    <w:rsid w:val="004354AC"/>
    <w:rsid w:val="00445E6C"/>
    <w:rsid w:val="00451BDD"/>
    <w:rsid w:val="00455C07"/>
    <w:rsid w:val="00457127"/>
    <w:rsid w:val="00497B86"/>
    <w:rsid w:val="004B567E"/>
    <w:rsid w:val="004B7EA2"/>
    <w:rsid w:val="004C28C1"/>
    <w:rsid w:val="004D48CB"/>
    <w:rsid w:val="004E0EAB"/>
    <w:rsid w:val="004E1027"/>
    <w:rsid w:val="004E7DB4"/>
    <w:rsid w:val="004F20EE"/>
    <w:rsid w:val="004F4C71"/>
    <w:rsid w:val="00510887"/>
    <w:rsid w:val="00515E1B"/>
    <w:rsid w:val="00521026"/>
    <w:rsid w:val="005253AE"/>
    <w:rsid w:val="005408C8"/>
    <w:rsid w:val="00544ECC"/>
    <w:rsid w:val="00545556"/>
    <w:rsid w:val="005479B5"/>
    <w:rsid w:val="00552BE6"/>
    <w:rsid w:val="00570603"/>
    <w:rsid w:val="00571696"/>
    <w:rsid w:val="00572BF6"/>
    <w:rsid w:val="00575FCD"/>
    <w:rsid w:val="00577DAC"/>
    <w:rsid w:val="00583D35"/>
    <w:rsid w:val="00585B24"/>
    <w:rsid w:val="00586B98"/>
    <w:rsid w:val="005909DE"/>
    <w:rsid w:val="005910F8"/>
    <w:rsid w:val="00591A65"/>
    <w:rsid w:val="00595B5A"/>
    <w:rsid w:val="005A2C0F"/>
    <w:rsid w:val="005B21A0"/>
    <w:rsid w:val="005B3CEF"/>
    <w:rsid w:val="005C26C2"/>
    <w:rsid w:val="005C4941"/>
    <w:rsid w:val="005D0966"/>
    <w:rsid w:val="005D4133"/>
    <w:rsid w:val="005E4A62"/>
    <w:rsid w:val="005E7ECD"/>
    <w:rsid w:val="005F246E"/>
    <w:rsid w:val="00603718"/>
    <w:rsid w:val="00604C91"/>
    <w:rsid w:val="00605438"/>
    <w:rsid w:val="00607138"/>
    <w:rsid w:val="0061426B"/>
    <w:rsid w:val="00616703"/>
    <w:rsid w:val="00616E6C"/>
    <w:rsid w:val="00622363"/>
    <w:rsid w:val="006244E0"/>
    <w:rsid w:val="00630708"/>
    <w:rsid w:val="006368E8"/>
    <w:rsid w:val="006406DF"/>
    <w:rsid w:val="00641B7A"/>
    <w:rsid w:val="00654D69"/>
    <w:rsid w:val="00655275"/>
    <w:rsid w:val="00660203"/>
    <w:rsid w:val="00677917"/>
    <w:rsid w:val="0068136B"/>
    <w:rsid w:val="00685E6F"/>
    <w:rsid w:val="00690EAD"/>
    <w:rsid w:val="006A029D"/>
    <w:rsid w:val="006A3C77"/>
    <w:rsid w:val="006B005F"/>
    <w:rsid w:val="006B342E"/>
    <w:rsid w:val="006C2747"/>
    <w:rsid w:val="006D44C1"/>
    <w:rsid w:val="006D5FA1"/>
    <w:rsid w:val="006E3AC4"/>
    <w:rsid w:val="006E52A8"/>
    <w:rsid w:val="006E6FE0"/>
    <w:rsid w:val="006F07D2"/>
    <w:rsid w:val="006F6E17"/>
    <w:rsid w:val="00705532"/>
    <w:rsid w:val="0070745F"/>
    <w:rsid w:val="007448E6"/>
    <w:rsid w:val="007448FC"/>
    <w:rsid w:val="0075741C"/>
    <w:rsid w:val="00757B6D"/>
    <w:rsid w:val="00775C4A"/>
    <w:rsid w:val="00784884"/>
    <w:rsid w:val="007A5D23"/>
    <w:rsid w:val="007A6B79"/>
    <w:rsid w:val="007A7C6C"/>
    <w:rsid w:val="007C53D4"/>
    <w:rsid w:val="007D6155"/>
    <w:rsid w:val="007E18ED"/>
    <w:rsid w:val="007E39E9"/>
    <w:rsid w:val="007E7A82"/>
    <w:rsid w:val="007F696C"/>
    <w:rsid w:val="007F7F41"/>
    <w:rsid w:val="008005B2"/>
    <w:rsid w:val="00800608"/>
    <w:rsid w:val="00821105"/>
    <w:rsid w:val="00823FBD"/>
    <w:rsid w:val="00825BF6"/>
    <w:rsid w:val="00841E19"/>
    <w:rsid w:val="008528FA"/>
    <w:rsid w:val="00856766"/>
    <w:rsid w:val="00866EFB"/>
    <w:rsid w:val="00881CC1"/>
    <w:rsid w:val="00882202"/>
    <w:rsid w:val="00887EC9"/>
    <w:rsid w:val="008901DB"/>
    <w:rsid w:val="00891E6D"/>
    <w:rsid w:val="0089280E"/>
    <w:rsid w:val="00895ADF"/>
    <w:rsid w:val="008A3E38"/>
    <w:rsid w:val="008B362D"/>
    <w:rsid w:val="008C1AD8"/>
    <w:rsid w:val="008C1F00"/>
    <w:rsid w:val="008C2397"/>
    <w:rsid w:val="008C4B62"/>
    <w:rsid w:val="008D064A"/>
    <w:rsid w:val="008D26B3"/>
    <w:rsid w:val="008D5E55"/>
    <w:rsid w:val="008F3F4F"/>
    <w:rsid w:val="008F79BA"/>
    <w:rsid w:val="00920734"/>
    <w:rsid w:val="00921C50"/>
    <w:rsid w:val="00937D0A"/>
    <w:rsid w:val="00941F6F"/>
    <w:rsid w:val="00950598"/>
    <w:rsid w:val="009516CD"/>
    <w:rsid w:val="009522E8"/>
    <w:rsid w:val="00954816"/>
    <w:rsid w:val="00956C90"/>
    <w:rsid w:val="00963E88"/>
    <w:rsid w:val="00971E88"/>
    <w:rsid w:val="00974652"/>
    <w:rsid w:val="00975586"/>
    <w:rsid w:val="00975DF2"/>
    <w:rsid w:val="00975E47"/>
    <w:rsid w:val="00980797"/>
    <w:rsid w:val="00990F4F"/>
    <w:rsid w:val="009935DC"/>
    <w:rsid w:val="00993B4C"/>
    <w:rsid w:val="0099597A"/>
    <w:rsid w:val="009A1742"/>
    <w:rsid w:val="009B0280"/>
    <w:rsid w:val="009B09AB"/>
    <w:rsid w:val="009C078F"/>
    <w:rsid w:val="009C1C36"/>
    <w:rsid w:val="009C5057"/>
    <w:rsid w:val="009D4D22"/>
    <w:rsid w:val="009E7824"/>
    <w:rsid w:val="009F1964"/>
    <w:rsid w:val="00A05A0A"/>
    <w:rsid w:val="00A3016B"/>
    <w:rsid w:val="00A31FE2"/>
    <w:rsid w:val="00A32948"/>
    <w:rsid w:val="00A44BB2"/>
    <w:rsid w:val="00A45B83"/>
    <w:rsid w:val="00A50727"/>
    <w:rsid w:val="00A67FD0"/>
    <w:rsid w:val="00A718AE"/>
    <w:rsid w:val="00A8797A"/>
    <w:rsid w:val="00A94EFE"/>
    <w:rsid w:val="00AA2095"/>
    <w:rsid w:val="00AB18F5"/>
    <w:rsid w:val="00AB275F"/>
    <w:rsid w:val="00AB5A80"/>
    <w:rsid w:val="00AD057B"/>
    <w:rsid w:val="00AD2208"/>
    <w:rsid w:val="00AD6D84"/>
    <w:rsid w:val="00AE3DAD"/>
    <w:rsid w:val="00AE4B05"/>
    <w:rsid w:val="00AF6D67"/>
    <w:rsid w:val="00B009C4"/>
    <w:rsid w:val="00B02ADE"/>
    <w:rsid w:val="00B0359C"/>
    <w:rsid w:val="00B16130"/>
    <w:rsid w:val="00B20725"/>
    <w:rsid w:val="00B21100"/>
    <w:rsid w:val="00B21F7B"/>
    <w:rsid w:val="00B24A74"/>
    <w:rsid w:val="00B41D8F"/>
    <w:rsid w:val="00B42ECF"/>
    <w:rsid w:val="00B510E3"/>
    <w:rsid w:val="00B53700"/>
    <w:rsid w:val="00B61D85"/>
    <w:rsid w:val="00B63CF3"/>
    <w:rsid w:val="00B67F8E"/>
    <w:rsid w:val="00B74EBB"/>
    <w:rsid w:val="00B76B19"/>
    <w:rsid w:val="00B937CB"/>
    <w:rsid w:val="00B95EDF"/>
    <w:rsid w:val="00BA5416"/>
    <w:rsid w:val="00BB06C9"/>
    <w:rsid w:val="00BD1BBD"/>
    <w:rsid w:val="00BD7E35"/>
    <w:rsid w:val="00BE6E67"/>
    <w:rsid w:val="00C03234"/>
    <w:rsid w:val="00C053A6"/>
    <w:rsid w:val="00C10E5F"/>
    <w:rsid w:val="00C1677D"/>
    <w:rsid w:val="00C17719"/>
    <w:rsid w:val="00C34869"/>
    <w:rsid w:val="00C370EE"/>
    <w:rsid w:val="00C40B73"/>
    <w:rsid w:val="00C539E2"/>
    <w:rsid w:val="00C61FB0"/>
    <w:rsid w:val="00C67B24"/>
    <w:rsid w:val="00C80BDC"/>
    <w:rsid w:val="00C84C2B"/>
    <w:rsid w:val="00C85832"/>
    <w:rsid w:val="00C90536"/>
    <w:rsid w:val="00CB6E3A"/>
    <w:rsid w:val="00CC4AA2"/>
    <w:rsid w:val="00CC5A5D"/>
    <w:rsid w:val="00CD507F"/>
    <w:rsid w:val="00CD5DB1"/>
    <w:rsid w:val="00CE2329"/>
    <w:rsid w:val="00CE236D"/>
    <w:rsid w:val="00CE534C"/>
    <w:rsid w:val="00CF1C55"/>
    <w:rsid w:val="00CF53F7"/>
    <w:rsid w:val="00CF6508"/>
    <w:rsid w:val="00D10E28"/>
    <w:rsid w:val="00D151A1"/>
    <w:rsid w:val="00D168E7"/>
    <w:rsid w:val="00D204AF"/>
    <w:rsid w:val="00D228E6"/>
    <w:rsid w:val="00D250F8"/>
    <w:rsid w:val="00D26128"/>
    <w:rsid w:val="00D30141"/>
    <w:rsid w:val="00D40133"/>
    <w:rsid w:val="00D45A59"/>
    <w:rsid w:val="00D5052F"/>
    <w:rsid w:val="00D52F06"/>
    <w:rsid w:val="00D5378B"/>
    <w:rsid w:val="00D546C4"/>
    <w:rsid w:val="00D713F9"/>
    <w:rsid w:val="00D7286A"/>
    <w:rsid w:val="00D74DE1"/>
    <w:rsid w:val="00D91020"/>
    <w:rsid w:val="00DB57F1"/>
    <w:rsid w:val="00DB6A27"/>
    <w:rsid w:val="00DC1FD2"/>
    <w:rsid w:val="00DC4E51"/>
    <w:rsid w:val="00DC5F68"/>
    <w:rsid w:val="00DD2757"/>
    <w:rsid w:val="00DE015C"/>
    <w:rsid w:val="00DE06D2"/>
    <w:rsid w:val="00DE200F"/>
    <w:rsid w:val="00DE2037"/>
    <w:rsid w:val="00DE6BBD"/>
    <w:rsid w:val="00E2046E"/>
    <w:rsid w:val="00E239D8"/>
    <w:rsid w:val="00E23C3F"/>
    <w:rsid w:val="00E32A9E"/>
    <w:rsid w:val="00E51737"/>
    <w:rsid w:val="00E57348"/>
    <w:rsid w:val="00E61251"/>
    <w:rsid w:val="00E64CF3"/>
    <w:rsid w:val="00E92687"/>
    <w:rsid w:val="00E92C10"/>
    <w:rsid w:val="00EA064B"/>
    <w:rsid w:val="00EA413A"/>
    <w:rsid w:val="00EB3AB9"/>
    <w:rsid w:val="00EB4E8A"/>
    <w:rsid w:val="00EB56E4"/>
    <w:rsid w:val="00EB5C65"/>
    <w:rsid w:val="00EC2511"/>
    <w:rsid w:val="00EC2525"/>
    <w:rsid w:val="00EC7915"/>
    <w:rsid w:val="00ED31F5"/>
    <w:rsid w:val="00EE202D"/>
    <w:rsid w:val="00EE43CB"/>
    <w:rsid w:val="00F046FF"/>
    <w:rsid w:val="00F13EF3"/>
    <w:rsid w:val="00F17C46"/>
    <w:rsid w:val="00F24788"/>
    <w:rsid w:val="00F436C1"/>
    <w:rsid w:val="00F453CF"/>
    <w:rsid w:val="00F730D8"/>
    <w:rsid w:val="00F734B0"/>
    <w:rsid w:val="00F746EA"/>
    <w:rsid w:val="00F8339E"/>
    <w:rsid w:val="00F87228"/>
    <w:rsid w:val="00F874EF"/>
    <w:rsid w:val="00F87D17"/>
    <w:rsid w:val="00F91644"/>
    <w:rsid w:val="00FA032E"/>
    <w:rsid w:val="00FB00B7"/>
    <w:rsid w:val="00FB02AA"/>
    <w:rsid w:val="00FB1063"/>
    <w:rsid w:val="00FB3B0E"/>
    <w:rsid w:val="00FB6A8E"/>
    <w:rsid w:val="00FC6E5F"/>
    <w:rsid w:val="00FC79AC"/>
    <w:rsid w:val="00FD0F95"/>
    <w:rsid w:val="00FD5A40"/>
    <w:rsid w:val="00FE1DDD"/>
    <w:rsid w:val="00FE33CC"/>
    <w:rsid w:val="00FE4B74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2CDFD0"/>
  <w15:docId w15:val="{D21B532B-C8B2-4DB0-9D24-D6C4BA25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4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6F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E6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FE0"/>
    <w:rPr>
      <w:rFonts w:ascii="Times New Roman" w:hAnsi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E6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FE0"/>
    <w:rPr>
      <w:rFonts w:ascii="Times New Roman" w:hAnsi="Times New Roman"/>
      <w:sz w:val="20"/>
      <w:szCs w:val="20"/>
      <w:lang w:eastAsia="en-AU"/>
    </w:rPr>
  </w:style>
  <w:style w:type="paragraph" w:customStyle="1" w:styleId="BriefH2">
    <w:name w:val="Brief H2"/>
    <w:next w:val="Normal"/>
    <w:rsid w:val="00891E6D"/>
    <w:pPr>
      <w:pBdr>
        <w:top w:val="single" w:sz="6" w:space="4" w:color="C0C0C0"/>
      </w:pBdr>
      <w:spacing w:before="180" w:after="40"/>
    </w:pPr>
    <w:rPr>
      <w:rFonts w:ascii="Times New Roman" w:hAnsi="Times New Roman" w:cs="Arial"/>
      <w:b/>
      <w:bCs/>
      <w:caps/>
      <w:color w:val="5F5F5F"/>
      <w:kern w:val="32"/>
      <w:lang w:val="en-US"/>
    </w:rPr>
  </w:style>
  <w:style w:type="paragraph" w:customStyle="1" w:styleId="KeyPointsNum">
    <w:name w:val="KeyPoints_Num"/>
    <w:basedOn w:val="Normal"/>
    <w:rsid w:val="00891E6D"/>
    <w:pPr>
      <w:numPr>
        <w:numId w:val="1"/>
      </w:numPr>
      <w:spacing w:after="120" w:line="240" w:lineRule="atLeast"/>
    </w:pPr>
    <w:rPr>
      <w:sz w:val="24"/>
      <w:szCs w:val="24"/>
      <w:lang w:eastAsia="en-US"/>
    </w:rPr>
  </w:style>
  <w:style w:type="paragraph" w:customStyle="1" w:styleId="AttachList">
    <w:name w:val="AttachList"/>
    <w:basedOn w:val="Normal"/>
    <w:next w:val="Normal"/>
    <w:rsid w:val="00891E6D"/>
    <w:pPr>
      <w:numPr>
        <w:numId w:val="2"/>
      </w:numPr>
      <w:spacing w:after="120" w:line="240" w:lineRule="atLeast"/>
    </w:pPr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5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6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67E"/>
    <w:rPr>
      <w:rFonts w:ascii="Times New Roman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7E"/>
    <w:rPr>
      <w:rFonts w:ascii="Times New Roman" w:hAnsi="Times New Roman"/>
      <w:b/>
      <w:bCs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C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C3D"/>
    <w:rPr>
      <w:rFonts w:ascii="Times New Roman" w:hAnsi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20C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5FCD"/>
    <w:pPr>
      <w:ind w:left="720"/>
      <w:contextualSpacing/>
    </w:pPr>
  </w:style>
  <w:style w:type="paragraph" w:customStyle="1" w:styleId="subsection">
    <w:name w:val="subsection"/>
    <w:basedOn w:val="Normal"/>
    <w:rsid w:val="00975E4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975E4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ub">
    <w:name w:val="paragraphsub"/>
    <w:basedOn w:val="Normal"/>
    <w:rsid w:val="00975E47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2">
    <w:name w:val="subsection2"/>
    <w:basedOn w:val="Normal"/>
    <w:rsid w:val="00975E47"/>
    <w:pPr>
      <w:spacing w:before="100" w:beforeAutospacing="1" w:after="100" w:afterAutospacing="1"/>
    </w:pPr>
    <w:rPr>
      <w:sz w:val="24"/>
      <w:szCs w:val="24"/>
    </w:rPr>
  </w:style>
  <w:style w:type="paragraph" w:customStyle="1" w:styleId="notetopara">
    <w:name w:val="notetopara"/>
    <w:basedOn w:val="Normal"/>
    <w:rsid w:val="00975E47"/>
    <w:pPr>
      <w:spacing w:before="100" w:beforeAutospacing="1" w:after="100" w:afterAutospacing="1"/>
    </w:pPr>
    <w:rPr>
      <w:sz w:val="24"/>
      <w:szCs w:val="24"/>
    </w:rPr>
  </w:style>
  <w:style w:type="character" w:customStyle="1" w:styleId="charsectno">
    <w:name w:val="charsectno"/>
    <w:basedOn w:val="DefaultParagraphFont"/>
    <w:rsid w:val="00975E47"/>
  </w:style>
  <w:style w:type="character" w:styleId="Hyperlink">
    <w:name w:val="Hyperlink"/>
    <w:basedOn w:val="DefaultParagraphFont"/>
    <w:uiPriority w:val="99"/>
    <w:unhideWhenUsed/>
    <w:rsid w:val="002B336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3CF3"/>
    <w:pPr>
      <w:spacing w:after="0"/>
    </w:pPr>
    <w:rPr>
      <w:rFonts w:ascii="Times New Roman" w:hAnsi="Times New Roman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41D8F"/>
    <w:rPr>
      <w:color w:val="800080" w:themeColor="followedHyperlink"/>
      <w:u w:val="single"/>
    </w:rPr>
  </w:style>
  <w:style w:type="paragraph" w:customStyle="1" w:styleId="diisr-rteelement-p">
    <w:name w:val="diisr-rteelement-p"/>
    <w:basedOn w:val="Normal"/>
    <w:rsid w:val="00CE534C"/>
    <w:pPr>
      <w:spacing w:before="100" w:beforeAutospacing="1" w:after="100" w:afterAutospacing="1" w:line="432" w:lineRule="atLeast"/>
    </w:pPr>
    <w:rPr>
      <w:rFonts w:ascii="open-sans" w:hAnsi="open-sans"/>
      <w:sz w:val="24"/>
      <w:szCs w:val="24"/>
    </w:rPr>
  </w:style>
  <w:style w:type="paragraph" w:customStyle="1" w:styleId="Default">
    <w:name w:val="Default"/>
    <w:rsid w:val="00B24A74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4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8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56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ientsupport@adcommission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lientsupport@adcommiss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/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Minute</TermName>
          <TermId>d412a1db-f02f-49f2-a5d9-1d15565bb178</TermId>
        </TermInfo>
      </Terms>
    </pe2555c81638466f9eb614edb9ecde52>
    <TaxCatchAll xmlns="5d55e9dd-4cea-4593-8805-904a126b9efb">
      <Value>11</Value>
      <Value>423</Value>
      <Value>3186</Value>
      <Value>633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>For Official Use Only</TermName>
          <TermId>11f6fb0b-52ce-4109-8f7f-521b2a62f692</TermId>
        </TermInfo>
      </Terms>
    </aa25a1a23adf4c92a153145de6afe324>
    <Comments xmlns="http://schemas.microsoft.com/sharepoint/v3" xsi:nil="true"/>
    <_dlc_DocId xmlns="5d55e9dd-4cea-4593-8805-904a126b9efb">X37KMNPMRHAR-1608704753-843</_dlc_DocId>
    <_dlc_DocIdUrl xmlns="5d55e9dd-4cea-4593-8805-904a126b9efb">
      <Url>https://dochub/div/antidumpingcommission/businessfunctions/eass/policy/_layouts/15/DocIdRedir.aspx?ID=X37KMNPMRHAR-1608704753-843</Url>
      <Description>X37KMNPMRHAR-1608704753-843</Description>
    </_dlc_DocIdUrl>
    <e1a8023ac9bd4d13a46790ba8a934c2f xmlns="5d55e9dd-4cea-4593-8805-904a126b9efb">
      <Terms xmlns="http://schemas.microsoft.com/office/infopath/2007/PartnerControls"/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 xsi:nil="true"/>
    <g7b8dd3acdce4b2a96ed1fde7b8ea352 xmlns="5d55e9dd-4cea-4593-8805-904a126b9efb">
      <Terms xmlns="http://schemas.microsoft.com/office/infopath/2007/PartnerControls"/>
    </g7b8dd3acdce4b2a96ed1fde7b8ea3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0ACBB4567AE4EA846123F224AD715" ma:contentTypeVersion="55" ma:contentTypeDescription="Create a new document." ma:contentTypeScope="" ma:versionID="038d557306b6abb2324cd001c8aa636c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752ecc7275923c74cb6edbfcce3f3c7c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g7b8dd3acdce4b2a96ed1fde7b8ea35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8dd3acdce4b2a96ed1fde7b8ea352" ma:index="35" nillable="true" ma:taxonomy="true" ma:internalName="g7b8dd3acdce4b2a96ed1fde7b8ea352" ma:taxonomyFieldName="DocHub_PolicyTopic" ma:displayName="Policy Topic" ma:indexed="true" ma:default="" ma:fieldId="{07b8dd3a-cdce-4b2a-96ed-1fde7b8ea352}" ma:sspId="fb0313f7-9433-48c0-866e-9e0bbee59a50" ma:termSetId="c40def6b-7d10-47fa-93a3-cea3f961ce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E2F9-CB87-41EC-98FB-E53BF987E3CE}">
  <ds:schemaRefs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5d55e9dd-4cea-4593-8805-904a126b9e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EE7274-5437-41D9-9371-EF2DAEA08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C88A2-2B24-4828-8237-EBDBECC2B8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D9FA9C-2657-488F-95B8-0AF8D1843D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BB3358-4CE9-4854-936B-FC5A558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MThemistocleous</dc:creator>
  <cp:lastModifiedBy>Panting, Jeannie</cp:lastModifiedBy>
  <cp:revision>2</cp:revision>
  <cp:lastPrinted>2020-02-10T23:18:00Z</cp:lastPrinted>
  <dcterms:created xsi:type="dcterms:W3CDTF">2020-06-30T05:32:00Z</dcterms:created>
  <dcterms:modified xsi:type="dcterms:W3CDTF">2020-06-30T05:32:00Z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0x0101009F50ACBB4567AE4EA846123F224AD715</vt:lpwstr>
  </property>
  <property fmtid="{D5CDD505-2E9C-101B-9397-08002B2CF9AE}" pid="7" name="_dlc_DocIdItemGuid">
    <vt:lpwstr>841ff9b0-0d64-4972-a890-c290a7529333</vt:lpwstr>
  </property>
  <property fmtid="{D5CDD505-2E9C-101B-9397-08002B2CF9AE}" pid="8" name="DocHub_Year">
    <vt:lpwstr>3186;#2020|6a3660c5-15bd-4052-a0a1-6237663b7600</vt:lpwstr>
  </property>
  <property fmtid="{D5CDD505-2E9C-101B-9397-08002B2CF9AE}" pid="9" name="DocHub_DocumentType">
    <vt:lpwstr>423;#Minute|d412a1db-f02f-49f2-a5d9-1d15565bb178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/>
  </property>
  <property fmtid="{D5CDD505-2E9C-101B-9397-08002B2CF9AE}" pid="12" name="DocHub_ EconomicStrategicServicesTemplateCategory">
    <vt:lpwstr>1371;#General|4f606277-c0c2-496b-bf8d-881553428d9c</vt:lpwstr>
  </property>
  <property fmtid="{D5CDD505-2E9C-101B-9397-08002B2CF9AE}" pid="13" name="DocHub_Keywords">
    <vt:lpwstr/>
  </property>
  <property fmtid="{D5CDD505-2E9C-101B-9397-08002B2CF9AE}" pid="14" name="DocHub_ADCEntityType">
    <vt:lpwstr/>
  </property>
  <property fmtid="{D5CDD505-2E9C-101B-9397-08002B2CF9AE}" pid="15" name="DocHub_WorkActivity">
    <vt:lpwstr>633;#Legislation and Regulation|6cbc66f5-f4a2-4565-a58b-d5f2d2ac9bd0</vt:lpwstr>
  </property>
  <property fmtid="{D5CDD505-2E9C-101B-9397-08002B2CF9AE}" pid="16" name="DocHub_ NIMActivity">
    <vt:lpwstr/>
  </property>
  <property fmtid="{D5CDD505-2E9C-101B-9397-08002B2CF9AE}" pid="17" name="DocHub_ADCSubDocumentType">
    <vt:lpwstr>1096;#Correspondence|0a57af1f-f0bd-447b-b689-18b4ebdcdd61</vt:lpwstr>
  </property>
  <property fmtid="{D5CDD505-2E9C-101B-9397-08002B2CF9AE}" pid="18" name="DocHub_Entity">
    <vt:lpwstr/>
  </property>
  <property fmtid="{D5CDD505-2E9C-101B-9397-08002B2CF9AE}" pid="19" name="DocHub_PolicyTopic">
    <vt:lpwstr/>
  </property>
  <property fmtid="{D5CDD505-2E9C-101B-9397-08002B2CF9AE}" pid="20" name="DocHub_Goods">
    <vt:lpwstr/>
  </property>
  <property fmtid="{D5CDD505-2E9C-101B-9397-08002B2CF9AE}" pid="21" name="DocHub_Country">
    <vt:lpwstr/>
  </property>
  <property fmtid="{D5CDD505-2E9C-101B-9397-08002B2CF9AE}" pid="22" name="DocHub_ReportType">
    <vt:lpwstr/>
  </property>
</Properties>
</file>