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618D9" w14:textId="3B8043F2" w:rsidR="00ED0407" w:rsidRPr="00FD38DA" w:rsidRDefault="00085475" w:rsidP="00085475">
      <w:pPr>
        <w:spacing w:after="0" w:line="240" w:lineRule="auto"/>
        <w:rPr>
          <w:rFonts w:ascii="Franklin Gothic Medium" w:eastAsia="SimHei" w:hAnsi="Franklin Gothic Medium" w:cs="Times New Roman"/>
          <w:caps/>
          <w:kern w:val="28"/>
          <w:sz w:val="24"/>
          <w:szCs w:val="24"/>
          <w:lang w:val="en-US" w:eastAsia="ja-JP"/>
        </w:rPr>
      </w:pPr>
      <w:r w:rsidRPr="00FD38DA">
        <w:rPr>
          <w:rFonts w:ascii="Franklin Gothic Medium" w:eastAsia="SimHei" w:hAnsi="Franklin Gothic Medium" w:cs="Times New Roman"/>
          <w:caps/>
          <w:noProof/>
          <w:kern w:val="28"/>
          <w:sz w:val="56"/>
          <w:szCs w:val="56"/>
          <w:lang w:eastAsia="en-AU"/>
        </w:rPr>
        <mc:AlternateContent>
          <mc:Choice Requires="wps">
            <w:drawing>
              <wp:anchor distT="45720" distB="45720" distL="114300" distR="114300" simplePos="0" relativeHeight="251658241" behindDoc="0" locked="0" layoutInCell="1" allowOverlap="1" wp14:anchorId="35C5CCE6" wp14:editId="3041608B">
                <wp:simplePos x="0" y="0"/>
                <wp:positionH relativeFrom="column">
                  <wp:posOffset>3056890</wp:posOffset>
                </wp:positionH>
                <wp:positionV relativeFrom="paragraph">
                  <wp:posOffset>184785</wp:posOffset>
                </wp:positionV>
                <wp:extent cx="2807335" cy="46799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335" cy="467995"/>
                        </a:xfrm>
                        <a:prstGeom prst="rect">
                          <a:avLst/>
                        </a:prstGeom>
                        <a:solidFill>
                          <a:srgbClr val="FFFFFF"/>
                        </a:solidFill>
                        <a:ln w="9525">
                          <a:noFill/>
                          <a:miter lim="800000"/>
                          <a:headEnd/>
                          <a:tailEnd/>
                        </a:ln>
                      </wps:spPr>
                      <wps:txbx>
                        <w:txbxContent>
                          <w:p w14:paraId="5BE01970" w14:textId="3B418A38" w:rsidR="00FD38DA" w:rsidRPr="00553FF9" w:rsidRDefault="0074073D" w:rsidP="00085475">
                            <w:pPr>
                              <w:jc w:val="center"/>
                              <w:rPr>
                                <w:rFonts w:ascii="Franklin Gothic Medium" w:eastAsia="SimHei" w:hAnsi="Franklin Gothic Medium" w:cs="Times New Roman"/>
                                <w:caps/>
                                <w:kern w:val="28"/>
                                <w:sz w:val="56"/>
                                <w:szCs w:val="56"/>
                                <w:lang w:val="en-US" w:eastAsia="ja-JP"/>
                              </w:rPr>
                            </w:pPr>
                            <w:r>
                              <w:rPr>
                                <w:rFonts w:ascii="Franklin Gothic Medium" w:eastAsia="SimHei" w:hAnsi="Franklin Gothic Medium" w:cs="Times New Roman"/>
                                <w:caps/>
                                <w:kern w:val="28"/>
                                <w:sz w:val="56"/>
                                <w:szCs w:val="56"/>
                                <w:lang w:val="en-US" w:eastAsia="ja-JP"/>
                              </w:rPr>
                              <w:t>Meeting notes</w:t>
                            </w:r>
                          </w:p>
                          <w:p w14:paraId="566E1974" w14:textId="1BB8DC80" w:rsidR="00FD38DA" w:rsidRDefault="00FD38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C5CCE6" id="_x0000_t202" coordsize="21600,21600" o:spt="202" path="m,l,21600r21600,l21600,xe">
                <v:stroke joinstyle="miter"/>
                <v:path gradientshapeok="t" o:connecttype="rect"/>
              </v:shapetype>
              <v:shape id="Text Box 2" o:spid="_x0000_s1026" type="#_x0000_t202" style="position:absolute;margin-left:240.7pt;margin-top:14.55pt;width:221.05pt;height:36.8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" stroked="f">
                <v:textbox>
                  <w:txbxContent>
                    <w:p w14:paraId="5BE01970" w14:textId="3B418A38" w:rsidR="00FD38DA" w:rsidRPr="00553FF9" w:rsidRDefault="0074073D" w:rsidP="00085475">
                      <w:pPr>
                        <w:jc w:val="center"/>
                        <w:rPr>
                          <w:rFonts w:ascii="Franklin Gothic Medium" w:eastAsia="SimHei" w:hAnsi="Franklin Gothic Medium" w:cs="Times New Roman"/>
                          <w:caps/>
                          <w:kern w:val="28"/>
                          <w:sz w:val="56"/>
                          <w:szCs w:val="56"/>
                          <w:lang w:val="en-US" w:eastAsia="ja-JP"/>
                        </w:rPr>
                      </w:pPr>
                      <w:r>
                        <w:rPr>
                          <w:rFonts w:ascii="Franklin Gothic Medium" w:eastAsia="SimHei" w:hAnsi="Franklin Gothic Medium" w:cs="Times New Roman"/>
                          <w:caps/>
                          <w:kern w:val="28"/>
                          <w:sz w:val="56"/>
                          <w:szCs w:val="56"/>
                          <w:lang w:val="en-US" w:eastAsia="ja-JP"/>
                        </w:rPr>
                        <w:t>Meeting notes</w:t>
                      </w:r>
                    </w:p>
                    <w:p w14:paraId="566E1974" w14:textId="1BB8DC80" w:rsidR="00FD38DA" w:rsidRDefault="00FD38DA"/>
                  </w:txbxContent>
                </v:textbox>
                <w10:wrap type="square"/>
              </v:shape>
            </w:pict>
          </mc:Fallback>
        </mc:AlternateContent>
      </w:r>
      <w:r w:rsidRPr="00FD38DA">
        <w:rPr>
          <w:noProof/>
          <w:lang w:eastAsia="en-AU"/>
        </w:rPr>
        <w:drawing>
          <wp:anchor distT="0" distB="0" distL="114300" distR="114300" simplePos="0" relativeHeight="251658240" behindDoc="0" locked="0" layoutInCell="1" allowOverlap="1" wp14:anchorId="2FD01E43" wp14:editId="7B634923">
            <wp:simplePos x="0" y="0"/>
            <wp:positionH relativeFrom="column">
              <wp:posOffset>-389090</wp:posOffset>
            </wp:positionH>
            <wp:positionV relativeFrom="paragraph">
              <wp:posOffset>221</wp:posOffset>
            </wp:positionV>
            <wp:extent cx="2448560" cy="727710"/>
            <wp:effectExtent l="0" t="0" r="8890" b="0"/>
            <wp:wrapTopAndBottom/>
            <wp:docPr id="4" name="Picture 4" descr="Australian Government | Department of Industry, Innovation and Science logo&#10;"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2">
                      <a:extLst>
                        <a:ext uri="{28A0092B-C50C-407E-A947-70E740481C1C}">
                          <a14:useLocalDpi xmlns:a14="http://schemas.microsoft.com/office/drawing/2010/main" val="0"/>
                        </a:ext>
                      </a:extLst>
                    </a:blip>
                    <a:stretch>
                      <a:fillRect/>
                    </a:stretch>
                  </pic:blipFill>
                  <pic:spPr bwMode="auto">
                    <a:xfrm>
                      <a:off x="0" y="0"/>
                      <a:ext cx="2448560" cy="72771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254BE8">
        <w:rPr>
          <w:rFonts w:ascii="Franklin Gothic Medium" w:eastAsia="SimHei" w:hAnsi="Franklin Gothic Medium" w:cs="Times New Roman"/>
          <w:caps/>
          <w:kern w:val="28"/>
          <w:sz w:val="24"/>
          <w:szCs w:val="24"/>
          <w:lang w:val="en-US" w:eastAsia="ja-JP"/>
        </w:rPr>
        <w:t xml:space="preserve"> </w:t>
      </w:r>
    </w:p>
    <w:p w14:paraId="0C820753" w14:textId="59224EC8" w:rsidR="004A0D2A" w:rsidRPr="00FD38DA" w:rsidRDefault="004A0D2A" w:rsidP="00085475">
      <w:pPr>
        <w:spacing w:after="0" w:line="240" w:lineRule="auto"/>
        <w:rPr>
          <w:rFonts w:ascii="Franklin Gothic Medium" w:eastAsia="SimHei" w:hAnsi="Franklin Gothic Medium" w:cs="Times New Roman"/>
          <w:caps/>
          <w:kern w:val="28"/>
          <w:sz w:val="32"/>
          <w:szCs w:val="32"/>
          <w:lang w:val="en-US" w:eastAsia="ja-JP"/>
        </w:rPr>
      </w:pPr>
    </w:p>
    <w:p w14:paraId="2368598C" w14:textId="349CC1BC" w:rsidR="007076EE" w:rsidRPr="00584E18" w:rsidRDefault="007076EE" w:rsidP="00085475">
      <w:pPr>
        <w:spacing w:after="0" w:line="240" w:lineRule="auto"/>
        <w:rPr>
          <w:rFonts w:ascii="Franklin Gothic Medium" w:eastAsia="SimHei" w:hAnsi="Franklin Gothic Medium" w:cs="Times New Roman"/>
          <w:caps/>
          <w:kern w:val="28"/>
          <w:sz w:val="56"/>
          <w:szCs w:val="56"/>
          <w:lang w:val="en-US" w:eastAsia="ja-JP"/>
        </w:rPr>
      </w:pPr>
      <w:r w:rsidRPr="00584E18">
        <w:rPr>
          <w:rFonts w:ascii="Franklin Gothic Medium" w:eastAsia="SimHei" w:hAnsi="Franklin Gothic Medium" w:cs="Times New Roman"/>
          <w:caps/>
          <w:kern w:val="28"/>
          <w:sz w:val="32"/>
          <w:szCs w:val="32"/>
          <w:lang w:val="en-US" w:eastAsia="ja-JP"/>
        </w:rPr>
        <w:t xml:space="preserve">safety stakeholder group </w:t>
      </w:r>
    </w:p>
    <w:p w14:paraId="75401C82" w14:textId="1EF1572E" w:rsidR="007076EE" w:rsidRPr="00584E18" w:rsidRDefault="006E5AEF" w:rsidP="00085475">
      <w:pPr>
        <w:spacing w:after="0" w:line="240" w:lineRule="auto"/>
        <w:rPr>
          <w:rFonts w:ascii="Franklin Gothic Medium" w:eastAsia="SimHei" w:hAnsi="Franklin Gothic Medium" w:cs="Times New Roman"/>
          <w:caps/>
          <w:kern w:val="28"/>
          <w:sz w:val="32"/>
          <w:szCs w:val="32"/>
          <w:lang w:val="en-US" w:eastAsia="ja-JP"/>
        </w:rPr>
      </w:pPr>
      <w:r>
        <w:rPr>
          <w:rFonts w:ascii="Franklin Gothic Medium" w:eastAsia="SimHei" w:hAnsi="Franklin Gothic Medium" w:cs="Times New Roman"/>
          <w:caps/>
          <w:kern w:val="28"/>
          <w:sz w:val="32"/>
          <w:szCs w:val="32"/>
          <w:lang w:val="en-US" w:eastAsia="ja-JP"/>
        </w:rPr>
        <w:t>meeting 3</w:t>
      </w:r>
    </w:p>
    <w:p w14:paraId="07134004" w14:textId="71483BEA" w:rsidR="00553FF9" w:rsidRPr="00584E18" w:rsidRDefault="00AE2DFD" w:rsidP="00085475">
      <w:pPr>
        <w:spacing w:after="0" w:line="240" w:lineRule="auto"/>
        <w:rPr>
          <w:rFonts w:ascii="Franklin Gothic Medium" w:eastAsia="SimHei" w:hAnsi="Franklin Gothic Medium" w:cs="Times New Roman"/>
          <w:caps/>
          <w:kern w:val="28"/>
          <w:sz w:val="32"/>
          <w:szCs w:val="32"/>
          <w:lang w:val="en-US" w:eastAsia="ja-JP"/>
        </w:rPr>
      </w:pPr>
      <w:r>
        <w:rPr>
          <w:rFonts w:ascii="Franklin Gothic Medium" w:eastAsia="SimHei" w:hAnsi="Franklin Gothic Medium" w:cs="Times New Roman"/>
          <w:caps/>
          <w:kern w:val="28"/>
          <w:sz w:val="32"/>
          <w:szCs w:val="32"/>
          <w:lang w:val="en-US" w:eastAsia="ja-JP"/>
        </w:rPr>
        <w:t>8 MArch 2019</w:t>
      </w:r>
      <w:r w:rsidR="007076EE" w:rsidRPr="00584E18">
        <w:rPr>
          <w:rFonts w:ascii="Franklin Gothic Medium" w:eastAsia="SimHei" w:hAnsi="Franklin Gothic Medium" w:cs="Times New Roman"/>
          <w:caps/>
          <w:kern w:val="28"/>
          <w:sz w:val="32"/>
          <w:szCs w:val="32"/>
          <w:lang w:val="en-US" w:eastAsia="ja-JP"/>
        </w:rPr>
        <w:t xml:space="preserve"> </w:t>
      </w:r>
    </w:p>
    <w:p w14:paraId="192F7D2A" w14:textId="77777777" w:rsidR="00516BB4" w:rsidRPr="00584E18" w:rsidRDefault="00516BB4" w:rsidP="00516BB4">
      <w:pPr>
        <w:spacing w:after="0" w:line="288" w:lineRule="auto"/>
        <w:rPr>
          <w:rFonts w:asciiTheme="majorHAnsi" w:eastAsia="SimSun" w:hAnsiTheme="majorHAnsi" w:cstheme="majorHAnsi"/>
          <w:szCs w:val="20"/>
          <w:lang w:val="en-US" w:eastAsia="ja-JP"/>
        </w:rPr>
      </w:pPr>
    </w:p>
    <w:p w14:paraId="0BFDE79D" w14:textId="77777777" w:rsidR="008478B0" w:rsidRDefault="008478B0" w:rsidP="008478B0">
      <w:pPr>
        <w:spacing w:after="0" w:line="288" w:lineRule="auto"/>
        <w:rPr>
          <w:rFonts w:asciiTheme="majorHAnsi" w:eastAsia="SimSun" w:hAnsiTheme="majorHAnsi" w:cstheme="majorHAnsi"/>
          <w:sz w:val="24"/>
          <w:szCs w:val="24"/>
          <w:lang w:val="en-US" w:eastAsia="ja-JP"/>
        </w:rPr>
      </w:pPr>
      <w:r w:rsidRPr="00553FF9">
        <w:rPr>
          <w:rFonts w:asciiTheme="majorHAnsi" w:eastAsia="SimSun" w:hAnsiTheme="majorHAnsi" w:cstheme="majorHAnsi"/>
          <w:sz w:val="24"/>
          <w:szCs w:val="24"/>
          <w:lang w:val="en-US" w:eastAsia="ja-JP"/>
        </w:rPr>
        <w:t>Level 25 St Mar</w:t>
      </w:r>
      <w:r>
        <w:rPr>
          <w:rFonts w:asciiTheme="majorHAnsi" w:eastAsia="SimSun" w:hAnsiTheme="majorHAnsi" w:cstheme="majorHAnsi"/>
          <w:sz w:val="24"/>
          <w:szCs w:val="24"/>
          <w:lang w:val="en-US" w:eastAsia="ja-JP"/>
        </w:rPr>
        <w:t>tins Tower</w:t>
      </w:r>
    </w:p>
    <w:p w14:paraId="2E7BA047" w14:textId="0EA3989F" w:rsidR="008478B0" w:rsidRDefault="008478B0" w:rsidP="008478B0">
      <w:pPr>
        <w:spacing w:after="0" w:line="288" w:lineRule="auto"/>
        <w:rPr>
          <w:rFonts w:asciiTheme="majorHAnsi" w:eastAsia="SimSun" w:hAnsiTheme="majorHAnsi" w:cstheme="majorHAnsi"/>
          <w:sz w:val="24"/>
          <w:szCs w:val="24"/>
          <w:lang w:val="en-US" w:eastAsia="ja-JP"/>
        </w:rPr>
      </w:pPr>
      <w:r>
        <w:rPr>
          <w:rFonts w:asciiTheme="majorHAnsi" w:eastAsia="SimSun" w:hAnsiTheme="majorHAnsi" w:cstheme="majorHAnsi"/>
          <w:sz w:val="24"/>
          <w:szCs w:val="24"/>
          <w:lang w:val="en-US" w:eastAsia="ja-JP"/>
        </w:rPr>
        <w:t>44 St Georges Terrace</w:t>
      </w:r>
      <w:r w:rsidR="00516BB4" w:rsidRPr="00584E18">
        <w:rPr>
          <w:rFonts w:asciiTheme="majorHAnsi" w:eastAsia="SimSun" w:hAnsiTheme="majorHAnsi" w:cstheme="majorHAnsi"/>
          <w:sz w:val="24"/>
          <w:szCs w:val="24"/>
          <w:lang w:val="en-US" w:eastAsia="ja-JP"/>
        </w:rPr>
        <w:t xml:space="preserve"> </w:t>
      </w:r>
    </w:p>
    <w:p w14:paraId="0A18619D" w14:textId="57C07DB6" w:rsidR="008478B0" w:rsidRPr="00C52C25" w:rsidRDefault="008478B0" w:rsidP="008478B0">
      <w:pPr>
        <w:spacing w:after="0" w:line="288" w:lineRule="auto"/>
        <w:rPr>
          <w:rFonts w:asciiTheme="majorHAnsi" w:eastAsia="SimSun" w:hAnsiTheme="majorHAnsi" w:cstheme="majorHAnsi"/>
          <w:sz w:val="24"/>
          <w:szCs w:val="24"/>
          <w:lang w:val="en-US" w:eastAsia="ja-JP"/>
        </w:rPr>
      </w:pPr>
      <w:r w:rsidRPr="00C52C25">
        <w:rPr>
          <w:rFonts w:asciiTheme="majorHAnsi" w:eastAsia="SimSun" w:hAnsiTheme="majorHAnsi" w:cstheme="majorHAnsi"/>
          <w:sz w:val="24"/>
          <w:szCs w:val="24"/>
          <w:lang w:val="en-US" w:eastAsia="ja-JP"/>
        </w:rPr>
        <w:t>Perth, Western Australia</w:t>
      </w:r>
    </w:p>
    <w:p w14:paraId="6465800D" w14:textId="77777777" w:rsidR="008478B0" w:rsidRPr="00C52C25" w:rsidRDefault="008478B0" w:rsidP="008478B0">
      <w:pPr>
        <w:spacing w:after="0" w:line="288" w:lineRule="auto"/>
        <w:rPr>
          <w:rFonts w:asciiTheme="majorHAnsi" w:eastAsia="SimSun" w:hAnsiTheme="majorHAnsi" w:cstheme="majorHAnsi"/>
          <w:sz w:val="24"/>
          <w:szCs w:val="24"/>
          <w:lang w:val="en-US" w:eastAsia="ja-JP"/>
        </w:rPr>
      </w:pPr>
      <w:r w:rsidRPr="00C52C25">
        <w:rPr>
          <w:rFonts w:asciiTheme="majorHAnsi" w:eastAsia="SimSun" w:hAnsiTheme="majorHAnsi" w:cstheme="majorHAnsi"/>
          <w:sz w:val="24"/>
          <w:szCs w:val="24"/>
          <w:lang w:val="en-US" w:eastAsia="ja-JP"/>
        </w:rPr>
        <w:t>10:00 – 12:</w:t>
      </w:r>
      <w:r>
        <w:rPr>
          <w:rFonts w:asciiTheme="majorHAnsi" w:eastAsia="SimSun" w:hAnsiTheme="majorHAnsi" w:cstheme="majorHAnsi"/>
          <w:sz w:val="24"/>
          <w:szCs w:val="24"/>
          <w:lang w:val="en-US" w:eastAsia="ja-JP"/>
        </w:rPr>
        <w:t>0</w:t>
      </w:r>
      <w:r w:rsidRPr="00C52C25">
        <w:rPr>
          <w:rFonts w:asciiTheme="majorHAnsi" w:eastAsia="SimSun" w:hAnsiTheme="majorHAnsi" w:cstheme="majorHAnsi"/>
          <w:sz w:val="24"/>
          <w:szCs w:val="24"/>
          <w:lang w:val="en-US" w:eastAsia="ja-JP"/>
        </w:rPr>
        <w:t xml:space="preserve">0 </w:t>
      </w:r>
      <w:r>
        <w:rPr>
          <w:sz w:val="24"/>
          <w:szCs w:val="24"/>
        </w:rPr>
        <w:t>AWST</w:t>
      </w:r>
    </w:p>
    <w:p w14:paraId="1D8C12B2" w14:textId="0EEBE0B6" w:rsidR="00516BB4" w:rsidRPr="006C44C0" w:rsidRDefault="00516BB4" w:rsidP="008478B0">
      <w:pPr>
        <w:spacing w:after="0" w:line="288" w:lineRule="auto"/>
        <w:rPr>
          <w:rFonts w:asciiTheme="majorHAnsi" w:eastAsia="SimSun" w:hAnsiTheme="majorHAnsi" w:cstheme="majorHAnsi"/>
          <w:szCs w:val="20"/>
          <w:highlight w:val="yellow"/>
          <w:lang w:val="en-US" w:eastAsia="ja-JP"/>
        </w:rPr>
      </w:pPr>
    </w:p>
    <w:tbl>
      <w:tblPr>
        <w:tblStyle w:val="Style1"/>
        <w:tblW w:w="0" w:type="auto"/>
        <w:tblLook w:val="04A0" w:firstRow="1" w:lastRow="0" w:firstColumn="1" w:lastColumn="0" w:noHBand="0" w:noVBand="1"/>
        <w:tblCaption w:val="Table outlining the meeting agenda"/>
        <w:tblDescription w:val="Agenda items: Welcome and overview of the saftey review, introductions, safety review terms of reference, Senate Inquiry into WHS of oshore workers, safety workshop outcomes, saftey review plan and timelines, safety culture, meeting close and next meeting."/>
      </w:tblPr>
      <w:tblGrid>
        <w:gridCol w:w="1696"/>
        <w:gridCol w:w="5387"/>
        <w:gridCol w:w="1933"/>
      </w:tblGrid>
      <w:tr w:rsidR="00662FBF" w:rsidRPr="006C44C0" w14:paraId="0C6F8AE8" w14:textId="77777777" w:rsidTr="00662FBF">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1696" w:type="dxa"/>
          </w:tcPr>
          <w:p w14:paraId="1BD1E642" w14:textId="2E309D6E" w:rsidR="00662FBF" w:rsidRPr="00584E18" w:rsidRDefault="00662FBF" w:rsidP="007076EE">
            <w:pPr>
              <w:spacing w:after="160" w:line="288" w:lineRule="auto"/>
              <w:rPr>
                <w:rFonts w:eastAsia="SimSun" w:cstheme="minorHAnsi"/>
                <w:sz w:val="22"/>
                <w:lang w:val="en-US" w:eastAsia="ja-JP"/>
              </w:rPr>
            </w:pPr>
            <w:r w:rsidRPr="00584E18">
              <w:rPr>
                <w:rFonts w:eastAsia="SimSun" w:cstheme="minorHAnsi"/>
                <w:sz w:val="22"/>
                <w:lang w:val="en-US" w:eastAsia="ja-JP"/>
              </w:rPr>
              <w:t>When</w:t>
            </w:r>
          </w:p>
        </w:tc>
        <w:tc>
          <w:tcPr>
            <w:tcW w:w="5387" w:type="dxa"/>
          </w:tcPr>
          <w:p w14:paraId="5E7B3F87" w14:textId="1A1452D0" w:rsidR="00662FBF" w:rsidRPr="00584E18" w:rsidRDefault="00662FBF" w:rsidP="00662FBF">
            <w:pPr>
              <w:pStyle w:val="ListParagraph"/>
              <w:spacing w:after="160" w:line="288" w:lineRule="auto"/>
              <w:ind w:left="0"/>
              <w:cnfStyle w:val="100000000000" w:firstRow="1" w:lastRow="0" w:firstColumn="0" w:lastColumn="0" w:oddVBand="0" w:evenVBand="0" w:oddHBand="0" w:evenHBand="0" w:firstRowFirstColumn="0" w:firstRowLastColumn="0" w:lastRowFirstColumn="0" w:lastRowLastColumn="0"/>
              <w:rPr>
                <w:rFonts w:eastAsia="SimSun" w:cstheme="minorHAnsi"/>
                <w:sz w:val="22"/>
                <w:lang w:val="en-US" w:eastAsia="ja-JP"/>
              </w:rPr>
            </w:pPr>
            <w:r w:rsidRPr="00584E18">
              <w:rPr>
                <w:rFonts w:eastAsia="SimSun" w:cstheme="minorHAnsi"/>
                <w:sz w:val="22"/>
                <w:lang w:val="en-US" w:eastAsia="ja-JP"/>
              </w:rPr>
              <w:t>What</w:t>
            </w:r>
          </w:p>
        </w:tc>
        <w:tc>
          <w:tcPr>
            <w:tcW w:w="1933" w:type="dxa"/>
          </w:tcPr>
          <w:p w14:paraId="3940F7CF" w14:textId="18B9C4D7" w:rsidR="00662FBF" w:rsidRPr="00584E18" w:rsidRDefault="00662FBF" w:rsidP="007076EE">
            <w:pPr>
              <w:spacing w:after="160" w:line="288" w:lineRule="auto"/>
              <w:cnfStyle w:val="100000000000" w:firstRow="1" w:lastRow="0" w:firstColumn="0" w:lastColumn="0" w:oddVBand="0" w:evenVBand="0" w:oddHBand="0" w:evenHBand="0" w:firstRowFirstColumn="0" w:firstRowLastColumn="0" w:lastRowFirstColumn="0" w:lastRowLastColumn="0"/>
              <w:rPr>
                <w:rFonts w:eastAsia="SimSun" w:cstheme="minorHAnsi"/>
                <w:sz w:val="22"/>
                <w:lang w:val="en-US" w:eastAsia="ja-JP"/>
              </w:rPr>
            </w:pPr>
            <w:r w:rsidRPr="00584E18">
              <w:rPr>
                <w:rFonts w:eastAsia="SimSun" w:cstheme="minorHAnsi"/>
                <w:sz w:val="22"/>
                <w:lang w:val="en-US" w:eastAsia="ja-JP"/>
              </w:rPr>
              <w:t>Who</w:t>
            </w:r>
          </w:p>
        </w:tc>
      </w:tr>
      <w:tr w:rsidR="007076EE" w:rsidRPr="006C44C0" w14:paraId="1D49E67F" w14:textId="77777777" w:rsidTr="00662FBF">
        <w:trPr>
          <w:trHeight w:val="477"/>
        </w:trPr>
        <w:tc>
          <w:tcPr>
            <w:cnfStyle w:val="001000000000" w:firstRow="0" w:lastRow="0" w:firstColumn="1" w:lastColumn="0" w:oddVBand="0" w:evenVBand="0" w:oddHBand="0" w:evenHBand="0" w:firstRowFirstColumn="0" w:firstRowLastColumn="0" w:lastRowFirstColumn="0" w:lastRowLastColumn="0"/>
            <w:tcW w:w="1696" w:type="dxa"/>
          </w:tcPr>
          <w:p w14:paraId="622E7EFE" w14:textId="15B7C39D" w:rsidR="007076EE" w:rsidRPr="00584E18" w:rsidRDefault="009C1E08" w:rsidP="007076EE">
            <w:pPr>
              <w:spacing w:after="160" w:line="288" w:lineRule="auto"/>
              <w:rPr>
                <w:rFonts w:eastAsia="SimSun" w:cstheme="minorHAnsi"/>
                <w:sz w:val="22"/>
                <w:lang w:val="en-US" w:eastAsia="ja-JP"/>
              </w:rPr>
            </w:pPr>
            <w:r>
              <w:rPr>
                <w:rFonts w:eastAsia="SimSun" w:cstheme="minorHAnsi"/>
                <w:sz w:val="22"/>
                <w:lang w:val="en-US" w:eastAsia="ja-JP"/>
              </w:rPr>
              <w:t>10</w:t>
            </w:r>
            <w:r w:rsidR="00951FF0" w:rsidRPr="00584E18">
              <w:rPr>
                <w:rFonts w:eastAsia="SimSun" w:cstheme="minorHAnsi"/>
                <w:sz w:val="22"/>
                <w:lang w:val="en-US" w:eastAsia="ja-JP"/>
              </w:rPr>
              <w:t xml:space="preserve">:00 </w:t>
            </w:r>
            <w:r w:rsidR="00ED0407" w:rsidRPr="00584E18">
              <w:rPr>
                <w:rFonts w:eastAsia="SimSun" w:cstheme="minorHAnsi"/>
                <w:sz w:val="22"/>
                <w:lang w:val="en-US" w:eastAsia="ja-JP"/>
              </w:rPr>
              <w:t>–</w:t>
            </w:r>
            <w:r w:rsidR="00951FF0" w:rsidRPr="00584E18">
              <w:rPr>
                <w:rFonts w:eastAsia="SimSun" w:cstheme="minorHAnsi"/>
                <w:sz w:val="22"/>
                <w:lang w:val="en-US" w:eastAsia="ja-JP"/>
              </w:rPr>
              <w:t xml:space="preserve"> </w:t>
            </w:r>
            <w:r>
              <w:rPr>
                <w:rFonts w:eastAsia="SimSun" w:cstheme="minorHAnsi"/>
                <w:sz w:val="22"/>
                <w:lang w:val="en-US" w:eastAsia="ja-JP"/>
              </w:rPr>
              <w:t>10</w:t>
            </w:r>
            <w:r w:rsidR="00584E18">
              <w:rPr>
                <w:rFonts w:eastAsia="SimSun" w:cstheme="minorHAnsi"/>
                <w:sz w:val="22"/>
                <w:lang w:val="en-US" w:eastAsia="ja-JP"/>
              </w:rPr>
              <w:t>:15</w:t>
            </w:r>
          </w:p>
        </w:tc>
        <w:tc>
          <w:tcPr>
            <w:tcW w:w="5387" w:type="dxa"/>
          </w:tcPr>
          <w:p w14:paraId="502D8AC3" w14:textId="77777777" w:rsidR="007076EE" w:rsidRDefault="00951FF0" w:rsidP="008478B0">
            <w:pPr>
              <w:pStyle w:val="ListParagraph"/>
              <w:numPr>
                <w:ilvl w:val="0"/>
                <w:numId w:val="11"/>
              </w:num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b/>
                <w:sz w:val="22"/>
                <w:lang w:val="en-US" w:eastAsia="ja-JP"/>
              </w:rPr>
            </w:pPr>
            <w:r w:rsidRPr="00584E18">
              <w:rPr>
                <w:rFonts w:eastAsia="SimSun" w:cstheme="minorHAnsi"/>
                <w:b/>
                <w:sz w:val="22"/>
                <w:lang w:val="en-US" w:eastAsia="ja-JP"/>
              </w:rPr>
              <w:t xml:space="preserve">Welcome </w:t>
            </w:r>
            <w:r w:rsidR="00ED0407" w:rsidRPr="00584E18">
              <w:rPr>
                <w:rFonts w:eastAsia="SimSun" w:cstheme="minorHAnsi"/>
                <w:b/>
                <w:sz w:val="22"/>
                <w:lang w:val="en-US" w:eastAsia="ja-JP"/>
              </w:rPr>
              <w:t xml:space="preserve">and </w:t>
            </w:r>
            <w:r w:rsidR="00584E18">
              <w:rPr>
                <w:rFonts w:eastAsia="SimSun" w:cstheme="minorHAnsi"/>
                <w:b/>
                <w:sz w:val="22"/>
                <w:lang w:val="en-US" w:eastAsia="ja-JP"/>
              </w:rPr>
              <w:t>SSG Updates</w:t>
            </w:r>
          </w:p>
          <w:p w14:paraId="5A14A329" w14:textId="1EB22280" w:rsidR="008478B0" w:rsidRPr="008478B0" w:rsidRDefault="001A4B25" w:rsidP="008478B0">
            <w:pPr>
              <w:pStyle w:val="ListParagraph"/>
              <w:numPr>
                <w:ilvl w:val="0"/>
                <w:numId w:val="24"/>
              </w:num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i/>
                <w:szCs w:val="20"/>
                <w:lang w:val="en-US" w:eastAsia="ja-JP"/>
              </w:rPr>
            </w:pPr>
            <w:r>
              <w:rPr>
                <w:rFonts w:eastAsia="SimSun" w:cstheme="minorHAnsi"/>
                <w:i/>
                <w:szCs w:val="20"/>
                <w:lang w:val="en-US" w:eastAsia="ja-JP"/>
              </w:rPr>
              <w:t>M</w:t>
            </w:r>
            <w:r w:rsidR="008478B0" w:rsidRPr="008478B0">
              <w:rPr>
                <w:rFonts w:eastAsia="SimSun" w:cstheme="minorHAnsi"/>
                <w:i/>
                <w:szCs w:val="20"/>
                <w:lang w:val="en-US" w:eastAsia="ja-JP"/>
              </w:rPr>
              <w:t>eeting notes from second meeting</w:t>
            </w:r>
          </w:p>
          <w:p w14:paraId="2CCABC8D" w14:textId="64C438E1" w:rsidR="008478B0" w:rsidRPr="008478B0" w:rsidRDefault="008478B0" w:rsidP="008478B0">
            <w:pPr>
              <w:pStyle w:val="ListParagraph"/>
              <w:numPr>
                <w:ilvl w:val="0"/>
                <w:numId w:val="24"/>
              </w:num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b/>
                <w:sz w:val="22"/>
                <w:lang w:val="en-US" w:eastAsia="ja-JP"/>
              </w:rPr>
            </w:pPr>
            <w:r w:rsidRPr="008478B0">
              <w:rPr>
                <w:rFonts w:eastAsia="SimSun" w:cstheme="minorHAnsi"/>
                <w:i/>
                <w:szCs w:val="20"/>
                <w:lang w:val="en-US" w:eastAsia="ja-JP"/>
              </w:rPr>
              <w:t>Senate Inquiry into WHS of Offshore Workers – Australian Government Response</w:t>
            </w:r>
          </w:p>
        </w:tc>
        <w:tc>
          <w:tcPr>
            <w:tcW w:w="1933" w:type="dxa"/>
          </w:tcPr>
          <w:p w14:paraId="78B044BC" w14:textId="61B193BD" w:rsidR="007076EE" w:rsidRPr="00584E18" w:rsidRDefault="00951FF0" w:rsidP="007076EE">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sz w:val="22"/>
                <w:lang w:val="en-US" w:eastAsia="ja-JP"/>
              </w:rPr>
            </w:pPr>
            <w:r w:rsidRPr="00584E18">
              <w:rPr>
                <w:rFonts w:eastAsia="SimSun" w:cstheme="minorHAnsi"/>
                <w:sz w:val="22"/>
                <w:lang w:val="en-US" w:eastAsia="ja-JP"/>
              </w:rPr>
              <w:t>Chair</w:t>
            </w:r>
            <w:r w:rsidR="004B0725" w:rsidRPr="00584E18">
              <w:rPr>
                <w:rFonts w:eastAsia="SimSun" w:cstheme="minorHAnsi"/>
                <w:sz w:val="22"/>
                <w:lang w:val="en-US" w:eastAsia="ja-JP"/>
              </w:rPr>
              <w:t xml:space="preserve"> </w:t>
            </w:r>
          </w:p>
        </w:tc>
      </w:tr>
      <w:tr w:rsidR="004B0725" w:rsidRPr="006C44C0" w14:paraId="247A0FBF" w14:textId="77777777" w:rsidTr="00662FBF">
        <w:tc>
          <w:tcPr>
            <w:cnfStyle w:val="001000000000" w:firstRow="0" w:lastRow="0" w:firstColumn="1" w:lastColumn="0" w:oddVBand="0" w:evenVBand="0" w:oddHBand="0" w:evenHBand="0" w:firstRowFirstColumn="0" w:firstRowLastColumn="0" w:lastRowFirstColumn="0" w:lastRowLastColumn="0"/>
            <w:tcW w:w="1696" w:type="dxa"/>
          </w:tcPr>
          <w:p w14:paraId="033D7B38" w14:textId="574988FC" w:rsidR="004B0725" w:rsidRPr="00584E18" w:rsidRDefault="009C1E08" w:rsidP="007076EE">
            <w:pPr>
              <w:spacing w:after="160" w:line="288" w:lineRule="auto"/>
              <w:rPr>
                <w:rFonts w:eastAsia="SimSun" w:cstheme="minorHAnsi"/>
                <w:sz w:val="22"/>
                <w:lang w:val="en-US" w:eastAsia="ja-JP"/>
              </w:rPr>
            </w:pPr>
            <w:r>
              <w:rPr>
                <w:rFonts w:eastAsia="SimSun" w:cstheme="minorHAnsi"/>
                <w:sz w:val="22"/>
                <w:lang w:val="en-US" w:eastAsia="ja-JP"/>
              </w:rPr>
              <w:t>10:15 – 11:00</w:t>
            </w:r>
          </w:p>
        </w:tc>
        <w:tc>
          <w:tcPr>
            <w:tcW w:w="5387" w:type="dxa"/>
          </w:tcPr>
          <w:p w14:paraId="60A515E8" w14:textId="77777777" w:rsidR="008478B0" w:rsidRPr="003F290B" w:rsidRDefault="008478B0" w:rsidP="008478B0">
            <w:pPr>
              <w:pStyle w:val="ListParagraph"/>
              <w:numPr>
                <w:ilvl w:val="0"/>
                <w:numId w:val="11"/>
              </w:num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b/>
                <w:sz w:val="22"/>
                <w:lang w:val="en-US" w:eastAsia="ja-JP"/>
              </w:rPr>
            </w:pPr>
            <w:r w:rsidRPr="003F290B">
              <w:rPr>
                <w:rFonts w:eastAsia="SimSun" w:cstheme="minorHAnsi"/>
                <w:b/>
                <w:sz w:val="22"/>
                <w:lang w:val="en-US" w:eastAsia="ja-JP"/>
              </w:rPr>
              <w:t xml:space="preserve">Draft Part 5 Objects, Safety Cases and Diving Safety Management Systems  Discussion Paper </w:t>
            </w:r>
          </w:p>
          <w:p w14:paraId="68ACC625" w14:textId="3846511B" w:rsidR="004B0725" w:rsidRPr="00584E18" w:rsidRDefault="008478B0" w:rsidP="008478B0">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i/>
                <w:szCs w:val="20"/>
                <w:lang w:val="en-US" w:eastAsia="ja-JP"/>
              </w:rPr>
            </w:pPr>
            <w:r w:rsidRPr="0099358F">
              <w:rPr>
                <w:rFonts w:eastAsia="SimSun" w:cstheme="minorHAnsi"/>
                <w:i/>
                <w:szCs w:val="20"/>
                <w:lang w:val="en-US" w:eastAsia="ja-JP"/>
              </w:rPr>
              <w:t xml:space="preserve">Discussion </w:t>
            </w:r>
            <w:r>
              <w:rPr>
                <w:rFonts w:eastAsia="SimSun" w:cstheme="minorHAnsi"/>
                <w:i/>
                <w:szCs w:val="20"/>
                <w:lang w:val="en-US" w:eastAsia="ja-JP"/>
              </w:rPr>
              <w:t xml:space="preserve">on the Draft Discussion Paper on </w:t>
            </w:r>
            <w:r w:rsidRPr="003F290B">
              <w:rPr>
                <w:rFonts w:eastAsia="SimSun" w:cstheme="minorHAnsi"/>
                <w:i/>
                <w:szCs w:val="20"/>
                <w:lang w:val="en-US" w:eastAsia="ja-JP"/>
              </w:rPr>
              <w:t>Objects, Safety Cases and Diving Safety Management Systems</w:t>
            </w:r>
          </w:p>
        </w:tc>
        <w:tc>
          <w:tcPr>
            <w:tcW w:w="1933" w:type="dxa"/>
          </w:tcPr>
          <w:p w14:paraId="473A5921" w14:textId="256AC84D" w:rsidR="004B0725" w:rsidRPr="00584E18" w:rsidRDefault="004B0725" w:rsidP="007076EE">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sz w:val="22"/>
                <w:lang w:val="en-US" w:eastAsia="ja-JP"/>
              </w:rPr>
            </w:pPr>
            <w:r w:rsidRPr="00584E18">
              <w:rPr>
                <w:rFonts w:eastAsia="SimSun" w:cstheme="minorHAnsi"/>
                <w:sz w:val="22"/>
                <w:lang w:val="en-US" w:eastAsia="ja-JP"/>
              </w:rPr>
              <w:t>SSG members</w:t>
            </w:r>
          </w:p>
        </w:tc>
      </w:tr>
      <w:tr w:rsidR="004B0725" w:rsidRPr="006C44C0" w14:paraId="0D408CE5" w14:textId="77777777" w:rsidTr="00662FBF">
        <w:tc>
          <w:tcPr>
            <w:cnfStyle w:val="001000000000" w:firstRow="0" w:lastRow="0" w:firstColumn="1" w:lastColumn="0" w:oddVBand="0" w:evenVBand="0" w:oddHBand="0" w:evenHBand="0" w:firstRowFirstColumn="0" w:firstRowLastColumn="0" w:lastRowFirstColumn="0" w:lastRowLastColumn="0"/>
            <w:tcW w:w="1696" w:type="dxa"/>
          </w:tcPr>
          <w:p w14:paraId="1DC4CECE" w14:textId="4E99D641" w:rsidR="004B0725" w:rsidRPr="00584E18" w:rsidRDefault="009C1E08" w:rsidP="004B0725">
            <w:pPr>
              <w:spacing w:after="160" w:line="288" w:lineRule="auto"/>
              <w:rPr>
                <w:rFonts w:eastAsia="SimSun" w:cstheme="minorHAnsi"/>
                <w:sz w:val="22"/>
                <w:lang w:val="en-US" w:eastAsia="ja-JP"/>
              </w:rPr>
            </w:pPr>
            <w:r>
              <w:rPr>
                <w:rFonts w:eastAsia="SimSun" w:cstheme="minorHAnsi"/>
                <w:sz w:val="22"/>
                <w:lang w:val="en-US" w:eastAsia="ja-JP"/>
              </w:rPr>
              <w:t>11:00 – 11:45</w:t>
            </w:r>
          </w:p>
        </w:tc>
        <w:tc>
          <w:tcPr>
            <w:tcW w:w="5387" w:type="dxa"/>
          </w:tcPr>
          <w:p w14:paraId="6FB8FBDA" w14:textId="77777777" w:rsidR="008478B0" w:rsidRDefault="008478B0" w:rsidP="008478B0">
            <w:pPr>
              <w:pStyle w:val="ListParagraph"/>
              <w:numPr>
                <w:ilvl w:val="0"/>
                <w:numId w:val="11"/>
              </w:num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b/>
                <w:sz w:val="22"/>
                <w:lang w:val="en-US" w:eastAsia="ja-JP"/>
              </w:rPr>
            </w:pPr>
            <w:r>
              <w:rPr>
                <w:rFonts w:eastAsia="SimSun" w:cstheme="minorHAnsi"/>
                <w:b/>
                <w:sz w:val="22"/>
                <w:lang w:val="en-US" w:eastAsia="ja-JP"/>
              </w:rPr>
              <w:t>Draft Part 6 Compliance and Enforcement Discussion Paper</w:t>
            </w:r>
          </w:p>
          <w:p w14:paraId="223E8862" w14:textId="26A2C2DF" w:rsidR="004B0725" w:rsidRPr="00584E18" w:rsidRDefault="008478B0" w:rsidP="008478B0">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i/>
                <w:sz w:val="22"/>
                <w:lang w:val="en-US" w:eastAsia="ja-JP"/>
              </w:rPr>
            </w:pPr>
            <w:r w:rsidRPr="0099358F">
              <w:rPr>
                <w:rFonts w:eastAsia="SimSun" w:cstheme="minorHAnsi"/>
                <w:i/>
                <w:szCs w:val="20"/>
                <w:lang w:val="en-US" w:eastAsia="ja-JP"/>
              </w:rPr>
              <w:t xml:space="preserve">Discussion </w:t>
            </w:r>
            <w:r>
              <w:rPr>
                <w:rFonts w:eastAsia="SimSun" w:cstheme="minorHAnsi"/>
                <w:i/>
                <w:szCs w:val="20"/>
                <w:lang w:val="en-US" w:eastAsia="ja-JP"/>
              </w:rPr>
              <w:t xml:space="preserve">on the Draft Discussion Paper on </w:t>
            </w:r>
            <w:r w:rsidRPr="002B7C88">
              <w:rPr>
                <w:rFonts w:eastAsia="SimSun" w:cstheme="minorHAnsi"/>
                <w:i/>
                <w:szCs w:val="20"/>
                <w:lang w:val="en-US" w:eastAsia="ja-JP"/>
              </w:rPr>
              <w:t>Compliance and Enforcement</w:t>
            </w:r>
          </w:p>
        </w:tc>
        <w:tc>
          <w:tcPr>
            <w:tcW w:w="1933" w:type="dxa"/>
          </w:tcPr>
          <w:p w14:paraId="5402DF62" w14:textId="08BB3688" w:rsidR="004B0725" w:rsidRPr="006C44C0" w:rsidRDefault="00584E18" w:rsidP="004B0725">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sz w:val="22"/>
                <w:highlight w:val="yellow"/>
                <w:lang w:val="en-US" w:eastAsia="ja-JP"/>
              </w:rPr>
            </w:pPr>
            <w:r w:rsidRPr="00584E18">
              <w:rPr>
                <w:rFonts w:eastAsia="SimSun" w:cstheme="minorHAnsi"/>
                <w:sz w:val="22"/>
                <w:lang w:val="en-US" w:eastAsia="ja-JP"/>
              </w:rPr>
              <w:t>SSG members</w:t>
            </w:r>
          </w:p>
        </w:tc>
      </w:tr>
      <w:tr w:rsidR="004B0725" w:rsidRPr="006C44C0" w14:paraId="21B0EC41" w14:textId="77777777" w:rsidTr="00662FBF">
        <w:tc>
          <w:tcPr>
            <w:cnfStyle w:val="001000000000" w:firstRow="0" w:lastRow="0" w:firstColumn="1" w:lastColumn="0" w:oddVBand="0" w:evenVBand="0" w:oddHBand="0" w:evenHBand="0" w:firstRowFirstColumn="0" w:firstRowLastColumn="0" w:lastRowFirstColumn="0" w:lastRowLastColumn="0"/>
            <w:tcW w:w="1696" w:type="dxa"/>
          </w:tcPr>
          <w:p w14:paraId="57A47E46" w14:textId="5DA90E00" w:rsidR="004B0725" w:rsidRPr="00584E18" w:rsidRDefault="009C1E08" w:rsidP="009C1E08">
            <w:pPr>
              <w:spacing w:after="160" w:line="288" w:lineRule="auto"/>
              <w:rPr>
                <w:rFonts w:eastAsia="SimSun" w:cstheme="minorHAnsi"/>
                <w:sz w:val="22"/>
                <w:lang w:val="en-US" w:eastAsia="ja-JP"/>
              </w:rPr>
            </w:pPr>
            <w:r>
              <w:rPr>
                <w:rFonts w:eastAsia="SimSun" w:cstheme="minorHAnsi"/>
                <w:sz w:val="22"/>
                <w:lang w:val="en-US" w:eastAsia="ja-JP"/>
              </w:rPr>
              <w:t>11:45 – 12</w:t>
            </w:r>
            <w:r w:rsidR="00584E18" w:rsidRPr="00584E18">
              <w:rPr>
                <w:rFonts w:eastAsia="SimSun" w:cstheme="minorHAnsi"/>
                <w:sz w:val="22"/>
                <w:lang w:val="en-US" w:eastAsia="ja-JP"/>
              </w:rPr>
              <w:t>:</w:t>
            </w:r>
            <w:r>
              <w:rPr>
                <w:rFonts w:eastAsia="SimSun" w:cstheme="minorHAnsi"/>
                <w:sz w:val="22"/>
                <w:lang w:val="en-US" w:eastAsia="ja-JP"/>
              </w:rPr>
              <w:t>00</w:t>
            </w:r>
          </w:p>
        </w:tc>
        <w:tc>
          <w:tcPr>
            <w:tcW w:w="5387" w:type="dxa"/>
          </w:tcPr>
          <w:p w14:paraId="7BF19B0F" w14:textId="70EBA03B" w:rsidR="00584E18" w:rsidRPr="00584E18" w:rsidRDefault="008478B0" w:rsidP="00584E18">
            <w:pPr>
              <w:pStyle w:val="ListParagraph"/>
              <w:numPr>
                <w:ilvl w:val="0"/>
                <w:numId w:val="11"/>
              </w:num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b/>
                <w:sz w:val="22"/>
                <w:lang w:val="en-US" w:eastAsia="ja-JP"/>
              </w:rPr>
            </w:pPr>
            <w:r>
              <w:rPr>
                <w:rFonts w:eastAsia="SimSun" w:cstheme="minorHAnsi"/>
                <w:b/>
                <w:sz w:val="22"/>
                <w:lang w:val="en-US" w:eastAsia="ja-JP"/>
              </w:rPr>
              <w:t>Next Steps and Next Meeting</w:t>
            </w:r>
          </w:p>
          <w:p w14:paraId="5C8D1C71" w14:textId="585E4E55" w:rsidR="004B0725" w:rsidRPr="00584E18" w:rsidRDefault="008478B0" w:rsidP="004B0725">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i/>
                <w:sz w:val="22"/>
                <w:lang w:val="en-US" w:eastAsia="ja-JP"/>
              </w:rPr>
            </w:pPr>
            <w:r w:rsidRPr="009810B4">
              <w:rPr>
                <w:rFonts w:eastAsia="SimSun" w:cstheme="minorHAnsi"/>
                <w:i/>
                <w:szCs w:val="20"/>
                <w:lang w:val="en-US" w:eastAsia="ja-JP"/>
              </w:rPr>
              <w:t xml:space="preserve">Any other business, next steps </w:t>
            </w:r>
            <w:r>
              <w:rPr>
                <w:rFonts w:eastAsia="SimSun" w:cstheme="minorHAnsi"/>
                <w:i/>
                <w:szCs w:val="20"/>
                <w:lang w:val="en-US" w:eastAsia="ja-JP"/>
              </w:rPr>
              <w:t xml:space="preserve">in the review process </w:t>
            </w:r>
            <w:r w:rsidRPr="009810B4">
              <w:rPr>
                <w:rFonts w:eastAsia="SimSun" w:cstheme="minorHAnsi"/>
                <w:i/>
                <w:szCs w:val="20"/>
                <w:lang w:val="en-US" w:eastAsia="ja-JP"/>
              </w:rPr>
              <w:t>and timing of next meeting</w:t>
            </w:r>
          </w:p>
        </w:tc>
        <w:tc>
          <w:tcPr>
            <w:tcW w:w="1933" w:type="dxa"/>
          </w:tcPr>
          <w:p w14:paraId="2C89132A" w14:textId="2B81259C" w:rsidR="004B0725" w:rsidRPr="00584E18" w:rsidRDefault="008478B0" w:rsidP="004B0725">
            <w:pPr>
              <w:spacing w:after="160" w:line="288" w:lineRule="auto"/>
              <w:cnfStyle w:val="000000000000" w:firstRow="0" w:lastRow="0" w:firstColumn="0" w:lastColumn="0" w:oddVBand="0" w:evenVBand="0" w:oddHBand="0" w:evenHBand="0" w:firstRowFirstColumn="0" w:firstRowLastColumn="0" w:lastRowFirstColumn="0" w:lastRowLastColumn="0"/>
              <w:rPr>
                <w:rFonts w:eastAsia="SimSun" w:cstheme="minorHAnsi"/>
                <w:sz w:val="22"/>
                <w:lang w:val="en-US" w:eastAsia="ja-JP"/>
              </w:rPr>
            </w:pPr>
            <w:r>
              <w:rPr>
                <w:rFonts w:eastAsia="SimSun" w:cstheme="minorHAnsi"/>
                <w:sz w:val="22"/>
                <w:lang w:val="en-US" w:eastAsia="ja-JP"/>
              </w:rPr>
              <w:t>Chair</w:t>
            </w:r>
          </w:p>
        </w:tc>
      </w:tr>
    </w:tbl>
    <w:p w14:paraId="2455E072" w14:textId="77777777" w:rsidR="00584E18" w:rsidRDefault="00584E18" w:rsidP="005261A4">
      <w:pPr>
        <w:rPr>
          <w:rStyle w:val="Strong"/>
          <w:rFonts w:ascii="Calibri" w:hAnsi="Calibri" w:cs="Calibri"/>
          <w:sz w:val="22"/>
        </w:rPr>
      </w:pPr>
    </w:p>
    <w:p w14:paraId="3DEAE7FD" w14:textId="77777777" w:rsidR="00584E18" w:rsidRDefault="00584E18" w:rsidP="005261A4">
      <w:pPr>
        <w:rPr>
          <w:rStyle w:val="Strong"/>
          <w:rFonts w:ascii="Calibri" w:hAnsi="Calibri" w:cs="Calibri"/>
          <w:sz w:val="22"/>
        </w:rPr>
      </w:pPr>
    </w:p>
    <w:p w14:paraId="424CECE4" w14:textId="77777777" w:rsidR="00584E18" w:rsidRDefault="00584E18" w:rsidP="005261A4">
      <w:pPr>
        <w:rPr>
          <w:rStyle w:val="Strong"/>
          <w:rFonts w:ascii="Calibri" w:hAnsi="Calibri" w:cs="Calibri"/>
          <w:sz w:val="22"/>
        </w:rPr>
      </w:pPr>
    </w:p>
    <w:p w14:paraId="6DC48C5C" w14:textId="77777777" w:rsidR="00584E18" w:rsidRDefault="00584E18" w:rsidP="005261A4">
      <w:pPr>
        <w:rPr>
          <w:rStyle w:val="Strong"/>
          <w:rFonts w:ascii="Calibri" w:hAnsi="Calibri" w:cs="Calibri"/>
          <w:sz w:val="22"/>
        </w:rPr>
      </w:pPr>
    </w:p>
    <w:p w14:paraId="69EA6D7D" w14:textId="77777777" w:rsidR="00584E18" w:rsidRDefault="00584E18" w:rsidP="005261A4">
      <w:pPr>
        <w:rPr>
          <w:rStyle w:val="Strong"/>
          <w:rFonts w:ascii="Calibri" w:hAnsi="Calibri" w:cs="Calibri"/>
          <w:sz w:val="22"/>
        </w:rPr>
      </w:pPr>
    </w:p>
    <w:p w14:paraId="222DFEBD" w14:textId="77777777" w:rsidR="00584E18" w:rsidRDefault="00584E18" w:rsidP="005261A4">
      <w:pPr>
        <w:rPr>
          <w:rStyle w:val="Strong"/>
          <w:rFonts w:ascii="Calibri" w:hAnsi="Calibri" w:cs="Calibri"/>
          <w:sz w:val="22"/>
        </w:rPr>
      </w:pPr>
    </w:p>
    <w:p w14:paraId="5378564B" w14:textId="77777777" w:rsidR="00584E18" w:rsidRDefault="00584E18" w:rsidP="005261A4">
      <w:pPr>
        <w:rPr>
          <w:rStyle w:val="Strong"/>
          <w:rFonts w:ascii="Calibri" w:hAnsi="Calibri" w:cs="Calibri"/>
          <w:sz w:val="22"/>
        </w:rPr>
      </w:pPr>
    </w:p>
    <w:p w14:paraId="632D17FD" w14:textId="36048ED0" w:rsidR="005261A4" w:rsidRPr="00A201D0" w:rsidRDefault="00533F0B" w:rsidP="005261A4">
      <w:pPr>
        <w:rPr>
          <w:rStyle w:val="Strong"/>
          <w:rFonts w:ascii="Calibri" w:hAnsi="Calibri" w:cs="Calibri"/>
          <w:sz w:val="22"/>
        </w:rPr>
      </w:pPr>
      <w:r w:rsidRPr="00A201D0">
        <w:rPr>
          <w:rStyle w:val="Strong"/>
          <w:rFonts w:ascii="Calibri" w:hAnsi="Calibri" w:cs="Calibri"/>
          <w:sz w:val="22"/>
        </w:rPr>
        <w:lastRenderedPageBreak/>
        <w:t>Welcome and SSG Updates</w:t>
      </w:r>
    </w:p>
    <w:p w14:paraId="0EAD72A0" w14:textId="32E2577A" w:rsidR="00526283" w:rsidRPr="00A201D0" w:rsidRDefault="00341A78" w:rsidP="00341A78">
      <w:pPr>
        <w:pStyle w:val="ListParagraph"/>
        <w:numPr>
          <w:ilvl w:val="0"/>
          <w:numId w:val="12"/>
        </w:numPr>
        <w:rPr>
          <w:rStyle w:val="Strong"/>
          <w:rFonts w:ascii="Calibri" w:hAnsi="Calibri" w:cs="Calibri"/>
          <w:b w:val="0"/>
          <w:sz w:val="22"/>
        </w:rPr>
      </w:pPr>
      <w:r w:rsidRPr="00A201D0">
        <w:rPr>
          <w:rStyle w:val="Strong"/>
          <w:rFonts w:ascii="Calibri" w:hAnsi="Calibri" w:cs="Calibri"/>
          <w:b w:val="0"/>
          <w:sz w:val="22"/>
        </w:rPr>
        <w:t>The Chair</w:t>
      </w:r>
      <w:r w:rsidR="00584E18" w:rsidRPr="00A201D0">
        <w:rPr>
          <w:rStyle w:val="Strong"/>
          <w:rFonts w:ascii="Calibri" w:hAnsi="Calibri" w:cs="Calibri"/>
          <w:b w:val="0"/>
          <w:sz w:val="22"/>
        </w:rPr>
        <w:t xml:space="preserve"> welcomed attendees to the </w:t>
      </w:r>
      <w:r w:rsidR="00EA5B82" w:rsidRPr="00A201D0">
        <w:rPr>
          <w:rStyle w:val="Strong"/>
          <w:rFonts w:ascii="Calibri" w:hAnsi="Calibri" w:cs="Calibri"/>
          <w:b w:val="0"/>
          <w:sz w:val="22"/>
        </w:rPr>
        <w:t>third</w:t>
      </w:r>
      <w:r w:rsidRPr="00A201D0">
        <w:rPr>
          <w:rStyle w:val="Strong"/>
          <w:rFonts w:ascii="Calibri" w:hAnsi="Calibri" w:cs="Calibri"/>
          <w:b w:val="0"/>
          <w:sz w:val="22"/>
        </w:rPr>
        <w:t xml:space="preserve"> Safety Stakeholder Group</w:t>
      </w:r>
      <w:r w:rsidR="00860EA2" w:rsidRPr="00A201D0">
        <w:rPr>
          <w:rStyle w:val="Strong"/>
          <w:rFonts w:ascii="Calibri" w:hAnsi="Calibri" w:cs="Calibri"/>
          <w:b w:val="0"/>
          <w:sz w:val="22"/>
        </w:rPr>
        <w:t xml:space="preserve"> (SSG) meeting</w:t>
      </w:r>
      <w:r w:rsidR="00B60A67" w:rsidRPr="00A201D0">
        <w:rPr>
          <w:rStyle w:val="Strong"/>
          <w:rFonts w:ascii="Calibri" w:hAnsi="Calibri" w:cs="Calibri"/>
          <w:b w:val="0"/>
          <w:sz w:val="22"/>
        </w:rPr>
        <w:t xml:space="preserve">, </w:t>
      </w:r>
      <w:r w:rsidR="001E56A4" w:rsidRPr="00A201D0">
        <w:rPr>
          <w:rStyle w:val="Strong"/>
          <w:rFonts w:ascii="Calibri" w:hAnsi="Calibri" w:cs="Calibri"/>
          <w:b w:val="0"/>
          <w:sz w:val="22"/>
        </w:rPr>
        <w:t>provided</w:t>
      </w:r>
      <w:r w:rsidR="00B60A67" w:rsidRPr="00A201D0">
        <w:rPr>
          <w:rStyle w:val="Strong"/>
          <w:rFonts w:ascii="Calibri" w:hAnsi="Calibri" w:cs="Calibri"/>
          <w:b w:val="0"/>
          <w:sz w:val="22"/>
        </w:rPr>
        <w:t xml:space="preserve"> membership updates</w:t>
      </w:r>
      <w:r w:rsidR="00533F0B" w:rsidRPr="00A201D0">
        <w:rPr>
          <w:rStyle w:val="Strong"/>
          <w:rFonts w:ascii="Calibri" w:hAnsi="Calibri" w:cs="Calibri"/>
          <w:b w:val="0"/>
          <w:sz w:val="22"/>
        </w:rPr>
        <w:t xml:space="preserve">, confirmed the SSG </w:t>
      </w:r>
      <w:r w:rsidR="00A201D0" w:rsidRPr="00A201D0">
        <w:rPr>
          <w:rStyle w:val="Strong"/>
          <w:rFonts w:ascii="Calibri" w:hAnsi="Calibri" w:cs="Calibri"/>
          <w:b w:val="0"/>
          <w:sz w:val="22"/>
        </w:rPr>
        <w:t>2</w:t>
      </w:r>
      <w:r w:rsidR="00533F0B" w:rsidRPr="00A201D0">
        <w:rPr>
          <w:rStyle w:val="Strong"/>
          <w:rFonts w:ascii="Calibri" w:hAnsi="Calibri" w:cs="Calibri"/>
          <w:b w:val="0"/>
          <w:sz w:val="22"/>
        </w:rPr>
        <w:t xml:space="preserve"> meeting notes</w:t>
      </w:r>
      <w:r w:rsidR="00A201D0" w:rsidRPr="00A201D0">
        <w:rPr>
          <w:rStyle w:val="Strong"/>
          <w:rFonts w:ascii="Calibri" w:hAnsi="Calibri" w:cs="Calibri"/>
          <w:b w:val="0"/>
          <w:sz w:val="22"/>
        </w:rPr>
        <w:t xml:space="preserve"> are available online,</w:t>
      </w:r>
      <w:r w:rsidR="00533F0B" w:rsidRPr="00A201D0">
        <w:rPr>
          <w:rStyle w:val="Strong"/>
          <w:rFonts w:ascii="Calibri" w:hAnsi="Calibri" w:cs="Calibri"/>
          <w:b w:val="0"/>
          <w:sz w:val="22"/>
        </w:rPr>
        <w:t xml:space="preserve"> and outlined the</w:t>
      </w:r>
      <w:r w:rsidR="00526283" w:rsidRPr="00A201D0">
        <w:rPr>
          <w:rStyle w:val="Strong"/>
          <w:rFonts w:ascii="Calibri" w:hAnsi="Calibri" w:cs="Calibri"/>
          <w:b w:val="0"/>
          <w:sz w:val="22"/>
        </w:rPr>
        <w:t xml:space="preserve"> agenda for the meeting.</w:t>
      </w:r>
    </w:p>
    <w:p w14:paraId="0CC86FDC" w14:textId="37951932" w:rsidR="00FF5878" w:rsidRPr="00E25AC1" w:rsidRDefault="00526283" w:rsidP="00E8717C">
      <w:pPr>
        <w:pStyle w:val="ListParagraph"/>
        <w:numPr>
          <w:ilvl w:val="1"/>
          <w:numId w:val="28"/>
        </w:numPr>
        <w:rPr>
          <w:rStyle w:val="Strong"/>
          <w:rFonts w:ascii="Calibri" w:hAnsi="Calibri" w:cs="Calibri"/>
          <w:b w:val="0"/>
          <w:sz w:val="22"/>
        </w:rPr>
      </w:pPr>
      <w:r w:rsidRPr="00A201D0">
        <w:rPr>
          <w:rStyle w:val="Strong"/>
          <w:rFonts w:ascii="Calibri" w:hAnsi="Calibri" w:cs="Calibri"/>
          <w:b w:val="0"/>
          <w:sz w:val="22"/>
        </w:rPr>
        <w:t xml:space="preserve">Attendees </w:t>
      </w:r>
      <w:r w:rsidR="001E56A4" w:rsidRPr="00A201D0">
        <w:rPr>
          <w:rStyle w:val="Strong"/>
          <w:rFonts w:ascii="Calibri" w:hAnsi="Calibri" w:cs="Calibri"/>
          <w:b w:val="0"/>
          <w:sz w:val="22"/>
        </w:rPr>
        <w:t>included:</w:t>
      </w:r>
      <w:r w:rsidRPr="00A201D0">
        <w:rPr>
          <w:rStyle w:val="Strong"/>
          <w:rFonts w:ascii="Calibri" w:hAnsi="Calibri" w:cs="Calibri"/>
          <w:b w:val="0"/>
          <w:sz w:val="22"/>
        </w:rPr>
        <w:t xml:space="preserve"> </w:t>
      </w:r>
      <w:r w:rsidR="00FF5878" w:rsidRPr="00A201D0">
        <w:rPr>
          <w:rStyle w:val="Strong"/>
          <w:rFonts w:ascii="Calibri" w:hAnsi="Calibri" w:cs="Calibri"/>
          <w:b w:val="0"/>
          <w:sz w:val="22"/>
        </w:rPr>
        <w:t xml:space="preserve">DIIS </w:t>
      </w:r>
      <w:r w:rsidR="00251A0D" w:rsidRPr="00A201D0">
        <w:rPr>
          <w:rStyle w:val="Strong"/>
          <w:rFonts w:ascii="Calibri" w:hAnsi="Calibri" w:cs="Calibri"/>
          <w:b w:val="0"/>
          <w:sz w:val="22"/>
        </w:rPr>
        <w:t>(</w:t>
      </w:r>
      <w:r w:rsidR="00FF5878" w:rsidRPr="00A201D0">
        <w:rPr>
          <w:rStyle w:val="Strong"/>
          <w:rFonts w:ascii="Calibri" w:hAnsi="Calibri" w:cs="Calibri"/>
          <w:b w:val="0"/>
          <w:sz w:val="22"/>
        </w:rPr>
        <w:t>Chair</w:t>
      </w:r>
      <w:r w:rsidR="00251A0D" w:rsidRPr="00A201D0">
        <w:rPr>
          <w:rStyle w:val="Strong"/>
          <w:rFonts w:ascii="Calibri" w:hAnsi="Calibri" w:cs="Calibri"/>
          <w:b w:val="0"/>
          <w:sz w:val="22"/>
        </w:rPr>
        <w:t>)</w:t>
      </w:r>
      <w:r w:rsidR="006C44C0" w:rsidRPr="00A201D0">
        <w:rPr>
          <w:rStyle w:val="Strong"/>
          <w:rFonts w:ascii="Calibri" w:hAnsi="Calibri" w:cs="Calibri"/>
          <w:b w:val="0"/>
          <w:sz w:val="22"/>
        </w:rPr>
        <w:t>, APPEA, Santos</w:t>
      </w:r>
      <w:r w:rsidR="00FF5878" w:rsidRPr="00A201D0">
        <w:rPr>
          <w:rStyle w:val="Strong"/>
          <w:rFonts w:ascii="Calibri" w:hAnsi="Calibri" w:cs="Calibri"/>
          <w:b w:val="0"/>
          <w:sz w:val="22"/>
        </w:rPr>
        <w:t xml:space="preserve">, </w:t>
      </w:r>
      <w:r w:rsidR="00251A0D" w:rsidRPr="00A201D0">
        <w:rPr>
          <w:rStyle w:val="Strong"/>
          <w:rFonts w:ascii="Calibri" w:hAnsi="Calibri" w:cs="Calibri"/>
          <w:b w:val="0"/>
          <w:sz w:val="22"/>
        </w:rPr>
        <w:t>IADC,</w:t>
      </w:r>
      <w:r w:rsidR="00E25AC1">
        <w:rPr>
          <w:rStyle w:val="Strong"/>
          <w:rFonts w:ascii="Calibri" w:hAnsi="Calibri" w:cs="Calibri"/>
          <w:b w:val="0"/>
          <w:sz w:val="22"/>
        </w:rPr>
        <w:t xml:space="preserve"> AMWU (on behalf of the ACTU)</w:t>
      </w:r>
      <w:r w:rsidR="00FF5878" w:rsidRPr="00A201D0">
        <w:rPr>
          <w:rStyle w:val="Strong"/>
          <w:rFonts w:ascii="Calibri" w:hAnsi="Calibri" w:cs="Calibri"/>
          <w:b w:val="0"/>
          <w:sz w:val="22"/>
        </w:rPr>
        <w:t xml:space="preserve">, </w:t>
      </w:r>
      <w:r w:rsidR="00FF5878" w:rsidRPr="00E25AC1">
        <w:rPr>
          <w:rStyle w:val="Strong"/>
          <w:rFonts w:ascii="Calibri" w:hAnsi="Calibri" w:cs="Calibri"/>
          <w:b w:val="0"/>
          <w:sz w:val="22"/>
        </w:rPr>
        <w:t>H</w:t>
      </w:r>
      <w:r w:rsidR="00251A0D" w:rsidRPr="00E25AC1">
        <w:rPr>
          <w:rStyle w:val="Strong"/>
          <w:rFonts w:ascii="Calibri" w:hAnsi="Calibri" w:cs="Calibri"/>
          <w:b w:val="0"/>
          <w:sz w:val="22"/>
        </w:rPr>
        <w:t>ealt</w:t>
      </w:r>
      <w:r w:rsidR="006C44C0" w:rsidRPr="00E25AC1">
        <w:rPr>
          <w:rStyle w:val="Strong"/>
          <w:rFonts w:ascii="Calibri" w:hAnsi="Calibri" w:cs="Calibri"/>
          <w:b w:val="0"/>
          <w:sz w:val="22"/>
        </w:rPr>
        <w:t>h and Safety Represe</w:t>
      </w:r>
      <w:bookmarkStart w:id="0" w:name="_GoBack"/>
      <w:bookmarkEnd w:id="0"/>
      <w:r w:rsidR="006C44C0" w:rsidRPr="00E25AC1">
        <w:rPr>
          <w:rStyle w:val="Strong"/>
          <w:rFonts w:ascii="Calibri" w:hAnsi="Calibri" w:cs="Calibri"/>
          <w:b w:val="0"/>
          <w:sz w:val="22"/>
        </w:rPr>
        <w:t>ntative,</w:t>
      </w:r>
      <w:r w:rsidR="00FF5878" w:rsidRPr="00E25AC1">
        <w:rPr>
          <w:rStyle w:val="Strong"/>
          <w:rFonts w:ascii="Calibri" w:hAnsi="Calibri" w:cs="Calibri"/>
          <w:b w:val="0"/>
          <w:sz w:val="22"/>
        </w:rPr>
        <w:t xml:space="preserve"> </w:t>
      </w:r>
      <w:proofErr w:type="spellStart"/>
      <w:r w:rsidR="00251A0D" w:rsidRPr="00E25AC1">
        <w:rPr>
          <w:rStyle w:val="Strong"/>
          <w:rFonts w:ascii="Calibri" w:hAnsi="Calibri" w:cs="Calibri"/>
          <w:b w:val="0"/>
          <w:sz w:val="22"/>
        </w:rPr>
        <w:t>WorkSafe</w:t>
      </w:r>
      <w:proofErr w:type="spellEnd"/>
      <w:r w:rsidR="00251A0D" w:rsidRPr="00E25AC1">
        <w:rPr>
          <w:rStyle w:val="Strong"/>
          <w:rFonts w:ascii="Calibri" w:hAnsi="Calibri" w:cs="Calibri"/>
          <w:b w:val="0"/>
          <w:sz w:val="22"/>
        </w:rPr>
        <w:t xml:space="preserve"> Victoria</w:t>
      </w:r>
      <w:r w:rsidR="00FF5878" w:rsidRPr="00E25AC1">
        <w:rPr>
          <w:rStyle w:val="Strong"/>
          <w:rFonts w:ascii="Calibri" w:hAnsi="Calibri" w:cs="Calibri"/>
          <w:b w:val="0"/>
          <w:sz w:val="22"/>
        </w:rPr>
        <w:t xml:space="preserve">, NSW Resources Regulator, </w:t>
      </w:r>
      <w:r w:rsidR="00E25AC1" w:rsidRPr="00E25AC1">
        <w:rPr>
          <w:rStyle w:val="Strong"/>
          <w:rFonts w:ascii="Calibri" w:hAnsi="Calibri" w:cs="Calibri"/>
          <w:b w:val="0"/>
          <w:sz w:val="22"/>
        </w:rPr>
        <w:t xml:space="preserve">WA Department of Mines, Industry Regulation and Safety, </w:t>
      </w:r>
      <w:r w:rsidR="00251A0D" w:rsidRPr="00E25AC1">
        <w:rPr>
          <w:rStyle w:val="Strong"/>
          <w:rFonts w:ascii="Calibri" w:hAnsi="Calibri" w:cs="Calibri"/>
          <w:b w:val="0"/>
          <w:sz w:val="22"/>
        </w:rPr>
        <w:t>NOPSEMA</w:t>
      </w:r>
      <w:r w:rsidR="00A201D0" w:rsidRPr="00A201D0">
        <w:rPr>
          <w:rStyle w:val="Strong"/>
          <w:rFonts w:ascii="Calibri" w:hAnsi="Calibri" w:cs="Calibri"/>
          <w:b w:val="0"/>
          <w:sz w:val="22"/>
        </w:rPr>
        <w:t xml:space="preserve"> and </w:t>
      </w:r>
      <w:r w:rsidR="00A201D0" w:rsidRPr="00E25AC1">
        <w:rPr>
          <w:rStyle w:val="Strong"/>
          <w:rFonts w:ascii="Calibri" w:hAnsi="Calibri" w:cs="Calibri"/>
          <w:b w:val="0"/>
          <w:sz w:val="22"/>
        </w:rPr>
        <w:t>the Department of Jobs and Small Business.</w:t>
      </w:r>
    </w:p>
    <w:p w14:paraId="4E4AB6A0" w14:textId="55EC86B0" w:rsidR="00FF5878" w:rsidRPr="007056F9" w:rsidRDefault="00526283" w:rsidP="00E8717C">
      <w:pPr>
        <w:pStyle w:val="ListParagraph"/>
        <w:numPr>
          <w:ilvl w:val="1"/>
          <w:numId w:val="28"/>
        </w:numPr>
        <w:rPr>
          <w:rStyle w:val="Strong"/>
          <w:rFonts w:ascii="Calibri" w:hAnsi="Calibri" w:cs="Calibri"/>
          <w:b w:val="0"/>
          <w:sz w:val="22"/>
        </w:rPr>
      </w:pPr>
      <w:r w:rsidRPr="007056F9">
        <w:rPr>
          <w:rStyle w:val="Strong"/>
          <w:rFonts w:ascii="Calibri" w:hAnsi="Calibri" w:cs="Calibri"/>
          <w:b w:val="0"/>
          <w:sz w:val="22"/>
        </w:rPr>
        <w:t>Apologies from:</w:t>
      </w:r>
      <w:r w:rsidR="00FF5878" w:rsidRPr="007056F9">
        <w:rPr>
          <w:rStyle w:val="Strong"/>
          <w:rFonts w:ascii="Calibri" w:hAnsi="Calibri" w:cs="Calibri"/>
          <w:b w:val="0"/>
          <w:sz w:val="22"/>
        </w:rPr>
        <w:t xml:space="preserve"> </w:t>
      </w:r>
      <w:r w:rsidR="00E25AC1" w:rsidRPr="007056F9">
        <w:rPr>
          <w:rStyle w:val="Strong"/>
          <w:rFonts w:ascii="Calibri" w:hAnsi="Calibri" w:cs="Calibri"/>
          <w:b w:val="0"/>
          <w:sz w:val="22"/>
        </w:rPr>
        <w:t>ACTU, AMSA.</w:t>
      </w:r>
    </w:p>
    <w:p w14:paraId="6C155F0D" w14:textId="484D3C16" w:rsidR="0056650A" w:rsidRPr="007056F9" w:rsidRDefault="00A430FE" w:rsidP="00F22DEF">
      <w:pPr>
        <w:pStyle w:val="ListParagraph"/>
        <w:numPr>
          <w:ilvl w:val="0"/>
          <w:numId w:val="12"/>
        </w:numPr>
        <w:rPr>
          <w:rStyle w:val="Hyperlink"/>
          <w:rFonts w:ascii="Calibri" w:hAnsi="Calibri" w:cs="Calibri"/>
          <w:bCs/>
          <w:color w:val="auto"/>
          <w:sz w:val="22"/>
          <w:u w:val="none"/>
        </w:rPr>
      </w:pPr>
      <w:r w:rsidRPr="007056F9">
        <w:rPr>
          <w:rStyle w:val="Strong"/>
          <w:rFonts w:ascii="Calibri" w:hAnsi="Calibri" w:cs="Calibri"/>
          <w:b w:val="0"/>
          <w:sz w:val="22"/>
        </w:rPr>
        <w:t xml:space="preserve">The Chair </w:t>
      </w:r>
      <w:r w:rsidR="00F34515" w:rsidRPr="007056F9">
        <w:rPr>
          <w:rStyle w:val="Strong"/>
          <w:rFonts w:ascii="Calibri" w:hAnsi="Calibri" w:cs="Calibri"/>
          <w:b w:val="0"/>
          <w:sz w:val="22"/>
        </w:rPr>
        <w:t xml:space="preserve">updated the SSG on the status of the </w:t>
      </w:r>
      <w:r w:rsidR="00F62848" w:rsidRPr="007056F9">
        <w:rPr>
          <w:rStyle w:val="Strong"/>
          <w:rFonts w:ascii="Calibri" w:hAnsi="Calibri" w:cs="Calibri"/>
          <w:b w:val="0"/>
          <w:sz w:val="22"/>
        </w:rPr>
        <w:t xml:space="preserve">Australian </w:t>
      </w:r>
      <w:r w:rsidR="00F34515" w:rsidRPr="007056F9">
        <w:rPr>
          <w:rStyle w:val="Strong"/>
          <w:rFonts w:ascii="Calibri" w:hAnsi="Calibri" w:cs="Calibri"/>
          <w:b w:val="0"/>
          <w:sz w:val="22"/>
        </w:rPr>
        <w:t xml:space="preserve">Government Response on the Senate Inquiry into </w:t>
      </w:r>
      <w:r w:rsidR="00F22DEF">
        <w:rPr>
          <w:rStyle w:val="Strong"/>
          <w:rFonts w:ascii="Calibri" w:hAnsi="Calibri" w:cs="Calibri"/>
          <w:b w:val="0"/>
          <w:sz w:val="22"/>
        </w:rPr>
        <w:t>w</w:t>
      </w:r>
      <w:r w:rsidR="00F22DEF" w:rsidRPr="00F22DEF">
        <w:rPr>
          <w:rStyle w:val="Strong"/>
          <w:rFonts w:ascii="Calibri" w:hAnsi="Calibri" w:cs="Calibri"/>
          <w:b w:val="0"/>
          <w:sz w:val="22"/>
        </w:rPr>
        <w:t>ork health and safety of workers in the offshore petroleum industry</w:t>
      </w:r>
      <w:r w:rsidR="001A4B25">
        <w:rPr>
          <w:rStyle w:val="Strong"/>
          <w:rFonts w:ascii="Calibri" w:hAnsi="Calibri" w:cs="Calibri"/>
          <w:b w:val="0"/>
          <w:sz w:val="22"/>
        </w:rPr>
        <w:t>.</w:t>
      </w:r>
    </w:p>
    <w:p w14:paraId="0AB4F7A8" w14:textId="5E4B8993" w:rsidR="007056F9" w:rsidRPr="00F22DEF" w:rsidRDefault="007056F9" w:rsidP="00E8717C">
      <w:pPr>
        <w:pStyle w:val="ListParagraph"/>
        <w:numPr>
          <w:ilvl w:val="1"/>
          <w:numId w:val="29"/>
        </w:numPr>
        <w:rPr>
          <w:rStyle w:val="Strong"/>
          <w:rFonts w:ascii="Calibri" w:hAnsi="Calibri" w:cs="Calibri"/>
          <w:b w:val="0"/>
          <w:sz w:val="22"/>
        </w:rPr>
      </w:pPr>
      <w:r w:rsidRPr="00F22DEF">
        <w:rPr>
          <w:rStyle w:val="Strong"/>
          <w:rFonts w:ascii="Calibri" w:hAnsi="Calibri" w:cs="Calibri"/>
          <w:b w:val="0"/>
          <w:sz w:val="22"/>
        </w:rPr>
        <w:t xml:space="preserve">The Government Response </w:t>
      </w:r>
      <w:proofErr w:type="gramStart"/>
      <w:r w:rsidRPr="00F22DEF">
        <w:rPr>
          <w:rStyle w:val="Strong"/>
          <w:rFonts w:ascii="Calibri" w:hAnsi="Calibri" w:cs="Calibri"/>
          <w:b w:val="0"/>
          <w:sz w:val="22"/>
        </w:rPr>
        <w:t>was tabled</w:t>
      </w:r>
      <w:proofErr w:type="gramEnd"/>
      <w:r w:rsidRPr="00F22DEF">
        <w:rPr>
          <w:rStyle w:val="Strong"/>
          <w:rFonts w:ascii="Calibri" w:hAnsi="Calibri" w:cs="Calibri"/>
          <w:b w:val="0"/>
          <w:sz w:val="22"/>
        </w:rPr>
        <w:t xml:space="preserve"> in the Senate on 8 January 2019 and is available on </w:t>
      </w:r>
      <w:r w:rsidR="00E7203C">
        <w:rPr>
          <w:rStyle w:val="Strong"/>
          <w:rFonts w:ascii="Calibri" w:hAnsi="Calibri" w:cs="Calibri"/>
          <w:b w:val="0"/>
          <w:sz w:val="22"/>
        </w:rPr>
        <w:t>both the Senate Committee website</w:t>
      </w:r>
      <w:r w:rsidRPr="00F22DEF">
        <w:rPr>
          <w:rStyle w:val="Strong"/>
          <w:rFonts w:ascii="Calibri" w:hAnsi="Calibri" w:cs="Calibri"/>
          <w:b w:val="0"/>
          <w:sz w:val="22"/>
        </w:rPr>
        <w:t xml:space="preserve"> and depa</w:t>
      </w:r>
      <w:r w:rsidR="00E7203C">
        <w:rPr>
          <w:rStyle w:val="Strong"/>
          <w:rFonts w:ascii="Calibri" w:hAnsi="Calibri" w:cs="Calibri"/>
          <w:b w:val="0"/>
          <w:sz w:val="22"/>
        </w:rPr>
        <w:t>rtment’s website</w:t>
      </w:r>
      <w:r w:rsidR="0079358A" w:rsidRPr="00F22DEF">
        <w:rPr>
          <w:rStyle w:val="Strong"/>
          <w:rFonts w:ascii="Calibri" w:hAnsi="Calibri" w:cs="Calibri"/>
          <w:b w:val="0"/>
          <w:sz w:val="22"/>
        </w:rPr>
        <w:t xml:space="preserve">. The link </w:t>
      </w:r>
      <w:proofErr w:type="gramStart"/>
      <w:r w:rsidR="0079358A" w:rsidRPr="00F22DEF">
        <w:rPr>
          <w:rStyle w:val="Strong"/>
          <w:rFonts w:ascii="Calibri" w:hAnsi="Calibri" w:cs="Calibri"/>
          <w:b w:val="0"/>
          <w:sz w:val="22"/>
        </w:rPr>
        <w:t xml:space="preserve">was </w:t>
      </w:r>
      <w:r w:rsidRPr="00F22DEF">
        <w:rPr>
          <w:rStyle w:val="Strong"/>
          <w:rFonts w:ascii="Calibri" w:hAnsi="Calibri" w:cs="Calibri"/>
          <w:b w:val="0"/>
          <w:sz w:val="22"/>
        </w:rPr>
        <w:t>sent</w:t>
      </w:r>
      <w:proofErr w:type="gramEnd"/>
      <w:r w:rsidRPr="00F22DEF">
        <w:rPr>
          <w:rStyle w:val="Strong"/>
          <w:rFonts w:ascii="Calibri" w:hAnsi="Calibri" w:cs="Calibri"/>
          <w:b w:val="0"/>
          <w:sz w:val="22"/>
        </w:rPr>
        <w:t xml:space="preserve"> to SSG members in early January. </w:t>
      </w:r>
    </w:p>
    <w:p w14:paraId="1D8A172F" w14:textId="77777777" w:rsidR="007056F9" w:rsidRPr="00F22DEF" w:rsidRDefault="007056F9" w:rsidP="00E8717C">
      <w:pPr>
        <w:pStyle w:val="ListParagraph"/>
        <w:numPr>
          <w:ilvl w:val="1"/>
          <w:numId w:val="29"/>
        </w:numPr>
        <w:rPr>
          <w:rStyle w:val="Strong"/>
          <w:rFonts w:ascii="Calibri" w:hAnsi="Calibri" w:cs="Calibri"/>
          <w:b w:val="0"/>
          <w:sz w:val="22"/>
        </w:rPr>
      </w:pPr>
      <w:r w:rsidRPr="00F22DEF">
        <w:rPr>
          <w:rStyle w:val="Strong"/>
          <w:rFonts w:ascii="Calibri" w:hAnsi="Calibri" w:cs="Calibri"/>
          <w:b w:val="0"/>
          <w:sz w:val="22"/>
        </w:rPr>
        <w:t xml:space="preserve">The Government Response noted all recommendations made in the report, and these issues are all under consideration as part of this Safety Review. </w:t>
      </w:r>
    </w:p>
    <w:p w14:paraId="49600153" w14:textId="5B60A855" w:rsidR="0056650A" w:rsidRPr="0079358A" w:rsidRDefault="0079358A" w:rsidP="0079358A">
      <w:pPr>
        <w:rPr>
          <w:rStyle w:val="Strong"/>
          <w:rFonts w:ascii="Calibri" w:hAnsi="Calibri" w:cs="Calibri"/>
          <w:sz w:val="22"/>
          <w:highlight w:val="yellow"/>
        </w:rPr>
      </w:pPr>
      <w:r w:rsidRPr="0079358A">
        <w:rPr>
          <w:rStyle w:val="Strong"/>
          <w:rFonts w:ascii="Calibri" w:hAnsi="Calibri" w:cs="Calibri"/>
          <w:sz w:val="22"/>
        </w:rPr>
        <w:t>Update on Discussion Paper development</w:t>
      </w:r>
    </w:p>
    <w:p w14:paraId="49ACB7D1" w14:textId="20EB45CE" w:rsidR="00E7203C" w:rsidRPr="00C807AD" w:rsidRDefault="001A4B25" w:rsidP="00A6052A">
      <w:pPr>
        <w:pStyle w:val="ListParagraph"/>
        <w:numPr>
          <w:ilvl w:val="0"/>
          <w:numId w:val="12"/>
        </w:numPr>
        <w:rPr>
          <w:rFonts w:ascii="Calibri" w:hAnsi="Calibri" w:cs="Calibri"/>
          <w:sz w:val="22"/>
        </w:rPr>
      </w:pPr>
      <w:r>
        <w:rPr>
          <w:rFonts w:ascii="Calibri" w:hAnsi="Calibri" w:cs="Calibri"/>
          <w:sz w:val="22"/>
        </w:rPr>
        <w:t>The C</w:t>
      </w:r>
      <w:r w:rsidR="00A6052A" w:rsidRPr="00051E43">
        <w:rPr>
          <w:rFonts w:ascii="Calibri" w:hAnsi="Calibri" w:cs="Calibri"/>
          <w:sz w:val="22"/>
        </w:rPr>
        <w:t xml:space="preserve">hair reiterated that </w:t>
      </w:r>
      <w:r w:rsidR="00051E43" w:rsidRPr="00051E43">
        <w:rPr>
          <w:rFonts w:ascii="Calibri" w:hAnsi="Calibri" w:cs="Calibri"/>
          <w:sz w:val="22"/>
        </w:rPr>
        <w:t>the purpose of the discussion p</w:t>
      </w:r>
      <w:r w:rsidR="00E7203C" w:rsidRPr="00051E43">
        <w:rPr>
          <w:rFonts w:ascii="Calibri" w:hAnsi="Calibri" w:cs="Calibri"/>
          <w:sz w:val="22"/>
        </w:rPr>
        <w:t xml:space="preserve">aper is to </w:t>
      </w:r>
      <w:r w:rsidR="00E7203C" w:rsidRPr="00C807AD">
        <w:rPr>
          <w:rFonts w:ascii="Calibri" w:hAnsi="Calibri" w:cs="Calibri"/>
          <w:sz w:val="22"/>
        </w:rPr>
        <w:t xml:space="preserve">provide information on the current offshore petroleum safety regime and outline issues, challenges and views that </w:t>
      </w:r>
      <w:proofErr w:type="gramStart"/>
      <w:r w:rsidR="00E7203C" w:rsidRPr="00C807AD">
        <w:rPr>
          <w:rFonts w:ascii="Calibri" w:hAnsi="Calibri" w:cs="Calibri"/>
          <w:sz w:val="22"/>
        </w:rPr>
        <w:t>have been identified</w:t>
      </w:r>
      <w:proofErr w:type="gramEnd"/>
      <w:r w:rsidR="00E7203C" w:rsidRPr="00C807AD">
        <w:rPr>
          <w:rFonts w:ascii="Calibri" w:hAnsi="Calibri" w:cs="Calibri"/>
          <w:sz w:val="22"/>
        </w:rPr>
        <w:t xml:space="preserve"> by stakeholders to date.  </w:t>
      </w:r>
    </w:p>
    <w:p w14:paraId="7115F30A" w14:textId="75FC7641" w:rsidR="00E7203C" w:rsidRPr="00C807AD" w:rsidRDefault="001A4B25" w:rsidP="00E7203C">
      <w:pPr>
        <w:pStyle w:val="ListParagraph"/>
        <w:numPr>
          <w:ilvl w:val="0"/>
          <w:numId w:val="12"/>
        </w:numPr>
        <w:rPr>
          <w:rFonts w:ascii="Calibri" w:hAnsi="Calibri" w:cs="Calibri"/>
          <w:sz w:val="22"/>
        </w:rPr>
      </w:pPr>
      <w:r>
        <w:rPr>
          <w:rFonts w:ascii="Calibri" w:hAnsi="Calibri" w:cs="Calibri"/>
          <w:sz w:val="22"/>
        </w:rPr>
        <w:t>The C</w:t>
      </w:r>
      <w:r w:rsidR="00051E43" w:rsidRPr="00C807AD">
        <w:rPr>
          <w:rFonts w:ascii="Calibri" w:hAnsi="Calibri" w:cs="Calibri"/>
          <w:sz w:val="22"/>
        </w:rPr>
        <w:t xml:space="preserve">hair thanked members for their feedback on Parts 3 and 4 of the discussion paper, </w:t>
      </w:r>
      <w:r w:rsidR="00E7203C" w:rsidRPr="00C807AD">
        <w:rPr>
          <w:rFonts w:ascii="Calibri" w:hAnsi="Calibri" w:cs="Calibri"/>
          <w:sz w:val="22"/>
        </w:rPr>
        <w:t xml:space="preserve">which </w:t>
      </w:r>
      <w:proofErr w:type="gramStart"/>
      <w:r w:rsidR="00E7203C" w:rsidRPr="00C807AD">
        <w:rPr>
          <w:rFonts w:ascii="Calibri" w:hAnsi="Calibri" w:cs="Calibri"/>
          <w:sz w:val="22"/>
        </w:rPr>
        <w:t>ha</w:t>
      </w:r>
      <w:r w:rsidR="00051E43" w:rsidRPr="00C807AD">
        <w:rPr>
          <w:rFonts w:ascii="Calibri" w:hAnsi="Calibri" w:cs="Calibri"/>
          <w:sz w:val="22"/>
        </w:rPr>
        <w:t>s</w:t>
      </w:r>
      <w:r w:rsidR="00E7203C" w:rsidRPr="00C807AD">
        <w:rPr>
          <w:rFonts w:ascii="Calibri" w:hAnsi="Calibri" w:cs="Calibri"/>
          <w:sz w:val="22"/>
        </w:rPr>
        <w:t xml:space="preserve"> been incorporated</w:t>
      </w:r>
      <w:proofErr w:type="gramEnd"/>
      <w:r w:rsidR="00E7203C" w:rsidRPr="00C807AD">
        <w:rPr>
          <w:rFonts w:ascii="Calibri" w:hAnsi="Calibri" w:cs="Calibri"/>
          <w:sz w:val="22"/>
        </w:rPr>
        <w:t xml:space="preserve"> into the final paper. </w:t>
      </w:r>
    </w:p>
    <w:p w14:paraId="5E953807" w14:textId="622918D8" w:rsidR="00E7203C" w:rsidRPr="00C807AD" w:rsidRDefault="001A4B25" w:rsidP="00656F6C">
      <w:pPr>
        <w:pStyle w:val="ListParagraph"/>
        <w:numPr>
          <w:ilvl w:val="0"/>
          <w:numId w:val="12"/>
        </w:numPr>
        <w:rPr>
          <w:rFonts w:ascii="Calibri" w:hAnsi="Calibri" w:cs="Calibri"/>
          <w:sz w:val="22"/>
        </w:rPr>
      </w:pPr>
      <w:r>
        <w:rPr>
          <w:rFonts w:ascii="Calibri" w:hAnsi="Calibri" w:cs="Calibri"/>
          <w:sz w:val="22"/>
        </w:rPr>
        <w:t>The C</w:t>
      </w:r>
      <w:r w:rsidR="00656F6C" w:rsidRPr="00C807AD">
        <w:rPr>
          <w:rFonts w:ascii="Calibri" w:hAnsi="Calibri" w:cs="Calibri"/>
          <w:sz w:val="22"/>
        </w:rPr>
        <w:t xml:space="preserve">hair introduced Parts 5 and 6 for discussion (Objects, Safety Cases and Diving Safety Management Systems; Compliance and Enforcement), and advised that Part 7: Jurisdictional Coverage </w:t>
      </w:r>
      <w:proofErr w:type="gramStart"/>
      <w:r w:rsidR="00656F6C" w:rsidRPr="00C807AD">
        <w:rPr>
          <w:rFonts w:ascii="Calibri" w:hAnsi="Calibri" w:cs="Calibri"/>
          <w:sz w:val="22"/>
        </w:rPr>
        <w:t>will be provided</w:t>
      </w:r>
      <w:proofErr w:type="gramEnd"/>
      <w:r w:rsidR="00656F6C" w:rsidRPr="00C807AD">
        <w:rPr>
          <w:rFonts w:ascii="Calibri" w:hAnsi="Calibri" w:cs="Calibri"/>
          <w:sz w:val="22"/>
        </w:rPr>
        <w:t xml:space="preserve"> to members for comment out of session.</w:t>
      </w:r>
    </w:p>
    <w:p w14:paraId="7E18DE44" w14:textId="30701D6D" w:rsidR="005C4301" w:rsidRPr="0079358A" w:rsidRDefault="005C4301" w:rsidP="003F225A">
      <w:pPr>
        <w:rPr>
          <w:rStyle w:val="Strong"/>
          <w:rFonts w:ascii="Calibri" w:hAnsi="Calibri" w:cs="Calibri"/>
          <w:sz w:val="22"/>
        </w:rPr>
      </w:pPr>
      <w:r w:rsidRPr="0079358A">
        <w:rPr>
          <w:rStyle w:val="Strong"/>
          <w:rFonts w:ascii="Calibri" w:hAnsi="Calibri" w:cs="Calibri"/>
          <w:sz w:val="22"/>
        </w:rPr>
        <w:t>Draft Part</w:t>
      </w:r>
      <w:r w:rsidR="007F4E86" w:rsidRPr="0079358A">
        <w:rPr>
          <w:rStyle w:val="Strong"/>
          <w:rFonts w:ascii="Calibri" w:hAnsi="Calibri" w:cs="Calibri"/>
          <w:sz w:val="22"/>
        </w:rPr>
        <w:t>s</w:t>
      </w:r>
      <w:r w:rsidRPr="0079358A">
        <w:rPr>
          <w:rStyle w:val="Strong"/>
          <w:rFonts w:ascii="Calibri" w:hAnsi="Calibri" w:cs="Calibri"/>
          <w:sz w:val="22"/>
        </w:rPr>
        <w:t xml:space="preserve"> </w:t>
      </w:r>
      <w:r w:rsidR="0079358A" w:rsidRPr="0079358A">
        <w:rPr>
          <w:rStyle w:val="Strong"/>
          <w:rFonts w:ascii="Calibri" w:hAnsi="Calibri" w:cs="Calibri"/>
          <w:sz w:val="22"/>
        </w:rPr>
        <w:t>5</w:t>
      </w:r>
      <w:r w:rsidRPr="0079358A">
        <w:rPr>
          <w:rStyle w:val="Strong"/>
          <w:rFonts w:ascii="Calibri" w:hAnsi="Calibri" w:cs="Calibri"/>
          <w:sz w:val="22"/>
        </w:rPr>
        <w:t xml:space="preserve"> </w:t>
      </w:r>
      <w:r w:rsidR="0079358A" w:rsidRPr="0079358A">
        <w:rPr>
          <w:rStyle w:val="Strong"/>
          <w:rFonts w:ascii="Calibri" w:hAnsi="Calibri" w:cs="Calibri"/>
          <w:sz w:val="22"/>
        </w:rPr>
        <w:t>and 6</w:t>
      </w:r>
      <w:r w:rsidRPr="0079358A">
        <w:rPr>
          <w:rStyle w:val="Strong"/>
          <w:rFonts w:ascii="Calibri" w:hAnsi="Calibri" w:cs="Calibri"/>
          <w:sz w:val="22"/>
        </w:rPr>
        <w:t xml:space="preserve"> Discussion Paper </w:t>
      </w:r>
    </w:p>
    <w:p w14:paraId="1D96BBB5" w14:textId="7179B489" w:rsidR="00D92A63" w:rsidRPr="005B1ECE" w:rsidRDefault="00D92A63" w:rsidP="001A4B25">
      <w:pPr>
        <w:pStyle w:val="NoSpacing"/>
        <w:numPr>
          <w:ilvl w:val="0"/>
          <w:numId w:val="22"/>
        </w:numPr>
        <w:spacing w:after="120"/>
        <w:rPr>
          <w:rStyle w:val="Strong"/>
          <w:rFonts w:ascii="Calibri" w:hAnsi="Calibri" w:cs="Calibri"/>
          <w:b w:val="0"/>
        </w:rPr>
      </w:pPr>
      <w:r w:rsidRPr="005B1ECE">
        <w:rPr>
          <w:rStyle w:val="Strong"/>
          <w:rFonts w:ascii="Calibri" w:hAnsi="Calibri" w:cs="Calibri"/>
          <w:b w:val="0"/>
        </w:rPr>
        <w:t xml:space="preserve">Draft Part 5 on Objects, Safety Cases and Diving Safety Management Systems and Draft Part 6 on Compliance and Enforcement </w:t>
      </w:r>
      <w:proofErr w:type="gramStart"/>
      <w:r w:rsidRPr="005B1ECE">
        <w:rPr>
          <w:rStyle w:val="Strong"/>
          <w:rFonts w:ascii="Calibri" w:hAnsi="Calibri" w:cs="Calibri"/>
          <w:b w:val="0"/>
        </w:rPr>
        <w:t>were provided</w:t>
      </w:r>
      <w:proofErr w:type="gramEnd"/>
      <w:r w:rsidRPr="005B1ECE">
        <w:rPr>
          <w:rStyle w:val="Strong"/>
          <w:rFonts w:ascii="Calibri" w:hAnsi="Calibri" w:cs="Calibri"/>
          <w:b w:val="0"/>
        </w:rPr>
        <w:t xml:space="preserve"> to the SSG to seek </w:t>
      </w:r>
      <w:r w:rsidR="001A4B25">
        <w:rPr>
          <w:rStyle w:val="Strong"/>
          <w:rFonts w:ascii="Calibri" w:hAnsi="Calibri" w:cs="Calibri"/>
          <w:b w:val="0"/>
        </w:rPr>
        <w:t xml:space="preserve">feedback, including </w:t>
      </w:r>
      <w:r w:rsidRPr="005B1ECE">
        <w:rPr>
          <w:rStyle w:val="Strong"/>
          <w:rFonts w:ascii="Calibri" w:hAnsi="Calibri" w:cs="Calibri"/>
          <w:b w:val="0"/>
        </w:rPr>
        <w:t>their views on whether these parts sufficiently and accurately capture the issues and concerns of the</w:t>
      </w:r>
      <w:r w:rsidR="00C357C3">
        <w:rPr>
          <w:rStyle w:val="Strong"/>
          <w:rFonts w:ascii="Calibri" w:hAnsi="Calibri" w:cs="Calibri"/>
          <w:b w:val="0"/>
        </w:rPr>
        <w:t xml:space="preserve">ir stakeholder groups and </w:t>
      </w:r>
      <w:r w:rsidRPr="005B1ECE">
        <w:rPr>
          <w:rStyle w:val="Strong"/>
          <w:rFonts w:ascii="Calibri" w:hAnsi="Calibri" w:cs="Calibri"/>
          <w:b w:val="0"/>
        </w:rPr>
        <w:t xml:space="preserve">organisations. </w:t>
      </w:r>
    </w:p>
    <w:p w14:paraId="6DE40736" w14:textId="4F054BCD" w:rsidR="00D92A63" w:rsidRPr="00E8323F" w:rsidRDefault="00D92A63" w:rsidP="001A4B25">
      <w:pPr>
        <w:pStyle w:val="NoSpacing"/>
        <w:numPr>
          <w:ilvl w:val="0"/>
          <w:numId w:val="22"/>
        </w:numPr>
        <w:spacing w:after="120"/>
        <w:rPr>
          <w:rStyle w:val="Strong"/>
          <w:rFonts w:ascii="Calibri" w:hAnsi="Calibri" w:cs="Calibri"/>
          <w:b w:val="0"/>
        </w:rPr>
      </w:pPr>
      <w:r w:rsidRPr="005B1ECE">
        <w:rPr>
          <w:rStyle w:val="Strong"/>
          <w:rFonts w:ascii="Calibri" w:hAnsi="Calibri" w:cs="Calibri"/>
          <w:b w:val="0"/>
        </w:rPr>
        <w:t xml:space="preserve">Part </w:t>
      </w:r>
      <w:proofErr w:type="gramStart"/>
      <w:r w:rsidRPr="005B1ECE">
        <w:rPr>
          <w:rStyle w:val="Strong"/>
          <w:rFonts w:ascii="Calibri" w:hAnsi="Calibri" w:cs="Calibri"/>
          <w:b w:val="0"/>
        </w:rPr>
        <w:t>5</w:t>
      </w:r>
      <w:proofErr w:type="gramEnd"/>
      <w:r w:rsidRPr="005B1ECE">
        <w:rPr>
          <w:rStyle w:val="Strong"/>
          <w:rFonts w:ascii="Calibri" w:hAnsi="Calibri" w:cs="Calibri"/>
          <w:b w:val="0"/>
        </w:rPr>
        <w:t xml:space="preserve"> </w:t>
      </w:r>
      <w:r w:rsidR="005B1ECE" w:rsidRPr="005B1ECE">
        <w:rPr>
          <w:rStyle w:val="Strong"/>
          <w:rFonts w:ascii="Calibri" w:hAnsi="Calibri" w:cs="Calibri"/>
          <w:b w:val="0"/>
        </w:rPr>
        <w:t xml:space="preserve">looks at the overarching principles and purposes of the safety regime that underpin the requirements of OPGGS regime, and examines the use of safety systems, through </w:t>
      </w:r>
      <w:r w:rsidR="005B1ECE" w:rsidRPr="00E8323F">
        <w:rPr>
          <w:rStyle w:val="Strong"/>
          <w:rFonts w:ascii="Calibri" w:hAnsi="Calibri" w:cs="Calibri"/>
          <w:b w:val="0"/>
        </w:rPr>
        <w:t>the safety case, diving safety management system and diving project plan.</w:t>
      </w:r>
    </w:p>
    <w:p w14:paraId="50E67D8D" w14:textId="45EF04C3" w:rsidR="00D92A63" w:rsidRPr="00E8323F" w:rsidRDefault="00D92A63" w:rsidP="00E8323F">
      <w:pPr>
        <w:pStyle w:val="NoSpacing"/>
        <w:numPr>
          <w:ilvl w:val="0"/>
          <w:numId w:val="22"/>
        </w:numPr>
        <w:spacing w:after="120"/>
        <w:rPr>
          <w:rStyle w:val="Strong"/>
          <w:rFonts w:ascii="Calibri" w:hAnsi="Calibri" w:cs="Calibri"/>
          <w:b w:val="0"/>
        </w:rPr>
      </w:pPr>
      <w:r w:rsidRPr="00E8323F">
        <w:rPr>
          <w:rStyle w:val="Strong"/>
          <w:rFonts w:ascii="Calibri" w:hAnsi="Calibri" w:cs="Calibri"/>
          <w:b w:val="0"/>
        </w:rPr>
        <w:t xml:space="preserve">Part 6 </w:t>
      </w:r>
      <w:r w:rsidR="005B1ECE" w:rsidRPr="00E8323F">
        <w:rPr>
          <w:rStyle w:val="Strong"/>
          <w:rFonts w:ascii="Calibri" w:hAnsi="Calibri" w:cs="Calibri"/>
          <w:b w:val="0"/>
        </w:rPr>
        <w:t>examines compliance and enforcement provisions under the OPGGS regime, a</w:t>
      </w:r>
      <w:r w:rsidR="00C357C3">
        <w:rPr>
          <w:rStyle w:val="Strong"/>
          <w:rFonts w:ascii="Calibri" w:hAnsi="Calibri" w:cs="Calibri"/>
          <w:b w:val="0"/>
        </w:rPr>
        <w:t>nd specifically outlines the occupational health and safety</w:t>
      </w:r>
      <w:r w:rsidR="005B1ECE" w:rsidRPr="00E8323F">
        <w:rPr>
          <w:rStyle w:val="Strong"/>
          <w:rFonts w:ascii="Calibri" w:hAnsi="Calibri" w:cs="Calibri"/>
          <w:b w:val="0"/>
        </w:rPr>
        <w:t xml:space="preserve"> functions of NOPSEMA, the compliance and enforcement regulatory framework, including inspections and inspector powers, and provisions for notification and reporting.</w:t>
      </w:r>
    </w:p>
    <w:p w14:paraId="3F344FD3" w14:textId="552A78EE" w:rsidR="00A57789" w:rsidRPr="00FB3530" w:rsidRDefault="007F4E86" w:rsidP="00F65D4A">
      <w:pPr>
        <w:pStyle w:val="NoSpacing"/>
        <w:numPr>
          <w:ilvl w:val="0"/>
          <w:numId w:val="22"/>
        </w:numPr>
        <w:spacing w:after="120"/>
        <w:rPr>
          <w:rStyle w:val="Strong"/>
          <w:rFonts w:ascii="Calibri" w:hAnsi="Calibri" w:cs="Calibri"/>
          <w:b w:val="0"/>
        </w:rPr>
      </w:pPr>
      <w:r w:rsidRPr="00FB3530">
        <w:rPr>
          <w:rStyle w:val="Strong"/>
          <w:rFonts w:ascii="Calibri" w:hAnsi="Calibri" w:cs="Calibri"/>
          <w:b w:val="0"/>
        </w:rPr>
        <w:t>Both parts</w:t>
      </w:r>
      <w:r w:rsidR="006D24E3" w:rsidRPr="00FB3530">
        <w:rPr>
          <w:rStyle w:val="Strong"/>
          <w:rFonts w:ascii="Calibri" w:hAnsi="Calibri" w:cs="Calibri"/>
          <w:b w:val="0"/>
        </w:rPr>
        <w:t xml:space="preserve"> </w:t>
      </w:r>
      <w:r w:rsidR="009F6A40" w:rsidRPr="00FB3530">
        <w:rPr>
          <w:rStyle w:val="Strong"/>
          <w:rFonts w:ascii="Calibri" w:hAnsi="Calibri" w:cs="Calibri"/>
          <w:b w:val="0"/>
        </w:rPr>
        <w:t>pose</w:t>
      </w:r>
      <w:r w:rsidRPr="00FB3530">
        <w:rPr>
          <w:rStyle w:val="Strong"/>
          <w:rFonts w:ascii="Calibri" w:hAnsi="Calibri" w:cs="Calibri"/>
          <w:b w:val="0"/>
        </w:rPr>
        <w:t xml:space="preserve"> questions and invite</w:t>
      </w:r>
      <w:r w:rsidR="00A57789" w:rsidRPr="00FB3530">
        <w:rPr>
          <w:rStyle w:val="Strong"/>
          <w:rFonts w:ascii="Calibri" w:hAnsi="Calibri" w:cs="Calibri"/>
          <w:b w:val="0"/>
        </w:rPr>
        <w:t xml:space="preserve"> stakeholders to consider their experience in relation to these issues and provide views supported by evidence.</w:t>
      </w:r>
      <w:r w:rsidR="006D24E3" w:rsidRPr="00FB3530">
        <w:rPr>
          <w:rStyle w:val="Strong"/>
          <w:rFonts w:ascii="Calibri" w:hAnsi="Calibri" w:cs="Calibri"/>
          <w:b w:val="0"/>
        </w:rPr>
        <w:t xml:space="preserve"> </w:t>
      </w:r>
    </w:p>
    <w:p w14:paraId="1BD9EFCF" w14:textId="7C994177" w:rsidR="006021D0" w:rsidRPr="00FB3530" w:rsidRDefault="006021D0" w:rsidP="006021D0">
      <w:pPr>
        <w:pStyle w:val="NoSpacing"/>
        <w:numPr>
          <w:ilvl w:val="0"/>
          <w:numId w:val="22"/>
        </w:numPr>
        <w:spacing w:after="120"/>
        <w:rPr>
          <w:rStyle w:val="Strong"/>
          <w:rFonts w:ascii="Calibri" w:hAnsi="Calibri" w:cs="Calibri"/>
          <w:b w:val="0"/>
        </w:rPr>
      </w:pPr>
      <w:r w:rsidRPr="00FB3530">
        <w:rPr>
          <w:rStyle w:val="Strong"/>
          <w:rFonts w:ascii="Calibri" w:hAnsi="Calibri" w:cs="Calibri"/>
          <w:b w:val="0"/>
        </w:rPr>
        <w:t xml:space="preserve">The SSG </w:t>
      </w:r>
      <w:r w:rsidR="007F4E86" w:rsidRPr="00FB3530">
        <w:rPr>
          <w:rStyle w:val="Strong"/>
          <w:rFonts w:ascii="Calibri" w:hAnsi="Calibri" w:cs="Calibri"/>
          <w:b w:val="0"/>
        </w:rPr>
        <w:t>provided overall support for</w:t>
      </w:r>
      <w:r w:rsidRPr="00FB3530">
        <w:rPr>
          <w:rStyle w:val="Strong"/>
          <w:rFonts w:ascii="Calibri" w:hAnsi="Calibri" w:cs="Calibri"/>
          <w:b w:val="0"/>
        </w:rPr>
        <w:t xml:space="preserve"> the </w:t>
      </w:r>
      <w:r w:rsidR="00174201" w:rsidRPr="00FB3530">
        <w:rPr>
          <w:rStyle w:val="Strong"/>
          <w:rFonts w:ascii="Calibri" w:hAnsi="Calibri" w:cs="Calibri"/>
          <w:b w:val="0"/>
        </w:rPr>
        <w:t xml:space="preserve">content </w:t>
      </w:r>
      <w:r w:rsidR="007F4E86" w:rsidRPr="00FB3530">
        <w:rPr>
          <w:rStyle w:val="Strong"/>
          <w:rFonts w:ascii="Calibri" w:hAnsi="Calibri" w:cs="Calibri"/>
          <w:b w:val="0"/>
        </w:rPr>
        <w:t xml:space="preserve">contained in the </w:t>
      </w:r>
      <w:r w:rsidRPr="00FB3530">
        <w:rPr>
          <w:rStyle w:val="Strong"/>
          <w:rFonts w:ascii="Calibri" w:hAnsi="Calibri" w:cs="Calibri"/>
          <w:b w:val="0"/>
        </w:rPr>
        <w:t>drafts</w:t>
      </w:r>
      <w:r w:rsidR="007F4E86" w:rsidRPr="00FB3530">
        <w:rPr>
          <w:rStyle w:val="Strong"/>
          <w:rFonts w:ascii="Calibri" w:hAnsi="Calibri" w:cs="Calibri"/>
          <w:b w:val="0"/>
        </w:rPr>
        <w:t>,</w:t>
      </w:r>
      <w:r w:rsidR="00F65D4A" w:rsidRPr="00FB3530">
        <w:rPr>
          <w:rStyle w:val="Strong"/>
          <w:rFonts w:ascii="Calibri" w:hAnsi="Calibri" w:cs="Calibri"/>
          <w:b w:val="0"/>
        </w:rPr>
        <w:t xml:space="preserve"> and </w:t>
      </w:r>
      <w:r w:rsidR="007F4E86" w:rsidRPr="00FB3530">
        <w:rPr>
          <w:rStyle w:val="Strong"/>
          <w:rFonts w:ascii="Calibri" w:hAnsi="Calibri" w:cs="Calibri"/>
          <w:b w:val="0"/>
        </w:rPr>
        <w:t xml:space="preserve">indicated that </w:t>
      </w:r>
      <w:r w:rsidRPr="00FB3530">
        <w:rPr>
          <w:rStyle w:val="Strong"/>
          <w:rFonts w:ascii="Calibri" w:hAnsi="Calibri" w:cs="Calibri"/>
          <w:b w:val="0"/>
        </w:rPr>
        <w:t xml:space="preserve">the papers </w:t>
      </w:r>
      <w:r w:rsidR="002E41D9" w:rsidRPr="00FB3530">
        <w:rPr>
          <w:rStyle w:val="Strong"/>
          <w:rFonts w:ascii="Calibri" w:hAnsi="Calibri" w:cs="Calibri"/>
          <w:b w:val="0"/>
        </w:rPr>
        <w:t>describe the issues</w:t>
      </w:r>
      <w:r w:rsidR="00B61FC1" w:rsidRPr="00FB3530">
        <w:rPr>
          <w:rStyle w:val="Strong"/>
          <w:rFonts w:ascii="Calibri" w:hAnsi="Calibri" w:cs="Calibri"/>
          <w:b w:val="0"/>
        </w:rPr>
        <w:t xml:space="preserve"> accurately. </w:t>
      </w:r>
      <w:r w:rsidR="002E41D9" w:rsidRPr="00FB3530">
        <w:rPr>
          <w:rStyle w:val="Strong"/>
          <w:rFonts w:ascii="Calibri" w:hAnsi="Calibri" w:cs="Calibri"/>
          <w:b w:val="0"/>
        </w:rPr>
        <w:t xml:space="preserve">The meeting discussed the need for the discussion questions in the paper to elicit useful submissions, and the Chair confirmed that the department is </w:t>
      </w:r>
      <w:r w:rsidR="00FB3530" w:rsidRPr="00FB3530">
        <w:rPr>
          <w:rStyle w:val="Strong"/>
          <w:rFonts w:ascii="Calibri" w:hAnsi="Calibri" w:cs="Calibri"/>
          <w:b w:val="0"/>
        </w:rPr>
        <w:t xml:space="preserve">seeking examples through </w:t>
      </w:r>
      <w:r w:rsidR="00602455" w:rsidRPr="00FB3530">
        <w:rPr>
          <w:rStyle w:val="Strong"/>
          <w:rFonts w:ascii="Calibri" w:hAnsi="Calibri" w:cs="Calibri"/>
          <w:b w:val="0"/>
        </w:rPr>
        <w:t>consultation on the discussion paper</w:t>
      </w:r>
      <w:r w:rsidR="00B61FC1" w:rsidRPr="00FB3530">
        <w:rPr>
          <w:rStyle w:val="Strong"/>
          <w:rFonts w:ascii="Calibri" w:hAnsi="Calibri" w:cs="Calibri"/>
          <w:b w:val="0"/>
        </w:rPr>
        <w:t>, to inform the evidence-based review.</w:t>
      </w:r>
    </w:p>
    <w:p w14:paraId="3D7C991F" w14:textId="30107DA0" w:rsidR="00174201" w:rsidRPr="00FB3530" w:rsidRDefault="00174201" w:rsidP="006021D0">
      <w:pPr>
        <w:pStyle w:val="NoSpacing"/>
        <w:numPr>
          <w:ilvl w:val="0"/>
          <w:numId w:val="22"/>
        </w:numPr>
        <w:spacing w:after="120"/>
        <w:rPr>
          <w:rStyle w:val="Strong"/>
          <w:rFonts w:ascii="Calibri" w:hAnsi="Calibri" w:cs="Calibri"/>
          <w:b w:val="0"/>
        </w:rPr>
      </w:pPr>
      <w:r w:rsidRPr="00FB3530">
        <w:rPr>
          <w:rStyle w:val="Strong"/>
          <w:rFonts w:ascii="Calibri" w:hAnsi="Calibri" w:cs="Calibri"/>
          <w:b w:val="0"/>
        </w:rPr>
        <w:lastRenderedPageBreak/>
        <w:t xml:space="preserve">The SSG discussed the preventative rather than punitive nature of the regulatory regime, </w:t>
      </w:r>
      <w:r w:rsidR="00CA5487" w:rsidRPr="00FB3530">
        <w:rPr>
          <w:rStyle w:val="Strong"/>
          <w:rFonts w:ascii="Calibri" w:hAnsi="Calibri" w:cs="Calibri"/>
          <w:b w:val="0"/>
        </w:rPr>
        <w:t xml:space="preserve">and the </w:t>
      </w:r>
      <w:r w:rsidR="001A4B25">
        <w:rPr>
          <w:rStyle w:val="Strong"/>
          <w:rFonts w:ascii="Calibri" w:hAnsi="Calibri" w:cs="Calibri"/>
          <w:b w:val="0"/>
        </w:rPr>
        <w:t>need to differentiate</w:t>
      </w:r>
      <w:r w:rsidR="00CA5487" w:rsidRPr="00FB3530">
        <w:rPr>
          <w:rStyle w:val="Strong"/>
          <w:rFonts w:ascii="Calibri" w:hAnsi="Calibri" w:cs="Calibri"/>
          <w:b w:val="0"/>
        </w:rPr>
        <w:t xml:space="preserve"> between</w:t>
      </w:r>
      <w:r w:rsidR="001A4B25">
        <w:rPr>
          <w:rStyle w:val="Strong"/>
          <w:rFonts w:ascii="Calibri" w:hAnsi="Calibri" w:cs="Calibri"/>
          <w:b w:val="0"/>
        </w:rPr>
        <w:t xml:space="preserve"> the</w:t>
      </w:r>
      <w:r w:rsidR="00CA5487" w:rsidRPr="00FB3530">
        <w:rPr>
          <w:rStyle w:val="Strong"/>
          <w:rFonts w:ascii="Calibri" w:hAnsi="Calibri" w:cs="Calibri"/>
          <w:b w:val="0"/>
        </w:rPr>
        <w:t xml:space="preserve"> legislation </w:t>
      </w:r>
      <w:proofErr w:type="gramStart"/>
      <w:r w:rsidR="001A4B25">
        <w:rPr>
          <w:rStyle w:val="Strong"/>
          <w:rFonts w:ascii="Calibri" w:hAnsi="Calibri" w:cs="Calibri"/>
          <w:b w:val="0"/>
        </w:rPr>
        <w:t>and/or</w:t>
      </w:r>
      <w:proofErr w:type="gramEnd"/>
      <w:r w:rsidR="001A4B25">
        <w:rPr>
          <w:rStyle w:val="Strong"/>
          <w:rFonts w:ascii="Calibri" w:hAnsi="Calibri" w:cs="Calibri"/>
          <w:b w:val="0"/>
        </w:rPr>
        <w:t xml:space="preserve"> regulations </w:t>
      </w:r>
      <w:r w:rsidR="00CA5487" w:rsidRPr="00FB3530">
        <w:rPr>
          <w:rStyle w:val="Strong"/>
          <w:rFonts w:ascii="Calibri" w:hAnsi="Calibri" w:cs="Calibri"/>
          <w:b w:val="0"/>
        </w:rPr>
        <w:t>versus</w:t>
      </w:r>
      <w:r w:rsidR="001A4B25">
        <w:rPr>
          <w:rStyle w:val="Strong"/>
          <w:rFonts w:ascii="Calibri" w:hAnsi="Calibri" w:cs="Calibri"/>
          <w:b w:val="0"/>
        </w:rPr>
        <w:t xml:space="preserve"> their </w:t>
      </w:r>
      <w:r w:rsidR="00CA5487" w:rsidRPr="00FB3530">
        <w:rPr>
          <w:rStyle w:val="Strong"/>
          <w:rFonts w:ascii="Calibri" w:hAnsi="Calibri" w:cs="Calibri"/>
          <w:b w:val="0"/>
        </w:rPr>
        <w:t xml:space="preserve">implementation. </w:t>
      </w:r>
    </w:p>
    <w:p w14:paraId="763E18A6" w14:textId="4956014E" w:rsidR="006D24E3" w:rsidRPr="00AB27C7" w:rsidRDefault="00F00391" w:rsidP="00A57789">
      <w:pPr>
        <w:pStyle w:val="NoSpacing"/>
        <w:numPr>
          <w:ilvl w:val="0"/>
          <w:numId w:val="22"/>
        </w:numPr>
        <w:spacing w:after="120"/>
        <w:rPr>
          <w:rStyle w:val="Strong"/>
          <w:rFonts w:ascii="Calibri" w:hAnsi="Calibri" w:cs="Calibri"/>
          <w:b w:val="0"/>
        </w:rPr>
      </w:pPr>
      <w:r w:rsidRPr="00AB27C7">
        <w:rPr>
          <w:rStyle w:val="Strong"/>
          <w:rFonts w:ascii="Calibri" w:hAnsi="Calibri" w:cs="Calibri"/>
          <w:b w:val="0"/>
        </w:rPr>
        <w:t xml:space="preserve">Members noted the final report of the review of the WHS model laws, conducted by Marie Boland, was recently published and recommendations should be incorporated in to the discussion paper as appropriate. </w:t>
      </w:r>
    </w:p>
    <w:p w14:paraId="037CEB3A" w14:textId="3C800808" w:rsidR="00F00391" w:rsidRPr="00AB27C7" w:rsidRDefault="00F2345A" w:rsidP="00F2345A">
      <w:pPr>
        <w:pStyle w:val="ListParagraph"/>
        <w:numPr>
          <w:ilvl w:val="1"/>
          <w:numId w:val="22"/>
        </w:numPr>
        <w:rPr>
          <w:rStyle w:val="Strong"/>
          <w:rFonts w:ascii="Calibri" w:hAnsi="Calibri" w:cs="Calibri"/>
          <w:b w:val="0"/>
          <w:i/>
          <w:sz w:val="22"/>
        </w:rPr>
      </w:pPr>
      <w:r w:rsidRPr="00AB27C7">
        <w:rPr>
          <w:rStyle w:val="Strong"/>
          <w:rFonts w:ascii="Calibri" w:hAnsi="Calibri" w:cs="Calibri"/>
          <w:b w:val="0"/>
          <w:i/>
          <w:sz w:val="22"/>
        </w:rPr>
        <w:t>SSG</w:t>
      </w:r>
      <w:r w:rsidR="00AD0D47" w:rsidRPr="00AB27C7">
        <w:rPr>
          <w:rStyle w:val="Strong"/>
          <w:rFonts w:ascii="Calibri" w:hAnsi="Calibri" w:cs="Calibri"/>
          <w:b w:val="0"/>
          <w:i/>
          <w:sz w:val="22"/>
        </w:rPr>
        <w:t xml:space="preserve"> members</w:t>
      </w:r>
      <w:r w:rsidRPr="00AB27C7">
        <w:rPr>
          <w:rStyle w:val="Strong"/>
          <w:rFonts w:ascii="Calibri" w:hAnsi="Calibri" w:cs="Calibri"/>
          <w:b w:val="0"/>
          <w:i/>
          <w:sz w:val="22"/>
        </w:rPr>
        <w:t xml:space="preserve"> </w:t>
      </w:r>
      <w:r w:rsidR="00AD0D47" w:rsidRPr="00AB27C7">
        <w:rPr>
          <w:rStyle w:val="Strong"/>
          <w:rFonts w:ascii="Calibri" w:hAnsi="Calibri" w:cs="Calibri"/>
          <w:b w:val="0"/>
          <w:i/>
          <w:sz w:val="22"/>
        </w:rPr>
        <w:t xml:space="preserve">to provide DIIS </w:t>
      </w:r>
      <w:r w:rsidR="00AB27C7" w:rsidRPr="00AB27C7">
        <w:rPr>
          <w:rStyle w:val="Strong"/>
          <w:rFonts w:ascii="Calibri" w:hAnsi="Calibri" w:cs="Calibri"/>
          <w:b w:val="0"/>
          <w:i/>
          <w:sz w:val="22"/>
        </w:rPr>
        <w:t xml:space="preserve">with any additional </w:t>
      </w:r>
      <w:r w:rsidR="00AD0D47" w:rsidRPr="00AB27C7">
        <w:rPr>
          <w:rStyle w:val="Strong"/>
          <w:rFonts w:ascii="Calibri" w:hAnsi="Calibri" w:cs="Calibri"/>
          <w:b w:val="0"/>
          <w:i/>
          <w:sz w:val="22"/>
        </w:rPr>
        <w:t xml:space="preserve">comments or feedback on Parts </w:t>
      </w:r>
      <w:r w:rsidR="00F00391" w:rsidRPr="00AB27C7">
        <w:rPr>
          <w:rStyle w:val="Strong"/>
          <w:rFonts w:ascii="Calibri" w:hAnsi="Calibri" w:cs="Calibri"/>
          <w:b w:val="0"/>
          <w:i/>
          <w:sz w:val="22"/>
        </w:rPr>
        <w:t>5</w:t>
      </w:r>
      <w:r w:rsidR="00AD0D47" w:rsidRPr="00AB27C7">
        <w:rPr>
          <w:rStyle w:val="Strong"/>
          <w:rFonts w:ascii="Calibri" w:hAnsi="Calibri" w:cs="Calibri"/>
          <w:b w:val="0"/>
          <w:i/>
          <w:sz w:val="22"/>
        </w:rPr>
        <w:t xml:space="preserve"> and </w:t>
      </w:r>
      <w:r w:rsidR="00F00391" w:rsidRPr="00AB27C7">
        <w:rPr>
          <w:rStyle w:val="Strong"/>
          <w:rFonts w:ascii="Calibri" w:hAnsi="Calibri" w:cs="Calibri"/>
          <w:b w:val="0"/>
          <w:i/>
          <w:sz w:val="22"/>
        </w:rPr>
        <w:t>6.</w:t>
      </w:r>
      <w:r w:rsidR="00182FA7" w:rsidRPr="00AB27C7">
        <w:rPr>
          <w:rStyle w:val="Strong"/>
          <w:rFonts w:ascii="Calibri" w:hAnsi="Calibri" w:cs="Calibri"/>
          <w:b w:val="0"/>
          <w:i/>
          <w:sz w:val="22"/>
        </w:rPr>
        <w:t xml:space="preserve">  </w:t>
      </w:r>
    </w:p>
    <w:p w14:paraId="29C84112" w14:textId="2E973D2E" w:rsidR="00182FA7" w:rsidRPr="00AB27C7" w:rsidRDefault="004B4B74" w:rsidP="00F2345A">
      <w:pPr>
        <w:pStyle w:val="ListParagraph"/>
        <w:numPr>
          <w:ilvl w:val="1"/>
          <w:numId w:val="22"/>
        </w:numPr>
        <w:rPr>
          <w:rStyle w:val="Strong"/>
          <w:rFonts w:ascii="Calibri" w:hAnsi="Calibri" w:cs="Calibri"/>
          <w:b w:val="0"/>
          <w:i/>
          <w:sz w:val="22"/>
        </w:rPr>
      </w:pPr>
      <w:r w:rsidRPr="00AB27C7">
        <w:rPr>
          <w:rStyle w:val="Strong"/>
          <w:rFonts w:ascii="Calibri" w:hAnsi="Calibri" w:cs="Calibri"/>
          <w:b w:val="0"/>
          <w:i/>
          <w:sz w:val="22"/>
        </w:rPr>
        <w:t>DIIS to include referenc</w:t>
      </w:r>
      <w:r w:rsidR="00E77516">
        <w:rPr>
          <w:rStyle w:val="Strong"/>
          <w:rFonts w:ascii="Calibri" w:hAnsi="Calibri" w:cs="Calibri"/>
          <w:b w:val="0"/>
          <w:i/>
          <w:sz w:val="22"/>
        </w:rPr>
        <w:t>es to the Boland Review in the s</w:t>
      </w:r>
      <w:r w:rsidRPr="00AB27C7">
        <w:rPr>
          <w:rStyle w:val="Strong"/>
          <w:rFonts w:ascii="Calibri" w:hAnsi="Calibri" w:cs="Calibri"/>
          <w:b w:val="0"/>
          <w:i/>
          <w:sz w:val="22"/>
        </w:rPr>
        <w:t xml:space="preserve">afety </w:t>
      </w:r>
      <w:r w:rsidR="00E77516">
        <w:rPr>
          <w:rStyle w:val="Strong"/>
          <w:rFonts w:ascii="Calibri" w:hAnsi="Calibri" w:cs="Calibri"/>
          <w:b w:val="0"/>
          <w:i/>
          <w:sz w:val="22"/>
        </w:rPr>
        <w:t>review discussion p</w:t>
      </w:r>
      <w:r w:rsidRPr="00AB27C7">
        <w:rPr>
          <w:rStyle w:val="Strong"/>
          <w:rFonts w:ascii="Calibri" w:hAnsi="Calibri" w:cs="Calibri"/>
          <w:b w:val="0"/>
          <w:i/>
          <w:sz w:val="22"/>
        </w:rPr>
        <w:t xml:space="preserve">aper. </w:t>
      </w:r>
      <w:r w:rsidR="00182FA7" w:rsidRPr="00AB27C7">
        <w:rPr>
          <w:rStyle w:val="Strong"/>
          <w:rFonts w:ascii="Calibri" w:hAnsi="Calibri" w:cs="Calibri"/>
          <w:b w:val="0"/>
          <w:i/>
          <w:sz w:val="22"/>
        </w:rPr>
        <w:t xml:space="preserve"> </w:t>
      </w:r>
    </w:p>
    <w:p w14:paraId="4D5177B4" w14:textId="6BF5706E" w:rsidR="00602455" w:rsidRDefault="00602455" w:rsidP="00A62502">
      <w:pPr>
        <w:rPr>
          <w:rStyle w:val="Strong"/>
          <w:rFonts w:ascii="Calibri" w:hAnsi="Calibri" w:cs="Calibri"/>
          <w:sz w:val="22"/>
        </w:rPr>
      </w:pPr>
      <w:r>
        <w:rPr>
          <w:rStyle w:val="Strong"/>
          <w:rFonts w:ascii="Calibri" w:hAnsi="Calibri" w:cs="Calibri"/>
          <w:sz w:val="22"/>
        </w:rPr>
        <w:t>Stakeholder engagement</w:t>
      </w:r>
    </w:p>
    <w:p w14:paraId="40994295" w14:textId="0C8D28A1" w:rsidR="00ED3E21" w:rsidRDefault="00ED3E21" w:rsidP="00ED3E21">
      <w:pPr>
        <w:pStyle w:val="NoSpacing"/>
        <w:numPr>
          <w:ilvl w:val="0"/>
          <w:numId w:val="22"/>
        </w:numPr>
        <w:spacing w:after="120"/>
        <w:rPr>
          <w:rStyle w:val="Strong"/>
          <w:rFonts w:ascii="Calibri" w:hAnsi="Calibri" w:cs="Calibri"/>
          <w:b w:val="0"/>
        </w:rPr>
      </w:pPr>
      <w:r w:rsidRPr="00ED3E21">
        <w:rPr>
          <w:rStyle w:val="Strong"/>
          <w:rFonts w:ascii="Calibri" w:hAnsi="Calibri" w:cs="Calibri"/>
          <w:b w:val="0"/>
        </w:rPr>
        <w:t xml:space="preserve">SSG members discussed the importance of </w:t>
      </w:r>
      <w:r>
        <w:rPr>
          <w:rStyle w:val="Strong"/>
          <w:rFonts w:ascii="Calibri" w:hAnsi="Calibri" w:cs="Calibri"/>
          <w:b w:val="0"/>
        </w:rPr>
        <w:t xml:space="preserve">consulting with health and safety representatives (HSRs), and the opportunity of using the upcoming HSR Forum </w:t>
      </w:r>
      <w:r w:rsidR="006329F0">
        <w:rPr>
          <w:rStyle w:val="Strong"/>
          <w:rFonts w:ascii="Calibri" w:hAnsi="Calibri" w:cs="Calibri"/>
          <w:b w:val="0"/>
        </w:rPr>
        <w:t>for that purpose.</w:t>
      </w:r>
    </w:p>
    <w:p w14:paraId="15258E33" w14:textId="2F9A778C" w:rsidR="00ED3E21" w:rsidRDefault="00ED3E21" w:rsidP="00ED3E21">
      <w:pPr>
        <w:pStyle w:val="NoSpacing"/>
        <w:numPr>
          <w:ilvl w:val="0"/>
          <w:numId w:val="22"/>
        </w:numPr>
        <w:spacing w:after="120"/>
        <w:rPr>
          <w:rStyle w:val="Strong"/>
          <w:rFonts w:ascii="Calibri" w:hAnsi="Calibri" w:cs="Calibri"/>
          <w:b w:val="0"/>
        </w:rPr>
      </w:pPr>
      <w:r>
        <w:rPr>
          <w:rStyle w:val="Strong"/>
          <w:rFonts w:ascii="Calibri" w:hAnsi="Calibri" w:cs="Calibri"/>
          <w:b w:val="0"/>
        </w:rPr>
        <w:t xml:space="preserve">SSG members discussed and supported the use of an online survey to seek views from </w:t>
      </w:r>
      <w:r w:rsidR="00642AF3">
        <w:rPr>
          <w:rStyle w:val="Strong"/>
          <w:rFonts w:ascii="Calibri" w:hAnsi="Calibri" w:cs="Calibri"/>
          <w:b w:val="0"/>
        </w:rPr>
        <w:t xml:space="preserve">the workforce, noting that the workforce should receive notice in advance of the survey. </w:t>
      </w:r>
    </w:p>
    <w:p w14:paraId="0BBF654F" w14:textId="47D81CB7" w:rsidR="00602455" w:rsidRPr="00ED3E21" w:rsidRDefault="00ED3E21" w:rsidP="00ED3E21">
      <w:pPr>
        <w:pStyle w:val="NoSpacing"/>
        <w:numPr>
          <w:ilvl w:val="1"/>
          <w:numId w:val="22"/>
        </w:numPr>
        <w:spacing w:after="120"/>
        <w:rPr>
          <w:rStyle w:val="Strong"/>
          <w:rFonts w:ascii="Calibri" w:hAnsi="Calibri" w:cs="Calibri"/>
          <w:b w:val="0"/>
          <w:i/>
        </w:rPr>
      </w:pPr>
      <w:r w:rsidRPr="00ED3E21">
        <w:rPr>
          <w:rStyle w:val="Strong"/>
          <w:rFonts w:ascii="Calibri" w:hAnsi="Calibri" w:cs="Calibri"/>
          <w:b w:val="0"/>
          <w:i/>
        </w:rPr>
        <w:t xml:space="preserve">DIIS to consult the offshore workforce through </w:t>
      </w:r>
      <w:r>
        <w:rPr>
          <w:rStyle w:val="Strong"/>
          <w:rFonts w:ascii="Calibri" w:hAnsi="Calibri" w:cs="Calibri"/>
          <w:b w:val="0"/>
          <w:i/>
        </w:rPr>
        <w:t>an online survey.</w:t>
      </w:r>
    </w:p>
    <w:p w14:paraId="06A8AEF9" w14:textId="09B20EB3" w:rsidR="00341A78" w:rsidRPr="004F1E2E" w:rsidRDefault="005C4301" w:rsidP="00A62502">
      <w:pPr>
        <w:rPr>
          <w:rStyle w:val="Strong"/>
          <w:rFonts w:ascii="Calibri" w:hAnsi="Calibri" w:cs="Calibri"/>
          <w:sz w:val="22"/>
        </w:rPr>
      </w:pPr>
      <w:r w:rsidRPr="004F1E2E">
        <w:rPr>
          <w:rStyle w:val="Strong"/>
          <w:rFonts w:ascii="Calibri" w:hAnsi="Calibri" w:cs="Calibri"/>
          <w:sz w:val="22"/>
        </w:rPr>
        <w:t>Meeting close and next meeting</w:t>
      </w:r>
    </w:p>
    <w:p w14:paraId="3DD58E57" w14:textId="0F2DFC3E" w:rsidR="00AD0D47" w:rsidRPr="004F1E2E" w:rsidRDefault="005C4301" w:rsidP="005C4301">
      <w:pPr>
        <w:pStyle w:val="ListParagraph"/>
        <w:numPr>
          <w:ilvl w:val="0"/>
          <w:numId w:val="14"/>
        </w:numPr>
        <w:rPr>
          <w:rStyle w:val="Strong"/>
          <w:rFonts w:ascii="Calibri" w:hAnsi="Calibri" w:cs="Calibri"/>
          <w:b w:val="0"/>
          <w:sz w:val="22"/>
        </w:rPr>
      </w:pPr>
      <w:r w:rsidRPr="004F1E2E">
        <w:rPr>
          <w:rStyle w:val="Strong"/>
          <w:rFonts w:ascii="Calibri" w:hAnsi="Calibri" w:cs="Calibri"/>
          <w:b w:val="0"/>
          <w:sz w:val="22"/>
        </w:rPr>
        <w:t xml:space="preserve">The Chair thanked members for attending the </w:t>
      </w:r>
      <w:r w:rsidR="004F1E2E" w:rsidRPr="004F1E2E">
        <w:rPr>
          <w:rStyle w:val="Strong"/>
          <w:rFonts w:ascii="Calibri" w:hAnsi="Calibri" w:cs="Calibri"/>
          <w:b w:val="0"/>
          <w:sz w:val="22"/>
        </w:rPr>
        <w:t>third</w:t>
      </w:r>
      <w:r w:rsidRPr="004F1E2E">
        <w:rPr>
          <w:rStyle w:val="Strong"/>
          <w:rFonts w:ascii="Calibri" w:hAnsi="Calibri" w:cs="Calibri"/>
          <w:b w:val="0"/>
          <w:sz w:val="22"/>
        </w:rPr>
        <w:t xml:space="preserve"> SSG meeting</w:t>
      </w:r>
      <w:r w:rsidR="00AD0D47" w:rsidRPr="004F1E2E">
        <w:rPr>
          <w:rStyle w:val="Strong"/>
          <w:rFonts w:ascii="Calibri" w:hAnsi="Calibri" w:cs="Calibri"/>
          <w:b w:val="0"/>
          <w:sz w:val="22"/>
        </w:rPr>
        <w:t xml:space="preserve"> and sharing their views on the draft papers.</w:t>
      </w:r>
    </w:p>
    <w:p w14:paraId="3F900E57" w14:textId="61A30703" w:rsidR="00341A78" w:rsidRPr="000E0032" w:rsidRDefault="00AD0D47" w:rsidP="000E0032">
      <w:pPr>
        <w:pStyle w:val="ListParagraph"/>
        <w:numPr>
          <w:ilvl w:val="0"/>
          <w:numId w:val="14"/>
        </w:numPr>
        <w:rPr>
          <w:rStyle w:val="Strong"/>
          <w:rFonts w:ascii="Calibri" w:hAnsi="Calibri" w:cs="Calibri"/>
          <w:b w:val="0"/>
          <w:sz w:val="22"/>
        </w:rPr>
      </w:pPr>
      <w:r w:rsidRPr="004F1E2E">
        <w:rPr>
          <w:rStyle w:val="Strong"/>
          <w:rFonts w:ascii="Calibri" w:hAnsi="Calibri" w:cs="Calibri"/>
          <w:b w:val="0"/>
          <w:sz w:val="22"/>
        </w:rPr>
        <w:t>The Chair</w:t>
      </w:r>
      <w:r w:rsidR="005C4301" w:rsidRPr="004F1E2E">
        <w:rPr>
          <w:rStyle w:val="Strong"/>
          <w:rFonts w:ascii="Calibri" w:hAnsi="Calibri" w:cs="Calibri"/>
          <w:b w:val="0"/>
          <w:sz w:val="22"/>
        </w:rPr>
        <w:t xml:space="preserve"> proposed that the </w:t>
      </w:r>
      <w:r w:rsidR="004F1E2E" w:rsidRPr="004F1E2E">
        <w:rPr>
          <w:rStyle w:val="Strong"/>
          <w:rFonts w:ascii="Calibri" w:hAnsi="Calibri" w:cs="Calibri"/>
          <w:b w:val="0"/>
          <w:sz w:val="22"/>
        </w:rPr>
        <w:t xml:space="preserve">fourth </w:t>
      </w:r>
      <w:r w:rsidR="005C4301" w:rsidRPr="004F1E2E">
        <w:rPr>
          <w:rStyle w:val="Strong"/>
          <w:rFonts w:ascii="Calibri" w:hAnsi="Calibri" w:cs="Calibri"/>
          <w:b w:val="0"/>
          <w:sz w:val="22"/>
        </w:rPr>
        <w:t xml:space="preserve">SSG meeting </w:t>
      </w:r>
      <w:proofErr w:type="gramStart"/>
      <w:r w:rsidRPr="004F1E2E">
        <w:rPr>
          <w:rStyle w:val="Strong"/>
          <w:rFonts w:ascii="Calibri" w:hAnsi="Calibri" w:cs="Calibri"/>
          <w:b w:val="0"/>
          <w:sz w:val="22"/>
        </w:rPr>
        <w:t>be</w:t>
      </w:r>
      <w:r w:rsidR="004B4B74">
        <w:rPr>
          <w:rStyle w:val="Strong"/>
          <w:rFonts w:ascii="Calibri" w:hAnsi="Calibri" w:cs="Calibri"/>
          <w:b w:val="0"/>
          <w:sz w:val="22"/>
        </w:rPr>
        <w:t xml:space="preserve"> </w:t>
      </w:r>
      <w:r w:rsidR="005C4301" w:rsidRPr="004F1E2E">
        <w:rPr>
          <w:rStyle w:val="Strong"/>
          <w:rFonts w:ascii="Calibri" w:hAnsi="Calibri" w:cs="Calibri"/>
          <w:b w:val="0"/>
          <w:sz w:val="22"/>
        </w:rPr>
        <w:t>held</w:t>
      </w:r>
      <w:proofErr w:type="gramEnd"/>
      <w:r w:rsidR="005C4301" w:rsidRPr="004F1E2E">
        <w:rPr>
          <w:rStyle w:val="Strong"/>
          <w:rFonts w:ascii="Calibri" w:hAnsi="Calibri" w:cs="Calibri"/>
          <w:b w:val="0"/>
          <w:sz w:val="22"/>
        </w:rPr>
        <w:t xml:space="preserve"> in </w:t>
      </w:r>
      <w:r w:rsidR="004F1E2E" w:rsidRPr="004F1E2E">
        <w:rPr>
          <w:rStyle w:val="Strong"/>
          <w:rFonts w:ascii="Calibri" w:hAnsi="Calibri" w:cs="Calibri"/>
          <w:b w:val="0"/>
          <w:sz w:val="22"/>
        </w:rPr>
        <w:t>mid-2019 in Melbourne or Canberra.</w:t>
      </w:r>
    </w:p>
    <w:sectPr w:rsidR="00341A78" w:rsidRPr="000E0032" w:rsidSect="005261A4">
      <w:headerReference w:type="even" r:id="rId13"/>
      <w:headerReference w:type="default" r:id="rId14"/>
      <w:footerReference w:type="even" r:id="rId15"/>
      <w:footerReference w:type="default" r:id="rId16"/>
      <w:headerReference w:type="first" r:id="rId17"/>
      <w:footerReference w:type="first" r:id="rId18"/>
      <w:pgSz w:w="11906" w:h="16838" w:code="9"/>
      <w:pgMar w:top="567" w:right="1440" w:bottom="567" w:left="1440" w:header="709" w:footer="709" w:gutter="0"/>
      <w:pgBorders w:display="firstPage"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6D10D" w14:textId="77777777" w:rsidR="00FD38DA" w:rsidRDefault="00FD38DA" w:rsidP="00B526AB">
      <w:pPr>
        <w:spacing w:after="0" w:line="240" w:lineRule="auto"/>
      </w:pPr>
      <w:r>
        <w:separator/>
      </w:r>
    </w:p>
  </w:endnote>
  <w:endnote w:type="continuationSeparator" w:id="0">
    <w:p w14:paraId="34271629" w14:textId="77777777" w:rsidR="00FD38DA" w:rsidRDefault="00FD38DA" w:rsidP="00B526AB">
      <w:pPr>
        <w:spacing w:after="0" w:line="240" w:lineRule="auto"/>
      </w:pPr>
      <w:r>
        <w:continuationSeparator/>
      </w:r>
    </w:p>
  </w:endnote>
  <w:endnote w:type="continuationNotice" w:id="1">
    <w:p w14:paraId="7ACFB89C" w14:textId="77777777" w:rsidR="00FD38DA" w:rsidRDefault="00FD3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F2224" w14:textId="77777777" w:rsidR="00FD38DA" w:rsidRDefault="00FD38DA" w:rsidP="008905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CDB8D6" w14:textId="77777777" w:rsidR="00FD38DA" w:rsidRDefault="00FD38DA" w:rsidP="009413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7727022"/>
      <w:docPartObj>
        <w:docPartGallery w:val="Page Numbers (Bottom of Page)"/>
        <w:docPartUnique/>
      </w:docPartObj>
    </w:sdtPr>
    <w:sdtEndPr>
      <w:rPr>
        <w:noProof/>
      </w:rPr>
    </w:sdtEndPr>
    <w:sdtContent>
      <w:p w14:paraId="1BE4B227" w14:textId="3D94CB94" w:rsidR="0074073D" w:rsidRDefault="0074073D">
        <w:pPr>
          <w:pStyle w:val="Footer"/>
          <w:jc w:val="right"/>
        </w:pPr>
        <w:r>
          <w:fldChar w:fldCharType="begin"/>
        </w:r>
        <w:r>
          <w:instrText xml:space="preserve"> PAGE   \* MERGEFORMAT </w:instrText>
        </w:r>
        <w:r>
          <w:fldChar w:fldCharType="separate"/>
        </w:r>
        <w:r w:rsidR="00335AAD">
          <w:rPr>
            <w:noProof/>
          </w:rPr>
          <w:t>2</w:t>
        </w:r>
        <w:r>
          <w:rPr>
            <w:noProof/>
          </w:rPr>
          <w:fldChar w:fldCharType="end"/>
        </w:r>
      </w:p>
    </w:sdtContent>
  </w:sdt>
  <w:p w14:paraId="42A851CF" w14:textId="77777777" w:rsidR="00FD38DA" w:rsidRDefault="00FD38DA" w:rsidP="009413A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B16C0" w14:textId="77777777" w:rsidR="00FD38DA" w:rsidRDefault="00FD38DA" w:rsidP="0091514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6E470B5" w14:textId="77777777" w:rsidR="00FD38DA" w:rsidRDefault="00FD38DA" w:rsidP="0031658C">
    <w:pPr>
      <w:pStyle w:val="Footer"/>
      <w:tabs>
        <w:tab w:val="clear" w:pos="8640"/>
      </w:tabs>
      <w:ind w:right="379"/>
    </w:pPr>
    <w:r>
      <w:t>Document Title</w:t>
    </w:r>
    <w:r>
      <w:tab/>
      <w:t>industry.gov.au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0A24EF" w14:textId="77777777" w:rsidR="00FD38DA" w:rsidRDefault="00FD38DA" w:rsidP="00B526AB">
      <w:pPr>
        <w:spacing w:after="0" w:line="240" w:lineRule="auto"/>
      </w:pPr>
      <w:r>
        <w:separator/>
      </w:r>
    </w:p>
  </w:footnote>
  <w:footnote w:type="continuationSeparator" w:id="0">
    <w:p w14:paraId="0921EDE3" w14:textId="77777777" w:rsidR="00FD38DA" w:rsidRDefault="00FD38DA" w:rsidP="00B526AB">
      <w:pPr>
        <w:spacing w:after="0" w:line="240" w:lineRule="auto"/>
      </w:pPr>
      <w:r>
        <w:continuationSeparator/>
      </w:r>
    </w:p>
  </w:footnote>
  <w:footnote w:type="continuationNotice" w:id="1">
    <w:p w14:paraId="72C1D84F" w14:textId="77777777" w:rsidR="00FD38DA" w:rsidRDefault="00FD38DA">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F661C" w14:textId="23ECC770" w:rsidR="00514F45" w:rsidRDefault="00514F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34A7C" w14:textId="4DABDC71" w:rsidR="00FD38DA" w:rsidRPr="009E4B81" w:rsidRDefault="00FD38DA" w:rsidP="008905A0">
    <w:pPr>
      <w:pStyle w:val="Header"/>
      <w:jc w:val="center"/>
      <w:rPr>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E8C3B" w14:textId="64657956" w:rsidR="00514F45" w:rsidRDefault="00514F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36FD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7CD5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B82E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2EF1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CB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745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5899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8" w15:restartNumberingAfterBreak="0">
    <w:nsid w:val="FFFFFF88"/>
    <w:multiLevelType w:val="singleLevel"/>
    <w:tmpl w:val="9350D2C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abstractNum w:abstractNumId="10" w15:restartNumberingAfterBreak="0">
    <w:nsid w:val="0213312C"/>
    <w:multiLevelType w:val="hybridMultilevel"/>
    <w:tmpl w:val="472A760C"/>
    <w:lvl w:ilvl="0" w:tplc="0C090001">
      <w:start w:val="1"/>
      <w:numFmt w:val="bullet"/>
      <w:lvlText w:val=""/>
      <w:lvlJc w:val="left"/>
      <w:pPr>
        <w:ind w:left="720" w:hanging="360"/>
      </w:pPr>
      <w:rPr>
        <w:rFonts w:ascii="Symbol" w:hAnsi="Symbol" w:hint="default"/>
      </w:rPr>
    </w:lvl>
    <w:lvl w:ilvl="1" w:tplc="A5263EF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4C47F99"/>
    <w:multiLevelType w:val="hybridMultilevel"/>
    <w:tmpl w:val="DA56D1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D54948"/>
    <w:multiLevelType w:val="hybridMultilevel"/>
    <w:tmpl w:val="0F381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5D7C2A"/>
    <w:multiLevelType w:val="hybridMultilevel"/>
    <w:tmpl w:val="6ABC0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7A44E9"/>
    <w:multiLevelType w:val="hybridMultilevel"/>
    <w:tmpl w:val="C8B44096"/>
    <w:lvl w:ilvl="0" w:tplc="0C090001">
      <w:start w:val="1"/>
      <w:numFmt w:val="bullet"/>
      <w:lvlText w:val=""/>
      <w:lvlJc w:val="left"/>
      <w:pPr>
        <w:ind w:left="720" w:hanging="360"/>
      </w:pPr>
      <w:rPr>
        <w:rFonts w:ascii="Symbol" w:hAnsi="Symbol" w:hint="default"/>
      </w:rPr>
    </w:lvl>
    <w:lvl w:ilvl="1" w:tplc="21E8437E">
      <w:start w:val="1"/>
      <w:numFmt w:val="bullet"/>
      <w:lvlText w:val="-"/>
      <w:lvlJc w:val="left"/>
      <w:pPr>
        <w:ind w:left="1440" w:hanging="360"/>
      </w:pPr>
      <w:rPr>
        <w:rFonts w:ascii="Courier New" w:hAnsi="Courier New" w:hint="default"/>
        <w:color w:val="005677" w:themeColor="accent1"/>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BA4D3E"/>
    <w:multiLevelType w:val="hybridMultilevel"/>
    <w:tmpl w:val="32B24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13D2580"/>
    <w:multiLevelType w:val="hybridMultilevel"/>
    <w:tmpl w:val="961A0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A021954"/>
    <w:multiLevelType w:val="hybridMultilevel"/>
    <w:tmpl w:val="BAA28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A556DC"/>
    <w:multiLevelType w:val="hybridMultilevel"/>
    <w:tmpl w:val="EE20D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2452EB"/>
    <w:multiLevelType w:val="hybridMultilevel"/>
    <w:tmpl w:val="8D3A6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4B63387"/>
    <w:multiLevelType w:val="hybridMultilevel"/>
    <w:tmpl w:val="EF204664"/>
    <w:lvl w:ilvl="0" w:tplc="611E2E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400CCE"/>
    <w:multiLevelType w:val="hybridMultilevel"/>
    <w:tmpl w:val="5CF48A2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532F6B97"/>
    <w:multiLevelType w:val="hybridMultilevel"/>
    <w:tmpl w:val="EC120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1B1241"/>
    <w:multiLevelType w:val="hybridMultilevel"/>
    <w:tmpl w:val="DBA83C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5E6743D"/>
    <w:multiLevelType w:val="hybridMultilevel"/>
    <w:tmpl w:val="4ACE4C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511BF6"/>
    <w:multiLevelType w:val="hybridMultilevel"/>
    <w:tmpl w:val="E67CB8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1C851BB"/>
    <w:multiLevelType w:val="hybridMultilevel"/>
    <w:tmpl w:val="97200A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AE4E57"/>
    <w:multiLevelType w:val="hybridMultilevel"/>
    <w:tmpl w:val="4D2C25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2D6B71"/>
    <w:multiLevelType w:val="hybridMultilevel"/>
    <w:tmpl w:val="24DEBA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8"/>
  </w:num>
  <w:num w:numId="13">
    <w:abstractNumId w:val="27"/>
  </w:num>
  <w:num w:numId="14">
    <w:abstractNumId w:val="24"/>
  </w:num>
  <w:num w:numId="15">
    <w:abstractNumId w:val="19"/>
  </w:num>
  <w:num w:numId="16">
    <w:abstractNumId w:val="25"/>
  </w:num>
  <w:num w:numId="17">
    <w:abstractNumId w:val="23"/>
  </w:num>
  <w:num w:numId="18">
    <w:abstractNumId w:val="12"/>
  </w:num>
  <w:num w:numId="19">
    <w:abstractNumId w:val="22"/>
  </w:num>
  <w:num w:numId="20">
    <w:abstractNumId w:val="20"/>
  </w:num>
  <w:num w:numId="21">
    <w:abstractNumId w:val="11"/>
  </w:num>
  <w:num w:numId="22">
    <w:abstractNumId w:val="26"/>
  </w:num>
  <w:num w:numId="23">
    <w:abstractNumId w:val="15"/>
  </w:num>
  <w:num w:numId="24">
    <w:abstractNumId w:val="18"/>
  </w:num>
  <w:num w:numId="25">
    <w:abstractNumId w:val="14"/>
  </w:num>
  <w:num w:numId="26">
    <w:abstractNumId w:val="10"/>
  </w:num>
  <w:num w:numId="27">
    <w:abstractNumId w:val="16"/>
  </w:num>
  <w:num w:numId="28">
    <w:abstractNumId w:val="1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activeWritingStyle w:appName="MSWord" w:lang="en-AU" w:vendorID="64" w:dllVersion="131078" w:nlCheck="1" w:checkStyle="0"/>
  <w:activeWritingStyle w:appName="MSWord" w:lang="en-US"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BS8QxRaXbQYm7SUK1YMjAuDWoRWZOVZXm2Q6FhuFAPKJSLA5xrMyDlreAM8Y4FASxUs8J+sWovfOk90jy9zpLw==" w:salt="n220Q1KxGZ2oRKUb2XMCYA=="/>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E68"/>
    <w:rsid w:val="00012ABD"/>
    <w:rsid w:val="00021B4E"/>
    <w:rsid w:val="00026F5F"/>
    <w:rsid w:val="00051E43"/>
    <w:rsid w:val="0007209C"/>
    <w:rsid w:val="00085475"/>
    <w:rsid w:val="000A21D1"/>
    <w:rsid w:val="000B6CF2"/>
    <w:rsid w:val="000E0032"/>
    <w:rsid w:val="00101C25"/>
    <w:rsid w:val="00137EB3"/>
    <w:rsid w:val="00142D61"/>
    <w:rsid w:val="00147E28"/>
    <w:rsid w:val="00163B54"/>
    <w:rsid w:val="001708EB"/>
    <w:rsid w:val="00174201"/>
    <w:rsid w:val="00180BF8"/>
    <w:rsid w:val="00182FA7"/>
    <w:rsid w:val="00183A98"/>
    <w:rsid w:val="001873C2"/>
    <w:rsid w:val="001A25AE"/>
    <w:rsid w:val="001A2DC6"/>
    <w:rsid w:val="001A4B25"/>
    <w:rsid w:val="001E56A4"/>
    <w:rsid w:val="00200310"/>
    <w:rsid w:val="002016E3"/>
    <w:rsid w:val="002300AC"/>
    <w:rsid w:val="00244596"/>
    <w:rsid w:val="00251A0D"/>
    <w:rsid w:val="00254BE8"/>
    <w:rsid w:val="00263E00"/>
    <w:rsid w:val="00273EC9"/>
    <w:rsid w:val="002831AD"/>
    <w:rsid w:val="00284B99"/>
    <w:rsid w:val="002A1A64"/>
    <w:rsid w:val="002B57BF"/>
    <w:rsid w:val="002B7FD0"/>
    <w:rsid w:val="002D3954"/>
    <w:rsid w:val="002E14EA"/>
    <w:rsid w:val="002E201E"/>
    <w:rsid w:val="002E41D9"/>
    <w:rsid w:val="002F65AF"/>
    <w:rsid w:val="00302727"/>
    <w:rsid w:val="00304F04"/>
    <w:rsid w:val="003157A7"/>
    <w:rsid w:val="0031658C"/>
    <w:rsid w:val="003261C2"/>
    <w:rsid w:val="00335AAD"/>
    <w:rsid w:val="00341A78"/>
    <w:rsid w:val="003630F9"/>
    <w:rsid w:val="0038442D"/>
    <w:rsid w:val="003A7B7E"/>
    <w:rsid w:val="003D78C7"/>
    <w:rsid w:val="003F225A"/>
    <w:rsid w:val="00402E42"/>
    <w:rsid w:val="00407ECA"/>
    <w:rsid w:val="00410F72"/>
    <w:rsid w:val="004111E9"/>
    <w:rsid w:val="00421A03"/>
    <w:rsid w:val="00432CA5"/>
    <w:rsid w:val="00436B60"/>
    <w:rsid w:val="0044536F"/>
    <w:rsid w:val="00451F4B"/>
    <w:rsid w:val="00452BA6"/>
    <w:rsid w:val="0045389F"/>
    <w:rsid w:val="00474800"/>
    <w:rsid w:val="00493EBF"/>
    <w:rsid w:val="004A0D2A"/>
    <w:rsid w:val="004B0725"/>
    <w:rsid w:val="004B4B74"/>
    <w:rsid w:val="004F1E2E"/>
    <w:rsid w:val="005140AD"/>
    <w:rsid w:val="00514F45"/>
    <w:rsid w:val="00516BB4"/>
    <w:rsid w:val="005206D8"/>
    <w:rsid w:val="005261A4"/>
    <w:rsid w:val="00526283"/>
    <w:rsid w:val="00533F0B"/>
    <w:rsid w:val="00546850"/>
    <w:rsid w:val="0054744B"/>
    <w:rsid w:val="00553FF9"/>
    <w:rsid w:val="005642F2"/>
    <w:rsid w:val="0056650A"/>
    <w:rsid w:val="00572257"/>
    <w:rsid w:val="00584E18"/>
    <w:rsid w:val="00585806"/>
    <w:rsid w:val="005B1ECE"/>
    <w:rsid w:val="005C4301"/>
    <w:rsid w:val="005D0228"/>
    <w:rsid w:val="005F1934"/>
    <w:rsid w:val="005F4667"/>
    <w:rsid w:val="005F6089"/>
    <w:rsid w:val="005F7971"/>
    <w:rsid w:val="006021D0"/>
    <w:rsid w:val="00602455"/>
    <w:rsid w:val="00602C92"/>
    <w:rsid w:val="006329F0"/>
    <w:rsid w:val="00642AF3"/>
    <w:rsid w:val="00656F6C"/>
    <w:rsid w:val="00662FBF"/>
    <w:rsid w:val="006A22E3"/>
    <w:rsid w:val="006A6D2D"/>
    <w:rsid w:val="006B0E4D"/>
    <w:rsid w:val="006C2852"/>
    <w:rsid w:val="006C2B2E"/>
    <w:rsid w:val="006C44C0"/>
    <w:rsid w:val="006D24E3"/>
    <w:rsid w:val="006E5AEF"/>
    <w:rsid w:val="007056F9"/>
    <w:rsid w:val="007076EE"/>
    <w:rsid w:val="00711545"/>
    <w:rsid w:val="00723B30"/>
    <w:rsid w:val="0072772C"/>
    <w:rsid w:val="0074073D"/>
    <w:rsid w:val="00771D9A"/>
    <w:rsid w:val="00776A1B"/>
    <w:rsid w:val="0079358A"/>
    <w:rsid w:val="00797B39"/>
    <w:rsid w:val="007A0BDB"/>
    <w:rsid w:val="007A0C02"/>
    <w:rsid w:val="007B107C"/>
    <w:rsid w:val="007B652E"/>
    <w:rsid w:val="007C40A2"/>
    <w:rsid w:val="007C509D"/>
    <w:rsid w:val="007D69B8"/>
    <w:rsid w:val="007E1B21"/>
    <w:rsid w:val="007F4E86"/>
    <w:rsid w:val="008029CB"/>
    <w:rsid w:val="00811D43"/>
    <w:rsid w:val="00811EDE"/>
    <w:rsid w:val="00816134"/>
    <w:rsid w:val="008213A8"/>
    <w:rsid w:val="00822068"/>
    <w:rsid w:val="00826133"/>
    <w:rsid w:val="00826FDE"/>
    <w:rsid w:val="00833E68"/>
    <w:rsid w:val="008478B0"/>
    <w:rsid w:val="00850038"/>
    <w:rsid w:val="008602BC"/>
    <w:rsid w:val="00860DAE"/>
    <w:rsid w:val="00860EA2"/>
    <w:rsid w:val="00863B84"/>
    <w:rsid w:val="0088639D"/>
    <w:rsid w:val="008905A0"/>
    <w:rsid w:val="008A2EF4"/>
    <w:rsid w:val="008E4284"/>
    <w:rsid w:val="00903447"/>
    <w:rsid w:val="00915145"/>
    <w:rsid w:val="00927CBC"/>
    <w:rsid w:val="009413AF"/>
    <w:rsid w:val="00943EC2"/>
    <w:rsid w:val="00951FF0"/>
    <w:rsid w:val="009520A5"/>
    <w:rsid w:val="00956813"/>
    <w:rsid w:val="00975726"/>
    <w:rsid w:val="0098387F"/>
    <w:rsid w:val="00991FDD"/>
    <w:rsid w:val="009A0EF0"/>
    <w:rsid w:val="009A536D"/>
    <w:rsid w:val="009C1E08"/>
    <w:rsid w:val="009C2598"/>
    <w:rsid w:val="009C6E01"/>
    <w:rsid w:val="009D7BB6"/>
    <w:rsid w:val="009E3991"/>
    <w:rsid w:val="009E4B81"/>
    <w:rsid w:val="009F0F4D"/>
    <w:rsid w:val="009F3992"/>
    <w:rsid w:val="009F6A40"/>
    <w:rsid w:val="00A1051E"/>
    <w:rsid w:val="00A201D0"/>
    <w:rsid w:val="00A2103C"/>
    <w:rsid w:val="00A228B0"/>
    <w:rsid w:val="00A430FE"/>
    <w:rsid w:val="00A45D77"/>
    <w:rsid w:val="00A51E16"/>
    <w:rsid w:val="00A52308"/>
    <w:rsid w:val="00A532FC"/>
    <w:rsid w:val="00A57789"/>
    <w:rsid w:val="00A5778F"/>
    <w:rsid w:val="00A6052A"/>
    <w:rsid w:val="00A62502"/>
    <w:rsid w:val="00A766FF"/>
    <w:rsid w:val="00A85BA1"/>
    <w:rsid w:val="00A923F7"/>
    <w:rsid w:val="00A92BCE"/>
    <w:rsid w:val="00AA458A"/>
    <w:rsid w:val="00AA5CB2"/>
    <w:rsid w:val="00AB27C7"/>
    <w:rsid w:val="00AD0D47"/>
    <w:rsid w:val="00AE2DFD"/>
    <w:rsid w:val="00AF67CD"/>
    <w:rsid w:val="00B041C0"/>
    <w:rsid w:val="00B07DE5"/>
    <w:rsid w:val="00B35C57"/>
    <w:rsid w:val="00B37916"/>
    <w:rsid w:val="00B526AB"/>
    <w:rsid w:val="00B60A67"/>
    <w:rsid w:val="00B61FC1"/>
    <w:rsid w:val="00B716DA"/>
    <w:rsid w:val="00B71F44"/>
    <w:rsid w:val="00B77EEC"/>
    <w:rsid w:val="00B976AB"/>
    <w:rsid w:val="00BA7DBA"/>
    <w:rsid w:val="00BC3798"/>
    <w:rsid w:val="00BD5303"/>
    <w:rsid w:val="00C15724"/>
    <w:rsid w:val="00C206CA"/>
    <w:rsid w:val="00C357C3"/>
    <w:rsid w:val="00C807AD"/>
    <w:rsid w:val="00C915B5"/>
    <w:rsid w:val="00C92E61"/>
    <w:rsid w:val="00C930E6"/>
    <w:rsid w:val="00C941ED"/>
    <w:rsid w:val="00CA5210"/>
    <w:rsid w:val="00CA5487"/>
    <w:rsid w:val="00CB0830"/>
    <w:rsid w:val="00CB0892"/>
    <w:rsid w:val="00CB2680"/>
    <w:rsid w:val="00CB28A4"/>
    <w:rsid w:val="00CB39FD"/>
    <w:rsid w:val="00CB5D3D"/>
    <w:rsid w:val="00CC7875"/>
    <w:rsid w:val="00CD4321"/>
    <w:rsid w:val="00CE2C1C"/>
    <w:rsid w:val="00D11B49"/>
    <w:rsid w:val="00D3782A"/>
    <w:rsid w:val="00D41DAA"/>
    <w:rsid w:val="00D531DA"/>
    <w:rsid w:val="00D53F73"/>
    <w:rsid w:val="00D6059E"/>
    <w:rsid w:val="00D628B5"/>
    <w:rsid w:val="00D87BC8"/>
    <w:rsid w:val="00D92A63"/>
    <w:rsid w:val="00D97202"/>
    <w:rsid w:val="00DA27C4"/>
    <w:rsid w:val="00DA4E8A"/>
    <w:rsid w:val="00DF5AC8"/>
    <w:rsid w:val="00E029B2"/>
    <w:rsid w:val="00E25AC1"/>
    <w:rsid w:val="00E45287"/>
    <w:rsid w:val="00E7203C"/>
    <w:rsid w:val="00E72774"/>
    <w:rsid w:val="00E77516"/>
    <w:rsid w:val="00E8323F"/>
    <w:rsid w:val="00E84555"/>
    <w:rsid w:val="00E85BC7"/>
    <w:rsid w:val="00E8717C"/>
    <w:rsid w:val="00EA5B82"/>
    <w:rsid w:val="00EB41CD"/>
    <w:rsid w:val="00ED0407"/>
    <w:rsid w:val="00ED17D8"/>
    <w:rsid w:val="00ED3E21"/>
    <w:rsid w:val="00ED5F12"/>
    <w:rsid w:val="00F00391"/>
    <w:rsid w:val="00F10075"/>
    <w:rsid w:val="00F11C75"/>
    <w:rsid w:val="00F17555"/>
    <w:rsid w:val="00F22DEF"/>
    <w:rsid w:val="00F2345A"/>
    <w:rsid w:val="00F25F29"/>
    <w:rsid w:val="00F34515"/>
    <w:rsid w:val="00F62848"/>
    <w:rsid w:val="00F65D4A"/>
    <w:rsid w:val="00F81F66"/>
    <w:rsid w:val="00FA7966"/>
    <w:rsid w:val="00FB3530"/>
    <w:rsid w:val="00FC70DE"/>
    <w:rsid w:val="00FD01FB"/>
    <w:rsid w:val="00FD38DA"/>
    <w:rsid w:val="00FD5DE8"/>
    <w:rsid w:val="00FF58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29FE82EC"/>
  <w15:docId w15:val="{B9BF4070-62A2-499A-BBD2-09E33159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B"/>
    <w:pPr>
      <w:spacing w:after="120"/>
    </w:pPr>
    <w:rPr>
      <w:sz w:val="20"/>
    </w:rPr>
  </w:style>
  <w:style w:type="paragraph" w:styleId="Heading1">
    <w:name w:val="heading 1"/>
    <w:basedOn w:val="Normal"/>
    <w:next w:val="Normal"/>
    <w:link w:val="Heading1Char"/>
    <w:qFormat/>
    <w:rsid w:val="00975726"/>
    <w:pPr>
      <w:keepNext/>
      <w:keepLines/>
      <w:spacing w:before="480" w:after="0"/>
      <w:outlineLvl w:val="0"/>
    </w:pPr>
    <w:rPr>
      <w:rFonts w:asciiTheme="majorHAnsi" w:eastAsiaTheme="majorEastAsia" w:hAnsiTheme="majorHAnsi" w:cstheme="majorBidi"/>
      <w:b/>
      <w:bCs/>
      <w:color w:val="004059" w:themeColor="accent1" w:themeShade="BF"/>
      <w:sz w:val="28"/>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sz w:val="22"/>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75726"/>
    <w:pPr>
      <w:spacing w:after="0" w:line="240" w:lineRule="auto"/>
    </w:pPr>
  </w:style>
  <w:style w:type="character" w:customStyle="1" w:styleId="Heading1Char">
    <w:name w:val="Heading 1 Char"/>
    <w:basedOn w:val="DefaultParagraphFont"/>
    <w:link w:val="Heading1"/>
    <w:uiPriority w:val="9"/>
    <w:rsid w:val="00975726"/>
    <w:rPr>
      <w:rFonts w:asciiTheme="majorHAnsi" w:eastAsiaTheme="majorEastAsia" w:hAnsiTheme="majorHAnsi" w:cstheme="majorBidi"/>
      <w:b/>
      <w:bCs/>
      <w:color w:val="004059" w:themeColor="accent1" w:themeShade="BF"/>
      <w:sz w:val="28"/>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paragraph" w:styleId="Title">
    <w:name w:val="Title"/>
    <w:basedOn w:val="Normal"/>
    <w:next w:val="Normal"/>
    <w:link w:val="TitleChar"/>
    <w:uiPriority w:val="10"/>
    <w:qFormat/>
    <w:rsid w:val="00180BF8"/>
    <w:pPr>
      <w:spacing w:before="600" w:after="480" w:line="240" w:lineRule="auto"/>
      <w:contextualSpacing/>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180BF8"/>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table" w:styleId="TableGrid">
    <w:name w:val="Table Grid"/>
    <w:basedOn w:val="TableNormal"/>
    <w:uiPriority w:val="59"/>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ind w:left="284" w:hanging="284"/>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8A2EF4"/>
    <w:pPr>
      <w:pBdr>
        <w:top w:val="single" w:sz="4" w:space="2" w:color="1B9590" w:themeColor="accent3"/>
        <w:bottom w:val="single" w:sz="4" w:space="1" w:color="1B9590" w:themeColor="accent3"/>
      </w:pBdr>
      <w:spacing w:before="240" w:after="240"/>
    </w:pPr>
    <w:rPr>
      <w:i/>
      <w:iCs/>
      <w:color w:val="005677" w:themeColor="accent1"/>
      <w:sz w:val="24"/>
    </w:rPr>
  </w:style>
  <w:style w:type="character" w:customStyle="1" w:styleId="QuoteChar">
    <w:name w:val="Quote Char"/>
    <w:basedOn w:val="DefaultParagraphFont"/>
    <w:link w:val="Quote"/>
    <w:uiPriority w:val="29"/>
    <w:rsid w:val="008A2EF4"/>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before="240" w:after="480"/>
    </w:pPr>
    <w:rPr>
      <w:color w:val="00283E" w:themeColor="accent2"/>
      <w:sz w:val="16"/>
    </w:rPr>
  </w:style>
  <w:style w:type="paragraph" w:styleId="Header">
    <w:name w:val="header"/>
    <w:basedOn w:val="Normal"/>
    <w:link w:val="HeaderChar"/>
    <w:uiPriority w:val="99"/>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character" w:styleId="PageNumber">
    <w:name w:val="page number"/>
    <w:basedOn w:val="DefaultParagraphFont"/>
    <w:uiPriority w:val="99"/>
    <w:semiHidden/>
    <w:unhideWhenUsed/>
    <w:rsid w:val="0031658C"/>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Salutation">
    <w:name w:val="Salutation"/>
    <w:basedOn w:val="Normal"/>
    <w:next w:val="Normal"/>
    <w:link w:val="SalutationChar"/>
    <w:uiPriority w:val="99"/>
    <w:unhideWhenUsed/>
    <w:rsid w:val="008E4284"/>
    <w:pPr>
      <w:spacing w:before="480" w:after="240"/>
    </w:pPr>
    <w:rPr>
      <w:b/>
      <w:sz w:val="22"/>
    </w:rPr>
  </w:style>
  <w:style w:type="character" w:customStyle="1" w:styleId="SalutationChar">
    <w:name w:val="Salutation Char"/>
    <w:basedOn w:val="DefaultParagraphFont"/>
    <w:link w:val="Salutation"/>
    <w:uiPriority w:val="99"/>
    <w:rsid w:val="008E4284"/>
    <w:rPr>
      <w:b/>
    </w:rPr>
  </w:style>
  <w:style w:type="paragraph" w:styleId="ListParagraph">
    <w:name w:val="List Paragraph"/>
    <w:basedOn w:val="Normal"/>
    <w:uiPriority w:val="34"/>
    <w:qFormat/>
    <w:rsid w:val="00ED0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0%20Templates\Workgroup%20Templates\Departmental\Letter.dotx" TargetMode="External"/></Relationship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385E993EE08846A450E9B6D1FA8A77" ma:contentTypeVersion="29" ma:contentTypeDescription="Create a new document." ma:contentTypeScope="" ma:versionID="e8c89a2c017198c804c44bea7097fa33">
  <xsd:schema xmlns:xsd="http://www.w3.org/2001/XMLSchema" xmlns:xs="http://www.w3.org/2001/XMLSchema" xmlns:p="http://schemas.microsoft.com/office/2006/metadata/properties" xmlns:ns1="http://schemas.microsoft.com/sharepoint/v3" xmlns:ns2="76c08405-89e9-4c57-a585-b31d7bded94b" xmlns:ns3="http://schemas.microsoft.com/sharepoint/v4" targetNamespace="http://schemas.microsoft.com/office/2006/metadata/properties" ma:root="true" ma:fieldsID="56ffaecb55f15eb81ef437e6f76baa7b" ns1:_="" ns2:_="" ns3:_="">
    <xsd:import namespace="http://schemas.microsoft.com/sharepoint/v3"/>
    <xsd:import namespace="76c08405-89e9-4c57-a585-b31d7bded94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n99e4c9942c6404eb103464a00e6097b" minOccurs="0"/>
                <xsd:element ref="ns1:Comments" minOccurs="0"/>
                <xsd:element ref="ns2:g04c65e7758e4a9bb076ed3b2f3b54e3" minOccurs="0"/>
                <xsd:element ref="ns2:g7cee4c3f49f4a8d957fe196d6fcc5b5" minOccurs="0"/>
                <xsd:element ref="ns2:DocHub_Jurisdiction" minOccurs="0"/>
                <xsd:element ref="ns2:d34056e35d444dee82a795b7b19350c2" minOccurs="0"/>
                <xsd:element ref="ns2:d8e408ae2551469fa177069ace196e9c" minOccurs="0"/>
                <xsd:element ref="ns2:f26de360fc5e40c78d93b560b6cc664b" minOccurs="0"/>
                <xsd:element ref="ns2:e63cd534a94446d68abe1904a0bcdfb2"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g04c65e7758e4a9bb076ed3b2f3b54e3" ma:index="22" nillable="true" ma:taxonomy="true" ma:internalName="g04c65e7758e4a9bb076ed3b2f3b54e3" ma:taxonomyFieldName="DocHub_EnergyMineralResources" ma:displayName="Energy / Mineral Resources" ma:fieldId="{004c65e7-758e-4a9b-b076-ed3b2f3b54e3}" ma:taxonomyMulti="true" ma:sspId="fb0313f7-9433-48c0-866e-9e0bbee59a50" ma:termSetId="04ad5cb7-9a30-443d-bd7a-a524a8ff2361" ma:anchorId="00000000-0000-0000-0000-000000000000" ma:open="true" ma:isKeyword="false">
      <xsd:complexType>
        <xsd:sequence>
          <xsd:element ref="pc:Terms" minOccurs="0" maxOccurs="1"/>
        </xsd:sequence>
      </xsd:complexType>
    </xsd:element>
    <xsd:element name="g7cee4c3f49f4a8d957fe196d6fcc5b5" ma:index="24"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DocHub_Jurisdiction" ma:index="25" nillable="true" ma:displayName="Jurisdiction" ma:description="Scope to which authority extends or to which the item relates (Domestic / International / Cross-Jurisdiction)" ma:format="Dropdown" ma:internalName="DocHub_Jurisdiction">
      <xsd:simpleType>
        <xsd:restriction base="dms:Choice">
          <xsd:enumeration value="Domestic"/>
          <xsd:enumeration value="International"/>
          <xsd:enumeration value="Cross-Jurisdiction"/>
        </xsd:restriction>
      </xsd:simpleType>
    </xsd:element>
    <xsd:element name="d34056e35d444dee82a795b7b19350c2" ma:index="27" nillable="true" ma:taxonomy="true" ma:internalName="d34056e35d444dee82a795b7b19350c2" ma:taxonomyFieldName="DocHub_OrganisationEntities" ma:displayName="Organisation Entities" ma:fieldId="{d34056e3-5d44-4dee-82a7-95b7b19350c2}" ma:sspId="fb0313f7-9433-48c0-866e-9e0bbee59a50" ma:termSetId="a4b4b0a1-b156-43d0-a6ff-63127fcc2317" ma:anchorId="00000000-0000-0000-0000-000000000000" ma:open="true" ma:isKeyword="false">
      <xsd:complexType>
        <xsd:sequence>
          <xsd:element ref="pc:Terms" minOccurs="0" maxOccurs="1"/>
        </xsd:sequence>
      </xsd:complexType>
    </xsd:element>
    <xsd:element name="d8e408ae2551469fa177069ace196e9c" ma:index="29" nillable="true" ma:taxonomy="true" ma:internalName="d8e408ae2551469fa177069ace196e9c" ma:taxonomyFieldName="DocHub_RegionCountry" ma:displayName="Region / Country" ma:fieldId="{d8e408ae-2551-469f-a177-069ace196e9c}" ma:sspId="fb0313f7-9433-48c0-866e-9e0bbee59a50" ma:termSetId="dfb3c815-0d58-4d79-855d-8ebb6c91cf6d" ma:anchorId="00000000-0000-0000-0000-000000000000" ma:open="false" ma:isKeyword="false">
      <xsd:complexType>
        <xsd:sequence>
          <xsd:element ref="pc:Terms" minOccurs="0" maxOccurs="1"/>
        </xsd:sequence>
      </xsd:complexType>
    </xsd:element>
    <xsd:element name="f26de360fc5e40c78d93b560b6cc664b" ma:index="31" nillable="true" ma:taxonomy="true" ma:internalName="f26de360fc5e40c78d93b560b6cc664b" ma:taxonomyFieldName="DocHub_GroupsOtherEntities" ma:displayName="Groups / Other Entities" ma:fieldId="{f26de360-fc5e-40c7-8d93-b560b6cc664b}" ma:taxonomyMulti="true" ma:sspId="fb0313f7-9433-48c0-866e-9e0bbee59a50" ma:termSetId="a019fd78-46ff-411c-95b3-78e7427bf7f0" ma:anchorId="00000000-0000-0000-0000-000000000000" ma:open="true" ma:isKeyword="false">
      <xsd:complexType>
        <xsd:sequence>
          <xsd:element ref="pc:Terms" minOccurs="0" maxOccurs="1"/>
        </xsd:sequence>
      </xsd:complexType>
    </xsd:element>
    <xsd:element name="e63cd534a94446d68abe1904a0bcdfb2" ma:index="33" nillable="true" ma:taxonomy="true" ma:internalName="e63cd534a94446d68abe1904a0bcdfb2" ma:taxonomyFieldName="DocHub_WorkTopic" ma:displayName="Work Topic" ma:default="" ma:fieldId="{e63cd534-a944-46d6-8abe-1904a0bcdfb2}" ma:sspId="fb0313f7-9433-48c0-866e-9e0bbee59a50" ma:termSetId="37b9fd67-2409-4a5b-9020-65d45193cadc" ma:anchorId="00000000-0000-0000-0000-000000000000" ma:open="false" ma:isKeyword="false">
      <xsd:complexType>
        <xsd:sequence>
          <xsd:element ref="pc:Terms" minOccurs="0" maxOccurs="1"/>
        </xsd:sequence>
      </xsd:complexType>
    </xsd:element>
    <xsd:element name="SharedWithUsers" ma:index="3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26de360fc5e40c78d93b560b6cc664b xmlns="76c08405-89e9-4c57-a585-b31d7bded94b">
      <Terms xmlns="http://schemas.microsoft.com/office/infopath/2007/PartnerControls"/>
    </f26de360fc5e40c78d93b560b6cc664b>
    <aa25a1a23adf4c92a153145de6afe324 xmlns="76c08405-89e9-4c57-a585-b31d7bded94b">
      <Terms xmlns="http://schemas.microsoft.com/office/infopath/2007/PartnerControls">
        <TermInfo xmlns="http://schemas.microsoft.com/office/infopath/2007/PartnerControls">
          <TermName>UNCLASSIFIED</TermName>
          <TermId>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Safety Review</TermName>
          <TermId>c2151275-ad3d-4a4a-9a3d-2afed3342f62</TermId>
        </TermInfo>
      </Terms>
    </e63cd534a94446d68abe1904a0bcdfb2>
    <g7cee4c3f49f4a8d957fe196d6fcc5b5 xmlns="76c08405-89e9-4c57-a585-b31d7bded94b">
      <Terms xmlns="http://schemas.microsoft.com/office/infopath/2007/PartnerControls"/>
    </g7cee4c3f49f4a8d957fe196d6fcc5b5>
    <pe2555c81638466f9eb614edb9ecde52 xmlns="76c08405-89e9-4c57-a585-b31d7bded94b">
      <Terms xmlns="http://schemas.microsoft.com/office/infopath/2007/PartnerControls">
        <TermInfo xmlns="http://schemas.microsoft.com/office/infopath/2007/PartnerControls">
          <TermName>Minutes</TermName>
          <TermId>a0adaa2e-d9b7-4f7a-bdf5-5c9f890d439c</TermId>
        </TermInfo>
      </Terms>
    </pe2555c81638466f9eb614edb9ecde52>
    <n99e4c9942c6404eb103464a00e6097b xmlns="76c08405-89e9-4c57-a585-b31d7bded94b">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IconOverlay xmlns="http://schemas.microsoft.com/sharepoint/v4" xsi:nil="true"/>
    <TaxCatchAll xmlns="76c08405-89e9-4c57-a585-b31d7bded94b">
      <Value>8</Value>
      <Value>64</Value>
      <Value>2940</Value>
      <Value>1</Value>
      <Value>1728</Value>
    </TaxCatchAll>
    <d34056e35d444dee82a795b7b19350c2 xmlns="76c08405-89e9-4c57-a585-b31d7bded94b">
      <Terms xmlns="http://schemas.microsoft.com/office/infopath/2007/PartnerControls"/>
    </d34056e35d444dee82a795b7b19350c2>
    <g7bcb40ba23249a78edca7d43a67c1c9 xmlns="76c08405-89e9-4c57-a585-b31d7bded94b">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805ad0cb-164b-47a7-a552-b10534128590</TermId>
        </TermInfo>
      </Terms>
    </g7bcb40ba23249a78edca7d43a67c1c9>
    <g04c65e7758e4a9bb076ed3b2f3b54e3 xmlns="76c08405-89e9-4c57-a585-b31d7bded94b">
      <Terms xmlns="http://schemas.microsoft.com/office/infopath/2007/PartnerControls"/>
    </g04c65e7758e4a9bb076ed3b2f3b54e3>
    <d8e408ae2551469fa177069ace196e9c xmlns="76c08405-89e9-4c57-a585-b31d7bded94b">
      <Terms xmlns="http://schemas.microsoft.com/office/infopath/2007/PartnerControls"/>
    </d8e408ae2551469fa177069ace196e9c>
    <DocHub_Jurisdiction xmlns="76c08405-89e9-4c57-a585-b31d7bded94b" xsi:nil="true"/>
    <Comments xmlns="http://schemas.microsoft.com/sharepoint/v3" xsi:nil="true"/>
    <_dlc_DocId xmlns="76c08405-89e9-4c57-a585-b31d7bded94b">P77SRJCMCQEC-285455694-1408</_dlc_DocId>
    <_dlc_DocIdUrl xmlns="76c08405-89e9-4c57-a585-b31d7bded94b">
      <Url>https://dochub/div/resources/businessfunctions/offshoreresources/environmentsafetysecurity/safetyindustrial/_layouts/15/DocIdRedir.aspx?ID=P77SRJCMCQEC-285455694-1408</Url>
      <Description>P77SRJCMCQEC-285455694-1408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B385E-ABE3-4EE9-BE3F-C5E81926A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0E211B-B9E4-4733-A262-539883E0ACED}">
  <ds:schemaRefs>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76c08405-89e9-4c57-a585-b31d7bded94b"/>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9DE8798-6EB3-4244-9786-59C2083BCE37}">
  <ds:schemaRefs>
    <ds:schemaRef ds:uri="http://schemas.microsoft.com/sharepoint/events"/>
  </ds:schemaRefs>
</ds:datastoreItem>
</file>

<file path=customXml/itemProps4.xml><?xml version="1.0" encoding="utf-8"?>
<ds:datastoreItem xmlns:ds="http://schemas.openxmlformats.org/officeDocument/2006/customXml" ds:itemID="{182F9018-C65B-4013-9A81-09E4FAC10D94}">
  <ds:schemaRefs>
    <ds:schemaRef ds:uri="http://schemas.microsoft.com/sharepoint/v3/contenttype/forms"/>
  </ds:schemaRefs>
</ds:datastoreItem>
</file>

<file path=customXml/itemProps5.xml><?xml version="1.0" encoding="utf-8"?>
<ds:datastoreItem xmlns:ds="http://schemas.openxmlformats.org/officeDocument/2006/customXml" ds:itemID="{53F42283-B6C7-42E2-9664-128145DB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Letter.dotx</Template>
  <TotalTime>6</TotalTime>
  <Pages>3</Pages>
  <Words>807</Words>
  <Characters>4410</Characters>
  <Application>Microsoft Office Word</Application>
  <DocSecurity>8</DocSecurity>
  <Lines>109</Lines>
  <Paragraphs>55</Paragraphs>
  <ScaleCrop>false</ScaleCrop>
  <HeadingPairs>
    <vt:vector size="2" baseType="variant">
      <vt:variant>
        <vt:lpstr>Title</vt:lpstr>
      </vt:variant>
      <vt:variant>
        <vt:i4>1</vt:i4>
      </vt:variant>
    </vt:vector>
  </HeadingPairs>
  <TitlesOfParts>
    <vt:vector size="1" baseType="lpstr">
      <vt:lpstr>Letter</vt:lpstr>
    </vt:vector>
  </TitlesOfParts>
  <Manager/>
  <Company>Australian Government | Department of Industry, Innovation and Science</Company>
  <LinksUpToDate>false</LinksUpToDate>
  <CharactersWithSpaces>5208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subject/>
  <dc:creator>Quan, Caroline</dc:creator>
  <cp:keywords>Letter template</cp:keywords>
  <dc:description/>
  <cp:lastModifiedBy>Francis, Sophie</cp:lastModifiedBy>
  <cp:revision>3</cp:revision>
  <cp:lastPrinted>2019-06-07T02:14:00Z</cp:lastPrinted>
  <dcterms:created xsi:type="dcterms:W3CDTF">2019-06-07T02:10:00Z</dcterms:created>
  <dcterms:modified xsi:type="dcterms:W3CDTF">2019-06-07T02:15:00Z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0x01010017385E993EE08846A450E9B6D1FA8A77</vt:lpwstr>
  </property>
  <property fmtid="{D5CDD505-2E9C-101B-9397-08002B2CF9AE}" pid="7" name="DocHub_RegionCountry">
    <vt:lpwstr/>
  </property>
  <property fmtid="{D5CDD505-2E9C-101B-9397-08002B2CF9AE}" pid="8" name="DocHub_Year">
    <vt:lpwstr>1728;#2018|224abc7b-6f7e-4064-b773-6750976429b5</vt:lpwstr>
  </property>
  <property fmtid="{D5CDD505-2E9C-101B-9397-08002B2CF9AE}" pid="9" name="DocHub_WorkActivity">
    <vt:lpwstr>8;#Meetings|805ad0cb-164b-47a7-a552-b10534128590</vt:lpwstr>
  </property>
  <property fmtid="{D5CDD505-2E9C-101B-9397-08002B2CF9AE}" pid="10" name="DocHub_WorkTopic">
    <vt:lpwstr>2940;#Safety Review|c2151275-ad3d-4a4a-9a3d-2afed3342f62</vt:lpwstr>
  </property>
  <property fmtid="{D5CDD505-2E9C-101B-9397-08002B2CF9AE}" pid="11" name="DocHub_GroupsOtherEntities">
    <vt:lpwstr/>
  </property>
  <property fmtid="{D5CDD505-2E9C-101B-9397-08002B2CF9AE}" pid="12" name="DocHub_DocumentType">
    <vt:lpwstr>64;#Minutes|a0adaa2e-d9b7-4f7a-bdf5-5c9f890d439c</vt:lpwstr>
  </property>
  <property fmtid="{D5CDD505-2E9C-101B-9397-08002B2CF9AE}" pid="13" name="DocHub_SecurityClassification">
    <vt:lpwstr>1;#UNCLASSIFIED|6106d03b-a1a0-4e30-9d91-d5e9fb4314f9</vt:lpwstr>
  </property>
  <property fmtid="{D5CDD505-2E9C-101B-9397-08002B2CF9AE}" pid="14" name="DocHub_GovernmentEntities">
    <vt:lpwstr/>
  </property>
  <property fmtid="{D5CDD505-2E9C-101B-9397-08002B2CF9AE}" pid="15" name="DocHub_EnergyMineralResources">
    <vt:lpwstr/>
  </property>
  <property fmtid="{D5CDD505-2E9C-101B-9397-08002B2CF9AE}" pid="16" name="DocHub_OrganisationEntities">
    <vt:lpwstr/>
  </property>
  <property fmtid="{D5CDD505-2E9C-101B-9397-08002B2CF9AE}" pid="17" name="_dlc_DocIdItemGuid">
    <vt:lpwstr>70e8a759-28a1-4bc7-b9f8-13f7b2550117</vt:lpwstr>
  </property>
</Properties>
</file>