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D6C1EB" w14:textId="77777777" w:rsidR="00EA5B9A" w:rsidRPr="00AA333F" w:rsidRDefault="00EA5B9A" w:rsidP="0046431C">
      <w:pPr>
        <w:spacing w:after="120" w:line="240" w:lineRule="auto"/>
      </w:pPr>
      <w:r w:rsidRPr="00AA333F">
        <w:rPr>
          <w:rFonts w:eastAsia="Times New Roman" w:cs="Times New Roman"/>
          <w:noProof/>
          <w:szCs w:val="20"/>
          <w:lang w:eastAsia="en-AU"/>
        </w:rPr>
        <w:drawing>
          <wp:anchor distT="0" distB="0" distL="114300" distR="114300" simplePos="0" relativeHeight="251658241" behindDoc="0" locked="0" layoutInCell="1" allowOverlap="1" wp14:anchorId="5DD6C3A4" wp14:editId="0E57CE99">
            <wp:simplePos x="0" y="0"/>
            <wp:positionH relativeFrom="margin">
              <wp:align>left</wp:align>
            </wp:positionH>
            <wp:positionV relativeFrom="paragraph">
              <wp:posOffset>1485</wp:posOffset>
            </wp:positionV>
            <wp:extent cx="5389880" cy="808355"/>
            <wp:effectExtent l="0" t="0" r="1270" b="0"/>
            <wp:wrapTopAndBottom/>
            <wp:docPr id="7" name="Picture 7" descr="National Radioactive Waste Management Facility"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WMF_inline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89880" cy="808355"/>
                    </a:xfrm>
                    <a:prstGeom prst="rect">
                      <a:avLst/>
                    </a:prstGeom>
                  </pic:spPr>
                </pic:pic>
              </a:graphicData>
            </a:graphic>
            <wp14:sizeRelH relativeFrom="page">
              <wp14:pctWidth>0</wp14:pctWidth>
            </wp14:sizeRelH>
            <wp14:sizeRelV relativeFrom="page">
              <wp14:pctHeight>0</wp14:pctHeight>
            </wp14:sizeRelV>
          </wp:anchor>
        </w:drawing>
      </w:r>
      <w:r w:rsidRPr="00AA333F">
        <w:rPr>
          <w:rFonts w:eastAsia="Times New Roman" w:cs="Times New Roman"/>
          <w:noProof/>
          <w:szCs w:val="20"/>
          <w:lang w:eastAsia="en-AU"/>
        </w:rPr>
        <w:drawing>
          <wp:anchor distT="0" distB="0" distL="114300" distR="114300" simplePos="0" relativeHeight="251658240" behindDoc="1" locked="0" layoutInCell="1" allowOverlap="1" wp14:anchorId="5DD6C3A6" wp14:editId="43E5F521">
            <wp:simplePos x="0" y="0"/>
            <wp:positionH relativeFrom="page">
              <wp:align>right</wp:align>
            </wp:positionH>
            <wp:positionV relativeFrom="paragraph">
              <wp:posOffset>-912915</wp:posOffset>
            </wp:positionV>
            <wp:extent cx="7547399" cy="10675917"/>
            <wp:effectExtent l="0" t="0" r="0" b="0"/>
            <wp:wrapNone/>
            <wp:docPr id="8" name="Picture 8" descr="Decorative image" title="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COM-2808-NRWMF-report-cover-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47399" cy="10675917"/>
                    </a:xfrm>
                    <a:prstGeom prst="rect">
                      <a:avLst/>
                    </a:prstGeom>
                  </pic:spPr>
                </pic:pic>
              </a:graphicData>
            </a:graphic>
            <wp14:sizeRelH relativeFrom="page">
              <wp14:pctWidth>0</wp14:pctWidth>
            </wp14:sizeRelH>
            <wp14:sizeRelV relativeFrom="page">
              <wp14:pctHeight>0</wp14:pctHeight>
            </wp14:sizeRelV>
          </wp:anchor>
        </w:drawing>
      </w:r>
    </w:p>
    <w:p w14:paraId="5DD6C1EC" w14:textId="77777777" w:rsidR="00EA5B9A" w:rsidRPr="00AA333F" w:rsidRDefault="00EA5B9A" w:rsidP="0046431C">
      <w:pPr>
        <w:spacing w:after="120" w:line="240" w:lineRule="auto"/>
      </w:pPr>
    </w:p>
    <w:p w14:paraId="5DD6C1ED" w14:textId="77777777" w:rsidR="00EA5B9A" w:rsidRPr="00AA333F" w:rsidRDefault="00EA5B9A" w:rsidP="0046431C">
      <w:pPr>
        <w:spacing w:after="120" w:line="240" w:lineRule="auto"/>
      </w:pPr>
    </w:p>
    <w:p w14:paraId="5DD6C1EE" w14:textId="77777777" w:rsidR="00EA5B9A" w:rsidRPr="00AA333F" w:rsidRDefault="00EA5B9A" w:rsidP="0046431C">
      <w:pPr>
        <w:spacing w:after="120" w:line="240" w:lineRule="auto"/>
      </w:pPr>
    </w:p>
    <w:p w14:paraId="5DD6C1EF" w14:textId="77777777" w:rsidR="00EA5B9A" w:rsidRPr="00AA333F" w:rsidRDefault="00EA5B9A" w:rsidP="0046431C">
      <w:pPr>
        <w:spacing w:after="120" w:line="240" w:lineRule="auto"/>
      </w:pPr>
      <w:r w:rsidRPr="00AA333F">
        <w:rPr>
          <w:noProof/>
          <w:lang w:eastAsia="en-AU"/>
        </w:rPr>
        <mc:AlternateContent>
          <mc:Choice Requires="wps">
            <w:drawing>
              <wp:anchor distT="45720" distB="45720" distL="114300" distR="114300" simplePos="0" relativeHeight="251658242" behindDoc="0" locked="0" layoutInCell="1" allowOverlap="1" wp14:anchorId="5DD6C3A8" wp14:editId="5DD6C3A9">
                <wp:simplePos x="0" y="0"/>
                <wp:positionH relativeFrom="margin">
                  <wp:align>left</wp:align>
                </wp:positionH>
                <wp:positionV relativeFrom="paragraph">
                  <wp:posOffset>2936</wp:posOffset>
                </wp:positionV>
                <wp:extent cx="4690745" cy="1769110"/>
                <wp:effectExtent l="0" t="0" r="0" b="25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745" cy="1769110"/>
                        </a:xfrm>
                        <a:prstGeom prst="rect">
                          <a:avLst/>
                        </a:prstGeom>
                        <a:solidFill>
                          <a:srgbClr val="FFFFFF"/>
                        </a:solidFill>
                        <a:ln w="9525">
                          <a:noFill/>
                          <a:miter lim="800000"/>
                          <a:headEnd/>
                          <a:tailEnd/>
                        </a:ln>
                      </wps:spPr>
                      <wps:txbx>
                        <w:txbxContent>
                          <w:p w14:paraId="5DD6C3B7" w14:textId="77777777" w:rsidR="0060361B" w:rsidRPr="00EA5B9A" w:rsidRDefault="0060361B" w:rsidP="00EA5B9A">
                            <w:pPr>
                              <w:ind w:left="426"/>
                              <w:rPr>
                                <w:rFonts w:ascii="Arial" w:hAnsi="Arial" w:cs="Arial"/>
                                <w:b/>
                                <w:sz w:val="48"/>
                              </w:rPr>
                            </w:pPr>
                            <w:proofErr w:type="spellStart"/>
                            <w:r w:rsidRPr="00EA5B9A">
                              <w:rPr>
                                <w:rFonts w:ascii="Arial" w:hAnsi="Arial" w:cs="Arial"/>
                                <w:b/>
                                <w:sz w:val="48"/>
                              </w:rPr>
                              <w:t>Barndioota</w:t>
                            </w:r>
                            <w:proofErr w:type="spellEnd"/>
                            <w:r w:rsidRPr="00EA5B9A">
                              <w:rPr>
                                <w:rFonts w:ascii="Arial" w:hAnsi="Arial" w:cs="Arial"/>
                                <w:b/>
                                <w:sz w:val="48"/>
                              </w:rPr>
                              <w:t xml:space="preserve"> Consultative Committee</w:t>
                            </w:r>
                          </w:p>
                          <w:p w14:paraId="5DD6C3B8" w14:textId="77777777" w:rsidR="0060361B" w:rsidRPr="00EA5B9A" w:rsidRDefault="0060361B" w:rsidP="00EA5B9A">
                            <w:pPr>
                              <w:ind w:left="426"/>
                              <w:rPr>
                                <w:rFonts w:ascii="Arial" w:hAnsi="Arial" w:cs="Arial"/>
                                <w:b/>
                                <w:color w:val="767171" w:themeColor="background2" w:themeShade="80"/>
                                <w:sz w:val="36"/>
                              </w:rPr>
                            </w:pPr>
                            <w:r>
                              <w:rPr>
                                <w:rFonts w:ascii="Arial" w:hAnsi="Arial" w:cs="Arial"/>
                                <w:b/>
                                <w:color w:val="767171" w:themeColor="background2" w:themeShade="80"/>
                                <w:sz w:val="36"/>
                              </w:rPr>
                              <w:t>Meeting</w:t>
                            </w:r>
                            <w:r w:rsidRPr="00EA5B9A">
                              <w:rPr>
                                <w:rFonts w:ascii="Arial" w:hAnsi="Arial" w:cs="Arial"/>
                                <w:b/>
                                <w:color w:val="767171" w:themeColor="background2" w:themeShade="80"/>
                                <w:sz w:val="36"/>
                              </w:rPr>
                              <w:t xml:space="preserve"> Notes</w:t>
                            </w:r>
                          </w:p>
                          <w:p w14:paraId="5DD6C3B9" w14:textId="212747E5" w:rsidR="0060361B" w:rsidRPr="00EA5B9A" w:rsidRDefault="0060361B" w:rsidP="00EA5B9A">
                            <w:pPr>
                              <w:ind w:left="426"/>
                              <w:rPr>
                                <w:rFonts w:ascii="Arial" w:hAnsi="Arial" w:cs="Arial"/>
                                <w:color w:val="767171" w:themeColor="background2" w:themeShade="80"/>
                                <w:sz w:val="32"/>
                              </w:rPr>
                            </w:pPr>
                            <w:r>
                              <w:rPr>
                                <w:rFonts w:ascii="Arial" w:hAnsi="Arial" w:cs="Arial"/>
                                <w:color w:val="767171" w:themeColor="background2" w:themeShade="80"/>
                                <w:sz w:val="32"/>
                              </w:rPr>
                              <w:t>Tuesday 19</w:t>
                            </w:r>
                            <w:r w:rsidRPr="00D50C5E">
                              <w:rPr>
                                <w:rFonts w:ascii="Arial" w:hAnsi="Arial" w:cs="Arial"/>
                                <w:color w:val="767171" w:themeColor="background2" w:themeShade="80"/>
                                <w:sz w:val="32"/>
                                <w:vertAlign w:val="superscript"/>
                              </w:rPr>
                              <w:t>th</w:t>
                            </w:r>
                            <w:r>
                              <w:rPr>
                                <w:rFonts w:ascii="Arial" w:hAnsi="Arial" w:cs="Arial"/>
                                <w:color w:val="767171" w:themeColor="background2" w:themeShade="80"/>
                                <w:sz w:val="32"/>
                              </w:rPr>
                              <w:t xml:space="preserve"> March 2019</w:t>
                            </w:r>
                          </w:p>
                          <w:p w14:paraId="5DD6C3BA" w14:textId="77777777" w:rsidR="0060361B" w:rsidRDefault="0060361B" w:rsidP="00EA5B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D6C3A8" id="_x0000_t202" coordsize="21600,21600" o:spt="202" path="m,l,21600r21600,l21600,xe">
                <v:stroke joinstyle="miter"/>
                <v:path gradientshapeok="t" o:connecttype="rect"/>
              </v:shapetype>
              <v:shape id="Text Box 2" o:spid="_x0000_s1026" type="#_x0000_t202" style="position:absolute;margin-left:0;margin-top:.25pt;width:369.35pt;height:139.3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" stroked="f">
                <v:textbox>
                  <w:txbxContent>
                    <w:p w14:paraId="5DD6C3B7" w14:textId="77777777" w:rsidR="0060361B" w:rsidRPr="00EA5B9A" w:rsidRDefault="0060361B" w:rsidP="00EA5B9A">
                      <w:pPr>
                        <w:ind w:left="426"/>
                        <w:rPr>
                          <w:rFonts w:ascii="Arial" w:hAnsi="Arial" w:cs="Arial"/>
                          <w:b/>
                          <w:sz w:val="48"/>
                        </w:rPr>
                      </w:pPr>
                      <w:proofErr w:type="spellStart"/>
                      <w:r w:rsidRPr="00EA5B9A">
                        <w:rPr>
                          <w:rFonts w:ascii="Arial" w:hAnsi="Arial" w:cs="Arial"/>
                          <w:b/>
                          <w:sz w:val="48"/>
                        </w:rPr>
                        <w:t>Barndioota</w:t>
                      </w:r>
                      <w:proofErr w:type="spellEnd"/>
                      <w:r w:rsidRPr="00EA5B9A">
                        <w:rPr>
                          <w:rFonts w:ascii="Arial" w:hAnsi="Arial" w:cs="Arial"/>
                          <w:b/>
                          <w:sz w:val="48"/>
                        </w:rPr>
                        <w:t xml:space="preserve"> Consultative Committee</w:t>
                      </w:r>
                    </w:p>
                    <w:p w14:paraId="5DD6C3B8" w14:textId="77777777" w:rsidR="0060361B" w:rsidRPr="00EA5B9A" w:rsidRDefault="0060361B" w:rsidP="00EA5B9A">
                      <w:pPr>
                        <w:ind w:left="426"/>
                        <w:rPr>
                          <w:rFonts w:ascii="Arial" w:hAnsi="Arial" w:cs="Arial"/>
                          <w:b/>
                          <w:color w:val="767171" w:themeColor="background2" w:themeShade="80"/>
                          <w:sz w:val="36"/>
                        </w:rPr>
                      </w:pPr>
                      <w:r>
                        <w:rPr>
                          <w:rFonts w:ascii="Arial" w:hAnsi="Arial" w:cs="Arial"/>
                          <w:b/>
                          <w:color w:val="767171" w:themeColor="background2" w:themeShade="80"/>
                          <w:sz w:val="36"/>
                        </w:rPr>
                        <w:t>Meeting</w:t>
                      </w:r>
                      <w:r w:rsidRPr="00EA5B9A">
                        <w:rPr>
                          <w:rFonts w:ascii="Arial" w:hAnsi="Arial" w:cs="Arial"/>
                          <w:b/>
                          <w:color w:val="767171" w:themeColor="background2" w:themeShade="80"/>
                          <w:sz w:val="36"/>
                        </w:rPr>
                        <w:t xml:space="preserve"> Notes</w:t>
                      </w:r>
                    </w:p>
                    <w:p w14:paraId="5DD6C3B9" w14:textId="212747E5" w:rsidR="0060361B" w:rsidRPr="00EA5B9A" w:rsidRDefault="0060361B" w:rsidP="00EA5B9A">
                      <w:pPr>
                        <w:ind w:left="426"/>
                        <w:rPr>
                          <w:rFonts w:ascii="Arial" w:hAnsi="Arial" w:cs="Arial"/>
                          <w:color w:val="767171" w:themeColor="background2" w:themeShade="80"/>
                          <w:sz w:val="32"/>
                        </w:rPr>
                      </w:pPr>
                      <w:r>
                        <w:rPr>
                          <w:rFonts w:ascii="Arial" w:hAnsi="Arial" w:cs="Arial"/>
                          <w:color w:val="767171" w:themeColor="background2" w:themeShade="80"/>
                          <w:sz w:val="32"/>
                        </w:rPr>
                        <w:t>Tuesday 19</w:t>
                      </w:r>
                      <w:r w:rsidRPr="00D50C5E">
                        <w:rPr>
                          <w:rFonts w:ascii="Arial" w:hAnsi="Arial" w:cs="Arial"/>
                          <w:color w:val="767171" w:themeColor="background2" w:themeShade="80"/>
                          <w:sz w:val="32"/>
                          <w:vertAlign w:val="superscript"/>
                        </w:rPr>
                        <w:t>th</w:t>
                      </w:r>
                      <w:r>
                        <w:rPr>
                          <w:rFonts w:ascii="Arial" w:hAnsi="Arial" w:cs="Arial"/>
                          <w:color w:val="767171" w:themeColor="background2" w:themeShade="80"/>
                          <w:sz w:val="32"/>
                        </w:rPr>
                        <w:t xml:space="preserve"> March 2019</w:t>
                      </w:r>
                    </w:p>
                    <w:p w14:paraId="5DD6C3BA" w14:textId="77777777" w:rsidR="0060361B" w:rsidRDefault="0060361B" w:rsidP="00EA5B9A"/>
                  </w:txbxContent>
                </v:textbox>
                <w10:wrap type="square" anchorx="margin"/>
              </v:shape>
            </w:pict>
          </mc:Fallback>
        </mc:AlternateContent>
      </w:r>
    </w:p>
    <w:p w14:paraId="5DD6C1F0" w14:textId="77777777" w:rsidR="00EA5B9A" w:rsidRPr="00AA333F" w:rsidRDefault="00EA5B9A" w:rsidP="0046431C">
      <w:pPr>
        <w:spacing w:after="120" w:line="240" w:lineRule="auto"/>
      </w:pPr>
    </w:p>
    <w:p w14:paraId="5DD6C1F1" w14:textId="77777777" w:rsidR="00EA5B9A" w:rsidRPr="00AA333F" w:rsidRDefault="00EA5B9A" w:rsidP="0046431C">
      <w:pPr>
        <w:spacing w:after="120" w:line="240" w:lineRule="auto"/>
      </w:pPr>
    </w:p>
    <w:p w14:paraId="5DD6C1F2" w14:textId="77777777" w:rsidR="00EA5B9A" w:rsidRPr="00AA333F" w:rsidRDefault="00EA5B9A" w:rsidP="0046431C">
      <w:pPr>
        <w:spacing w:after="120" w:line="240" w:lineRule="auto"/>
      </w:pPr>
    </w:p>
    <w:p w14:paraId="5DD6C1F3" w14:textId="77777777" w:rsidR="00EA5B9A" w:rsidRPr="00AA333F" w:rsidRDefault="00EA5B9A" w:rsidP="0046431C">
      <w:pPr>
        <w:spacing w:after="120" w:line="240" w:lineRule="auto"/>
      </w:pPr>
    </w:p>
    <w:p w14:paraId="5DD6C1F4" w14:textId="77777777" w:rsidR="00EA5B9A" w:rsidRPr="00AA333F" w:rsidRDefault="00EA5B9A" w:rsidP="0046431C">
      <w:pPr>
        <w:spacing w:after="120" w:line="240" w:lineRule="auto"/>
      </w:pPr>
    </w:p>
    <w:p w14:paraId="5DD6C1F5" w14:textId="77777777" w:rsidR="00EA5B9A" w:rsidRPr="00AA333F" w:rsidRDefault="00EA5B9A" w:rsidP="0046431C">
      <w:pPr>
        <w:spacing w:after="120" w:line="240" w:lineRule="auto"/>
      </w:pPr>
    </w:p>
    <w:p w14:paraId="5DD6C1F6" w14:textId="77777777" w:rsidR="00EA5B9A" w:rsidRPr="00AA333F" w:rsidRDefault="00EA5B9A" w:rsidP="0046431C">
      <w:pPr>
        <w:spacing w:after="120" w:line="240" w:lineRule="auto"/>
      </w:pPr>
    </w:p>
    <w:p w14:paraId="5DD6C1F7" w14:textId="77777777" w:rsidR="00EA5B9A" w:rsidRPr="00AA333F" w:rsidRDefault="00EA5B9A" w:rsidP="0046431C">
      <w:pPr>
        <w:spacing w:after="120" w:line="240" w:lineRule="auto"/>
      </w:pPr>
    </w:p>
    <w:p w14:paraId="5DD6C1F8" w14:textId="77777777" w:rsidR="00EA5B9A" w:rsidRPr="00AA333F" w:rsidRDefault="00EA5B9A" w:rsidP="0046431C">
      <w:pPr>
        <w:spacing w:after="120" w:line="240" w:lineRule="auto"/>
      </w:pPr>
    </w:p>
    <w:p w14:paraId="5DD6C1F9" w14:textId="77777777" w:rsidR="00EA5B9A" w:rsidRPr="00AA333F" w:rsidRDefault="00EA5B9A" w:rsidP="0046431C">
      <w:pPr>
        <w:spacing w:after="120" w:line="240" w:lineRule="auto"/>
      </w:pPr>
    </w:p>
    <w:p w14:paraId="5DD6C1FA" w14:textId="77777777" w:rsidR="00EA5B9A" w:rsidRPr="00AA333F" w:rsidRDefault="00EA5B9A" w:rsidP="0046431C">
      <w:pPr>
        <w:spacing w:after="120" w:line="240" w:lineRule="auto"/>
      </w:pPr>
    </w:p>
    <w:p w14:paraId="5DD6C1FB" w14:textId="77777777" w:rsidR="00EA5B9A" w:rsidRPr="00AA333F" w:rsidRDefault="00EA5B9A" w:rsidP="0046431C">
      <w:pPr>
        <w:spacing w:after="120" w:line="240" w:lineRule="auto"/>
      </w:pPr>
    </w:p>
    <w:p w14:paraId="5DD6C1FC" w14:textId="77777777" w:rsidR="00EA5B9A" w:rsidRPr="00AA333F" w:rsidRDefault="00EA5B9A" w:rsidP="0046431C">
      <w:pPr>
        <w:spacing w:after="120" w:line="240" w:lineRule="auto"/>
      </w:pPr>
    </w:p>
    <w:p w14:paraId="5DD6C1FD" w14:textId="77777777" w:rsidR="00EA5B9A" w:rsidRPr="00AA333F" w:rsidRDefault="00EA5B9A" w:rsidP="0046431C">
      <w:pPr>
        <w:spacing w:after="120" w:line="240" w:lineRule="auto"/>
      </w:pPr>
    </w:p>
    <w:p w14:paraId="5DD6C1FE" w14:textId="77777777" w:rsidR="00EA5B9A" w:rsidRPr="00AA333F" w:rsidRDefault="00EA5B9A" w:rsidP="0046431C">
      <w:pPr>
        <w:spacing w:after="120" w:line="240" w:lineRule="auto"/>
      </w:pPr>
    </w:p>
    <w:p w14:paraId="5DD6C1FF" w14:textId="77777777" w:rsidR="00EA5B9A" w:rsidRPr="00AA333F" w:rsidRDefault="00EA5B9A" w:rsidP="0046431C">
      <w:pPr>
        <w:spacing w:after="120" w:line="240" w:lineRule="auto"/>
      </w:pPr>
    </w:p>
    <w:p w14:paraId="5DD6C200" w14:textId="77777777" w:rsidR="00EA5B9A" w:rsidRPr="00AA333F" w:rsidRDefault="00EA5B9A" w:rsidP="0046431C">
      <w:pPr>
        <w:spacing w:after="120" w:line="240" w:lineRule="auto"/>
      </w:pPr>
    </w:p>
    <w:p w14:paraId="5DD6C201" w14:textId="77777777" w:rsidR="00EA5B9A" w:rsidRPr="00AA333F" w:rsidRDefault="00EA5B9A" w:rsidP="0046431C">
      <w:pPr>
        <w:spacing w:after="120" w:line="240" w:lineRule="auto"/>
      </w:pPr>
    </w:p>
    <w:p w14:paraId="5DD6C202" w14:textId="77777777" w:rsidR="00EA5B9A" w:rsidRPr="00AA333F" w:rsidRDefault="00EA5B9A" w:rsidP="0046431C">
      <w:pPr>
        <w:spacing w:after="120" w:line="240" w:lineRule="auto"/>
      </w:pPr>
    </w:p>
    <w:p w14:paraId="5DD6C203" w14:textId="77777777" w:rsidR="00EA5B9A" w:rsidRPr="00AA333F" w:rsidRDefault="00EA5B9A" w:rsidP="0046431C">
      <w:pPr>
        <w:spacing w:after="120" w:line="240" w:lineRule="auto"/>
      </w:pPr>
    </w:p>
    <w:p w14:paraId="5DD6C204" w14:textId="77777777" w:rsidR="00EA5B9A" w:rsidRPr="00AA333F" w:rsidRDefault="00EA5B9A" w:rsidP="0046431C">
      <w:pPr>
        <w:spacing w:after="120" w:line="240" w:lineRule="auto"/>
      </w:pPr>
    </w:p>
    <w:p w14:paraId="5DD6C205" w14:textId="77777777" w:rsidR="00EA5B9A" w:rsidRPr="00AA333F" w:rsidRDefault="00EA5B9A" w:rsidP="0046431C">
      <w:pPr>
        <w:spacing w:after="120" w:line="240" w:lineRule="auto"/>
      </w:pPr>
    </w:p>
    <w:p w14:paraId="5DD6C206" w14:textId="77777777" w:rsidR="00EA5B9A" w:rsidRPr="00AA333F" w:rsidRDefault="00EA5B9A" w:rsidP="0046431C">
      <w:pPr>
        <w:spacing w:after="120" w:line="240" w:lineRule="auto"/>
      </w:pPr>
    </w:p>
    <w:p w14:paraId="5DD6C207" w14:textId="77777777" w:rsidR="0046431C" w:rsidRPr="00AA333F" w:rsidRDefault="0046431C" w:rsidP="0046431C">
      <w:pPr>
        <w:spacing w:after="120" w:line="240" w:lineRule="auto"/>
        <w:rPr>
          <w:rFonts w:cs="Arial"/>
          <w:sz w:val="24"/>
        </w:rPr>
      </w:pPr>
    </w:p>
    <w:p w14:paraId="5DD6C208" w14:textId="77777777" w:rsidR="0046431C" w:rsidRPr="00AA333F" w:rsidRDefault="0046431C" w:rsidP="0046431C">
      <w:pPr>
        <w:spacing w:after="120" w:line="240" w:lineRule="auto"/>
        <w:rPr>
          <w:rFonts w:cs="Arial"/>
          <w:sz w:val="24"/>
        </w:rPr>
      </w:pPr>
    </w:p>
    <w:p w14:paraId="5DD6C209" w14:textId="77777777" w:rsidR="0046431C" w:rsidRPr="00AA333F" w:rsidRDefault="0046431C" w:rsidP="0046431C">
      <w:pPr>
        <w:spacing w:after="120" w:line="240" w:lineRule="auto"/>
        <w:rPr>
          <w:rFonts w:cs="Arial"/>
          <w:sz w:val="24"/>
        </w:rPr>
      </w:pPr>
    </w:p>
    <w:p w14:paraId="5DD6C20A" w14:textId="77777777" w:rsidR="0046431C" w:rsidRPr="00AA333F" w:rsidRDefault="0046431C" w:rsidP="0046431C">
      <w:pPr>
        <w:spacing w:after="120" w:line="240" w:lineRule="auto"/>
        <w:rPr>
          <w:rFonts w:cs="Arial"/>
          <w:sz w:val="24"/>
        </w:rPr>
      </w:pPr>
    </w:p>
    <w:p w14:paraId="1A1B0AAA" w14:textId="77777777" w:rsidR="009E4BBC" w:rsidRDefault="009E4BBC">
      <w:pPr>
        <w:rPr>
          <w:rFonts w:cs="Arial"/>
          <w:color w:val="767171" w:themeColor="background2" w:themeShade="80"/>
          <w:sz w:val="32"/>
        </w:rPr>
      </w:pPr>
      <w:r>
        <w:rPr>
          <w:rFonts w:cs="Arial"/>
          <w:color w:val="767171" w:themeColor="background2" w:themeShade="80"/>
          <w:sz w:val="32"/>
        </w:rPr>
        <w:br w:type="page"/>
      </w:r>
    </w:p>
    <w:p w14:paraId="5DD6C20B" w14:textId="502798BA" w:rsidR="00EA5B9A" w:rsidRPr="00231CA5" w:rsidRDefault="00A91DD5" w:rsidP="00231CA5">
      <w:pPr>
        <w:pStyle w:val="Heading2"/>
      </w:pPr>
      <w:r w:rsidRPr="00231CA5">
        <w:lastRenderedPageBreak/>
        <w:t>Agenda</w:t>
      </w:r>
    </w:p>
    <w:p w14:paraId="32B0D0DB" w14:textId="77777777" w:rsidR="00D50C5E" w:rsidRPr="00D50C5E" w:rsidRDefault="00D50C5E" w:rsidP="00D50C5E">
      <w:pPr>
        <w:spacing w:before="240" w:after="120" w:line="276" w:lineRule="auto"/>
        <w:jc w:val="center"/>
        <w:rPr>
          <w:rFonts w:ascii="Arial" w:eastAsia="Calibri" w:hAnsi="Arial" w:cs="Times New Roman"/>
          <w:b/>
          <w:sz w:val="24"/>
        </w:rPr>
      </w:pPr>
      <w:proofErr w:type="spellStart"/>
      <w:r w:rsidRPr="00D50C5E">
        <w:rPr>
          <w:rFonts w:ascii="Arial" w:eastAsia="Calibri" w:hAnsi="Arial" w:cs="Times New Roman"/>
          <w:b/>
          <w:sz w:val="24"/>
        </w:rPr>
        <w:t>Barndioota</w:t>
      </w:r>
      <w:proofErr w:type="spellEnd"/>
      <w:r w:rsidRPr="00D50C5E">
        <w:rPr>
          <w:rFonts w:ascii="Arial" w:eastAsia="Calibri" w:hAnsi="Arial" w:cs="Times New Roman"/>
          <w:b/>
          <w:sz w:val="24"/>
        </w:rPr>
        <w:t xml:space="preserve"> Consultative Committee Agenda</w:t>
      </w:r>
    </w:p>
    <w:p w14:paraId="44493A93" w14:textId="77777777" w:rsidR="00D50C5E" w:rsidRPr="00D50C5E" w:rsidRDefault="00D50C5E" w:rsidP="00D50C5E">
      <w:pPr>
        <w:spacing w:after="0" w:line="240" w:lineRule="auto"/>
        <w:jc w:val="center"/>
        <w:rPr>
          <w:rFonts w:ascii="Arial" w:eastAsia="Calibri" w:hAnsi="Arial" w:cs="Times New Roman"/>
          <w:sz w:val="24"/>
        </w:rPr>
      </w:pPr>
      <w:r w:rsidRPr="00D50C5E">
        <w:rPr>
          <w:rFonts w:ascii="Arial" w:eastAsia="Calibri" w:hAnsi="Arial" w:cs="Times New Roman"/>
          <w:sz w:val="24"/>
        </w:rPr>
        <w:t>Tuesday 19</w:t>
      </w:r>
      <w:r w:rsidRPr="00D50C5E">
        <w:rPr>
          <w:rFonts w:ascii="Arial" w:eastAsia="Calibri" w:hAnsi="Arial" w:cs="Times New Roman"/>
          <w:sz w:val="24"/>
          <w:vertAlign w:val="superscript"/>
        </w:rPr>
        <w:t>th</w:t>
      </w:r>
      <w:r w:rsidRPr="00D50C5E">
        <w:rPr>
          <w:rFonts w:ascii="Arial" w:eastAsia="Calibri" w:hAnsi="Arial" w:cs="Times New Roman"/>
          <w:sz w:val="24"/>
        </w:rPr>
        <w:t xml:space="preserve"> March, 2019</w:t>
      </w:r>
    </w:p>
    <w:p w14:paraId="4858EB26" w14:textId="77777777" w:rsidR="00D50C5E" w:rsidRPr="00D50C5E" w:rsidRDefault="00D50C5E" w:rsidP="00D50C5E">
      <w:pPr>
        <w:spacing w:after="0" w:line="240" w:lineRule="auto"/>
        <w:jc w:val="center"/>
        <w:rPr>
          <w:rFonts w:ascii="Arial" w:eastAsia="Calibri" w:hAnsi="Arial" w:cs="Times New Roman"/>
          <w:sz w:val="24"/>
        </w:rPr>
      </w:pPr>
      <w:r w:rsidRPr="00D50C5E">
        <w:rPr>
          <w:rFonts w:ascii="Arial" w:eastAsia="Calibri" w:hAnsi="Arial" w:cs="Times New Roman"/>
          <w:sz w:val="24"/>
        </w:rPr>
        <w:t>Location: Hawker Sports Centre, Hawker SA</w:t>
      </w:r>
    </w:p>
    <w:p w14:paraId="5DD6C246" w14:textId="77777777" w:rsidR="00E876E0" w:rsidRDefault="00E876E0" w:rsidP="00E876E0"/>
    <w:tbl>
      <w:tblPr>
        <w:tblStyle w:val="TableGrid3"/>
        <w:tblW w:w="5423" w:type="pct"/>
        <w:tblInd w:w="-431" w:type="dxa"/>
        <w:tblLook w:val="04A0" w:firstRow="1" w:lastRow="0" w:firstColumn="1" w:lastColumn="0" w:noHBand="0" w:noVBand="1"/>
        <w:tblCaption w:val="Agenda"/>
        <w:tblDescription w:val="This table lists time, item and lead presenter"/>
      </w:tblPr>
      <w:tblGrid>
        <w:gridCol w:w="1466"/>
        <w:gridCol w:w="4890"/>
        <w:gridCol w:w="3423"/>
      </w:tblGrid>
      <w:tr w:rsidR="00D50C5E" w:rsidRPr="00D50C5E" w14:paraId="5DAEDEBA" w14:textId="77777777" w:rsidTr="00006402">
        <w:trPr>
          <w:tblHeader/>
        </w:trPr>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15732"/>
            <w:hideMark/>
          </w:tcPr>
          <w:p w14:paraId="69363922" w14:textId="77777777" w:rsidR="00D50C5E" w:rsidRPr="00D50C5E" w:rsidRDefault="00D50C5E" w:rsidP="00D50C5E">
            <w:pPr>
              <w:spacing w:before="60" w:after="60" w:line="276" w:lineRule="auto"/>
              <w:jc w:val="center"/>
              <w:rPr>
                <w:b/>
                <w:color w:val="FFFFFF" w:themeColor="background1"/>
                <w:lang w:eastAsia="en-AU"/>
              </w:rPr>
            </w:pPr>
            <w:r w:rsidRPr="00D50C5E">
              <w:rPr>
                <w:b/>
                <w:color w:val="FFFFFF" w:themeColor="background1"/>
                <w:lang w:eastAsia="en-AU"/>
              </w:rPr>
              <w:t>Time</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15732"/>
            <w:hideMark/>
          </w:tcPr>
          <w:p w14:paraId="603AB294" w14:textId="77777777" w:rsidR="00D50C5E" w:rsidRPr="00D50C5E" w:rsidRDefault="00D50C5E" w:rsidP="00D50C5E">
            <w:pPr>
              <w:spacing w:before="60" w:after="60" w:line="276" w:lineRule="auto"/>
              <w:jc w:val="center"/>
              <w:rPr>
                <w:b/>
                <w:color w:val="FFFFFF" w:themeColor="background1"/>
                <w:lang w:eastAsia="en-AU"/>
              </w:rPr>
            </w:pPr>
            <w:r w:rsidRPr="00D50C5E">
              <w:rPr>
                <w:b/>
                <w:color w:val="FFFFFF" w:themeColor="background1"/>
                <w:lang w:eastAsia="en-AU"/>
              </w:rPr>
              <w:t>Item</w:t>
            </w:r>
          </w:p>
        </w:tc>
        <w:tc>
          <w:tcPr>
            <w:tcW w:w="1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215732"/>
            <w:hideMark/>
          </w:tcPr>
          <w:p w14:paraId="46E1C0D1" w14:textId="77777777" w:rsidR="00D50C5E" w:rsidRPr="00D50C5E" w:rsidRDefault="00D50C5E" w:rsidP="00D50C5E">
            <w:pPr>
              <w:spacing w:before="60" w:after="60" w:line="276" w:lineRule="auto"/>
              <w:jc w:val="center"/>
              <w:rPr>
                <w:b/>
                <w:color w:val="FFFFFF" w:themeColor="background1"/>
                <w:lang w:eastAsia="en-AU"/>
              </w:rPr>
            </w:pPr>
            <w:r w:rsidRPr="00D50C5E">
              <w:rPr>
                <w:b/>
                <w:color w:val="FFFFFF" w:themeColor="background1"/>
                <w:lang w:eastAsia="en-AU"/>
              </w:rPr>
              <w:t>Lead</w:t>
            </w:r>
          </w:p>
        </w:tc>
      </w:tr>
      <w:tr w:rsidR="00D50C5E" w:rsidRPr="00D50C5E" w14:paraId="4F9B64CA" w14:textId="77777777" w:rsidTr="00EB50F3">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538135" w:themeFill="accent6" w:themeFillShade="BF"/>
          </w:tcPr>
          <w:p w14:paraId="18A36661" w14:textId="77777777" w:rsidR="00D50C5E" w:rsidRPr="00D50C5E" w:rsidRDefault="00D50C5E" w:rsidP="00D50C5E">
            <w:pPr>
              <w:spacing w:before="60" w:after="60" w:line="276" w:lineRule="auto"/>
              <w:jc w:val="center"/>
              <w:rPr>
                <w:color w:val="FFFFFF" w:themeColor="background1"/>
                <w:lang w:eastAsia="en-AU"/>
              </w:rPr>
            </w:pPr>
          </w:p>
        </w:tc>
      </w:tr>
      <w:tr w:rsidR="00D50C5E" w:rsidRPr="00D50C5E" w14:paraId="7630B382" w14:textId="77777777" w:rsidTr="00EB50F3">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7767326" w14:textId="77777777" w:rsidR="00D50C5E" w:rsidRPr="00CE4DC3" w:rsidRDefault="00D50C5E" w:rsidP="00D50C5E">
            <w:pPr>
              <w:spacing w:before="60" w:after="60" w:line="276" w:lineRule="auto"/>
              <w:rPr>
                <w:rFonts w:asciiTheme="minorHAnsi" w:hAnsiTheme="minorHAnsi" w:cstheme="minorHAnsi"/>
                <w:lang w:eastAsia="en-AU"/>
              </w:rPr>
            </w:pPr>
            <w:r w:rsidRPr="00CE4DC3">
              <w:rPr>
                <w:rFonts w:asciiTheme="minorHAnsi" w:hAnsiTheme="minorHAnsi" w:cstheme="minorHAnsi"/>
                <w:lang w:eastAsia="en-AU"/>
              </w:rPr>
              <w:t>13:00-13:30</w:t>
            </w:r>
          </w:p>
        </w:tc>
        <w:tc>
          <w:tcPr>
            <w:tcW w:w="425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2C4382" w14:textId="77777777" w:rsidR="00D50C5E" w:rsidRPr="00CE4DC3" w:rsidRDefault="00D50C5E" w:rsidP="00D50C5E">
            <w:pPr>
              <w:spacing w:before="60" w:after="60" w:line="276" w:lineRule="auto"/>
              <w:jc w:val="center"/>
              <w:rPr>
                <w:rFonts w:asciiTheme="minorHAnsi" w:hAnsiTheme="minorHAnsi" w:cstheme="minorHAnsi"/>
                <w:lang w:eastAsia="en-AU"/>
              </w:rPr>
            </w:pPr>
            <w:r w:rsidRPr="00CE4DC3">
              <w:rPr>
                <w:rFonts w:asciiTheme="minorHAnsi" w:hAnsiTheme="minorHAnsi" w:cstheme="minorHAnsi"/>
                <w:lang w:eastAsia="en-AU"/>
              </w:rPr>
              <w:t xml:space="preserve"> BCC contract review &amp; signing</w:t>
            </w:r>
          </w:p>
          <w:p w14:paraId="5B26AFBC" w14:textId="77777777" w:rsidR="00D50C5E" w:rsidRPr="00CE4DC3" w:rsidRDefault="00D50C5E" w:rsidP="00D50C5E">
            <w:pPr>
              <w:spacing w:before="60" w:after="60" w:line="276" w:lineRule="auto"/>
              <w:jc w:val="center"/>
              <w:rPr>
                <w:rFonts w:asciiTheme="minorHAnsi" w:hAnsiTheme="minorHAnsi" w:cstheme="minorHAnsi"/>
                <w:lang w:eastAsia="en-AU"/>
              </w:rPr>
            </w:pPr>
            <w:r w:rsidRPr="00CE4DC3">
              <w:rPr>
                <w:rFonts w:asciiTheme="minorHAnsi" w:hAnsiTheme="minorHAnsi" w:cstheme="minorHAnsi"/>
                <w:lang w:eastAsia="en-AU"/>
              </w:rPr>
              <w:t>Lunch on arrival</w:t>
            </w:r>
          </w:p>
        </w:tc>
      </w:tr>
      <w:tr w:rsidR="00D50C5E" w:rsidRPr="00D50C5E" w14:paraId="23335EF1" w14:textId="77777777" w:rsidTr="00EB50F3">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56377DD" w14:textId="77777777" w:rsidR="00D50C5E" w:rsidRPr="00CE4DC3" w:rsidRDefault="00D50C5E" w:rsidP="00D50C5E">
            <w:pPr>
              <w:spacing w:before="60" w:after="60" w:line="276" w:lineRule="auto"/>
              <w:rPr>
                <w:rFonts w:asciiTheme="minorHAnsi" w:hAnsiTheme="minorHAnsi" w:cstheme="minorHAnsi"/>
                <w:lang w:eastAsia="en-AU"/>
              </w:rPr>
            </w:pPr>
            <w:r w:rsidRPr="00CE4DC3">
              <w:rPr>
                <w:rFonts w:asciiTheme="minorHAnsi" w:hAnsiTheme="minorHAnsi" w:cstheme="minorHAnsi"/>
                <w:lang w:eastAsia="en-AU"/>
              </w:rPr>
              <w:t>13:30-13:35</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FA3A05" w14:textId="77777777" w:rsidR="00D50C5E" w:rsidRPr="00CE4DC3" w:rsidRDefault="00D50C5E" w:rsidP="00D50C5E">
            <w:pPr>
              <w:spacing w:before="60" w:after="60" w:line="276" w:lineRule="auto"/>
              <w:rPr>
                <w:rFonts w:asciiTheme="minorHAnsi" w:hAnsiTheme="minorHAnsi" w:cstheme="minorHAnsi"/>
                <w:lang w:eastAsia="en-AU"/>
              </w:rPr>
            </w:pPr>
            <w:r w:rsidRPr="00CE4DC3">
              <w:rPr>
                <w:rFonts w:asciiTheme="minorHAnsi" w:hAnsiTheme="minorHAnsi" w:cstheme="minorHAnsi"/>
                <w:lang w:eastAsia="en-AU"/>
              </w:rPr>
              <w:t>Welcome to country</w:t>
            </w:r>
          </w:p>
        </w:tc>
        <w:tc>
          <w:tcPr>
            <w:tcW w:w="1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909867" w14:textId="77777777" w:rsidR="00D50C5E" w:rsidRPr="00CE4DC3" w:rsidRDefault="00D50C5E" w:rsidP="00D50C5E">
            <w:pPr>
              <w:spacing w:before="60" w:after="60" w:line="276" w:lineRule="auto"/>
              <w:rPr>
                <w:rFonts w:asciiTheme="minorHAnsi" w:hAnsiTheme="minorHAnsi" w:cstheme="minorHAnsi"/>
                <w:lang w:eastAsia="en-AU"/>
              </w:rPr>
            </w:pPr>
            <w:r w:rsidRPr="00CE4DC3">
              <w:rPr>
                <w:rFonts w:asciiTheme="minorHAnsi" w:hAnsiTheme="minorHAnsi" w:cstheme="minorHAnsi"/>
                <w:lang w:eastAsia="en-AU"/>
              </w:rPr>
              <w:t>Aaron Stuart</w:t>
            </w:r>
          </w:p>
        </w:tc>
      </w:tr>
      <w:tr w:rsidR="00D50C5E" w:rsidRPr="00D50C5E" w14:paraId="243F772C" w14:textId="77777777" w:rsidTr="00EB50F3">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4CE0DE2" w14:textId="77777777" w:rsidR="00D50C5E" w:rsidRPr="00CE4DC3" w:rsidRDefault="00D50C5E" w:rsidP="00D50C5E">
            <w:pPr>
              <w:spacing w:before="60" w:after="60" w:line="276" w:lineRule="auto"/>
              <w:rPr>
                <w:rFonts w:asciiTheme="minorHAnsi" w:hAnsiTheme="minorHAnsi" w:cstheme="minorHAnsi"/>
                <w:lang w:eastAsia="en-AU"/>
              </w:rPr>
            </w:pPr>
            <w:r w:rsidRPr="00CE4DC3">
              <w:rPr>
                <w:rFonts w:asciiTheme="minorHAnsi" w:hAnsiTheme="minorHAnsi" w:cstheme="minorHAnsi"/>
                <w:lang w:eastAsia="en-AU"/>
              </w:rPr>
              <w:t>13:35-13:45</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F75D45" w14:textId="77777777" w:rsidR="00D50C5E" w:rsidRPr="00CE4DC3" w:rsidRDefault="00D50C5E" w:rsidP="00D50C5E">
            <w:pPr>
              <w:spacing w:before="60" w:after="60"/>
              <w:rPr>
                <w:rFonts w:asciiTheme="minorHAnsi" w:hAnsiTheme="minorHAnsi" w:cstheme="minorHAnsi"/>
                <w:lang w:eastAsia="en-AU"/>
              </w:rPr>
            </w:pPr>
            <w:r w:rsidRPr="00CE4DC3">
              <w:rPr>
                <w:rFonts w:asciiTheme="minorHAnsi" w:hAnsiTheme="minorHAnsi" w:cstheme="minorHAnsi"/>
                <w:lang w:eastAsia="en-AU"/>
              </w:rPr>
              <w:t>Housekeeping</w:t>
            </w:r>
          </w:p>
          <w:p w14:paraId="7FC2112B" w14:textId="77777777" w:rsidR="00D50C5E" w:rsidRPr="00CE4DC3" w:rsidRDefault="00D50C5E" w:rsidP="00D50C5E">
            <w:pPr>
              <w:numPr>
                <w:ilvl w:val="0"/>
                <w:numId w:val="3"/>
              </w:numPr>
              <w:spacing w:before="60" w:after="60"/>
              <w:rPr>
                <w:rFonts w:asciiTheme="minorHAnsi" w:hAnsiTheme="minorHAnsi" w:cstheme="minorHAnsi"/>
                <w:lang w:eastAsia="en-AU"/>
              </w:rPr>
            </w:pPr>
            <w:r w:rsidRPr="00CE4DC3">
              <w:rPr>
                <w:rFonts w:asciiTheme="minorHAnsi" w:hAnsiTheme="minorHAnsi" w:cstheme="minorHAnsi"/>
                <w:lang w:eastAsia="en-AU"/>
              </w:rPr>
              <w:t>Apologies</w:t>
            </w:r>
          </w:p>
          <w:p w14:paraId="531992D6" w14:textId="77777777" w:rsidR="00D50C5E" w:rsidRPr="00CE4DC3" w:rsidRDefault="00D50C5E" w:rsidP="00D50C5E">
            <w:pPr>
              <w:numPr>
                <w:ilvl w:val="0"/>
                <w:numId w:val="3"/>
              </w:numPr>
              <w:spacing w:before="60" w:after="60"/>
              <w:rPr>
                <w:rFonts w:asciiTheme="minorHAnsi" w:hAnsiTheme="minorHAnsi" w:cstheme="minorHAnsi"/>
                <w:lang w:eastAsia="en-AU"/>
              </w:rPr>
            </w:pPr>
            <w:r w:rsidRPr="00CE4DC3">
              <w:rPr>
                <w:rFonts w:asciiTheme="minorHAnsi" w:hAnsiTheme="minorHAnsi" w:cstheme="minorHAnsi"/>
                <w:lang w:eastAsia="en-AU"/>
              </w:rPr>
              <w:t>Overview of the meeting agenda</w:t>
            </w:r>
          </w:p>
          <w:p w14:paraId="1722EB18" w14:textId="77777777" w:rsidR="00D50C5E" w:rsidRPr="00CE4DC3" w:rsidRDefault="00D50C5E" w:rsidP="00D50C5E">
            <w:pPr>
              <w:numPr>
                <w:ilvl w:val="0"/>
                <w:numId w:val="3"/>
              </w:numPr>
              <w:spacing w:before="60" w:after="60"/>
              <w:rPr>
                <w:rFonts w:asciiTheme="minorHAnsi" w:hAnsiTheme="minorHAnsi" w:cstheme="minorHAnsi"/>
                <w:lang w:eastAsia="en-AU"/>
              </w:rPr>
            </w:pPr>
            <w:r w:rsidRPr="00CE4DC3">
              <w:rPr>
                <w:rFonts w:asciiTheme="minorHAnsi" w:hAnsiTheme="minorHAnsi" w:cstheme="minorHAnsi"/>
                <w:lang w:eastAsia="en-AU"/>
              </w:rPr>
              <w:t>Meeting Notes Process</w:t>
            </w:r>
          </w:p>
        </w:tc>
        <w:tc>
          <w:tcPr>
            <w:tcW w:w="1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A1B8E8" w14:textId="77777777" w:rsidR="00D50C5E" w:rsidRPr="00CE4DC3" w:rsidRDefault="00D50C5E" w:rsidP="00D50C5E">
            <w:pPr>
              <w:spacing w:before="60" w:after="60" w:line="276" w:lineRule="auto"/>
              <w:rPr>
                <w:rFonts w:asciiTheme="minorHAnsi" w:hAnsiTheme="minorHAnsi" w:cstheme="minorHAnsi"/>
                <w:lang w:eastAsia="en-AU"/>
              </w:rPr>
            </w:pPr>
            <w:r w:rsidRPr="00CE4DC3">
              <w:rPr>
                <w:rFonts w:asciiTheme="minorHAnsi" w:hAnsiTheme="minorHAnsi" w:cstheme="minorHAnsi"/>
                <w:lang w:eastAsia="en-AU"/>
              </w:rPr>
              <w:t>Paul Thomas, Independent Convener</w:t>
            </w:r>
          </w:p>
        </w:tc>
      </w:tr>
      <w:tr w:rsidR="00D50C5E" w:rsidRPr="00D50C5E" w14:paraId="16D79879" w14:textId="77777777" w:rsidTr="00EB50F3">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CB9320" w14:textId="77777777" w:rsidR="00D50C5E" w:rsidRPr="00CE4DC3" w:rsidRDefault="00D50C5E" w:rsidP="00D50C5E">
            <w:pPr>
              <w:spacing w:before="60" w:after="60" w:line="276" w:lineRule="auto"/>
              <w:rPr>
                <w:rFonts w:asciiTheme="minorHAnsi" w:hAnsiTheme="minorHAnsi" w:cstheme="minorHAnsi"/>
                <w:lang w:eastAsia="en-AU"/>
              </w:rPr>
            </w:pPr>
            <w:r w:rsidRPr="00CE4DC3">
              <w:rPr>
                <w:rFonts w:asciiTheme="minorHAnsi" w:hAnsiTheme="minorHAnsi" w:cstheme="minorHAnsi"/>
                <w:lang w:eastAsia="en-AU"/>
              </w:rPr>
              <w:t>13:45-14:15</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9D7F8AE" w14:textId="77777777" w:rsidR="00D50C5E" w:rsidRPr="00CE4DC3" w:rsidRDefault="00D50C5E" w:rsidP="00D50C5E">
            <w:pPr>
              <w:spacing w:before="60" w:after="60"/>
              <w:rPr>
                <w:rFonts w:asciiTheme="minorHAnsi" w:hAnsiTheme="minorHAnsi" w:cstheme="minorHAnsi"/>
                <w:lang w:eastAsia="en-AU"/>
              </w:rPr>
            </w:pPr>
            <w:r w:rsidRPr="00CE4DC3">
              <w:rPr>
                <w:rFonts w:asciiTheme="minorHAnsi" w:hAnsiTheme="minorHAnsi" w:cstheme="minorHAnsi"/>
                <w:lang w:eastAsia="en-AU"/>
              </w:rPr>
              <w:t>Project Update</w:t>
            </w:r>
          </w:p>
          <w:p w14:paraId="1D6C250C" w14:textId="77777777" w:rsidR="00D50C5E" w:rsidRPr="00CE4DC3" w:rsidRDefault="00D50C5E" w:rsidP="00D50C5E">
            <w:pPr>
              <w:numPr>
                <w:ilvl w:val="0"/>
                <w:numId w:val="3"/>
              </w:numPr>
              <w:spacing w:before="60" w:after="60"/>
              <w:rPr>
                <w:rFonts w:asciiTheme="minorHAnsi" w:hAnsiTheme="minorHAnsi" w:cstheme="minorHAnsi"/>
                <w:lang w:eastAsia="en-AU"/>
              </w:rPr>
            </w:pPr>
            <w:r w:rsidRPr="00CE4DC3">
              <w:rPr>
                <w:rFonts w:asciiTheme="minorHAnsi" w:hAnsiTheme="minorHAnsi" w:cstheme="minorHAnsi"/>
                <w:lang w:eastAsia="en-AU"/>
              </w:rPr>
              <w:t xml:space="preserve">Appointment of the Hawker Community </w:t>
            </w:r>
            <w:proofErr w:type="spellStart"/>
            <w:r w:rsidRPr="00CE4DC3">
              <w:rPr>
                <w:rFonts w:asciiTheme="minorHAnsi" w:hAnsiTheme="minorHAnsi" w:cstheme="minorHAnsi"/>
                <w:lang w:eastAsia="en-AU"/>
              </w:rPr>
              <w:t>Liason</w:t>
            </w:r>
            <w:proofErr w:type="spellEnd"/>
            <w:r w:rsidRPr="00CE4DC3">
              <w:rPr>
                <w:rFonts w:asciiTheme="minorHAnsi" w:hAnsiTheme="minorHAnsi" w:cstheme="minorHAnsi"/>
                <w:lang w:eastAsia="en-AU"/>
              </w:rPr>
              <w:t xml:space="preserve"> Officer</w:t>
            </w:r>
          </w:p>
          <w:p w14:paraId="58D5FE2C" w14:textId="456A6BDD" w:rsidR="00D50C5E" w:rsidRPr="00CE4DC3" w:rsidRDefault="00017243" w:rsidP="00D50C5E">
            <w:pPr>
              <w:numPr>
                <w:ilvl w:val="0"/>
                <w:numId w:val="3"/>
              </w:numPr>
              <w:spacing w:before="60" w:after="60"/>
              <w:rPr>
                <w:rFonts w:asciiTheme="minorHAnsi" w:hAnsiTheme="minorHAnsi" w:cstheme="minorHAnsi"/>
                <w:lang w:eastAsia="en-AU"/>
              </w:rPr>
            </w:pPr>
            <w:r w:rsidRPr="00CE4DC3">
              <w:rPr>
                <w:rFonts w:asciiTheme="minorHAnsi" w:hAnsiTheme="minorHAnsi" w:cstheme="minorHAnsi"/>
                <w:lang w:eastAsia="en-AU"/>
              </w:rPr>
              <w:t xml:space="preserve">Adnyamathanha </w:t>
            </w:r>
            <w:r w:rsidR="00D50C5E" w:rsidRPr="00CE4DC3">
              <w:rPr>
                <w:rFonts w:asciiTheme="minorHAnsi" w:hAnsiTheme="minorHAnsi" w:cstheme="minorHAnsi"/>
                <w:lang w:eastAsia="en-AU"/>
              </w:rPr>
              <w:t>Engagement Update</w:t>
            </w:r>
          </w:p>
          <w:p w14:paraId="2484BC65" w14:textId="77777777" w:rsidR="00D50C5E" w:rsidRPr="00CE4DC3" w:rsidRDefault="00D50C5E" w:rsidP="00D50C5E">
            <w:pPr>
              <w:numPr>
                <w:ilvl w:val="0"/>
                <w:numId w:val="3"/>
              </w:numPr>
              <w:spacing w:before="60" w:after="60"/>
              <w:rPr>
                <w:rFonts w:asciiTheme="minorHAnsi" w:hAnsiTheme="minorHAnsi" w:cstheme="minorHAnsi"/>
                <w:lang w:eastAsia="en-AU"/>
              </w:rPr>
            </w:pPr>
            <w:r w:rsidRPr="00CE4DC3">
              <w:rPr>
                <w:rFonts w:asciiTheme="minorHAnsi" w:hAnsiTheme="minorHAnsi" w:cstheme="minorHAnsi"/>
                <w:lang w:eastAsia="en-AU"/>
              </w:rPr>
              <w:t xml:space="preserve">Site selection </w:t>
            </w:r>
          </w:p>
          <w:p w14:paraId="133C4370" w14:textId="77777777" w:rsidR="00D50C5E" w:rsidRPr="00CE4DC3" w:rsidRDefault="00D50C5E" w:rsidP="00D50C5E">
            <w:pPr>
              <w:numPr>
                <w:ilvl w:val="0"/>
                <w:numId w:val="3"/>
              </w:numPr>
              <w:spacing w:before="60" w:after="60"/>
              <w:rPr>
                <w:rFonts w:asciiTheme="minorHAnsi" w:hAnsiTheme="minorHAnsi" w:cstheme="minorHAnsi"/>
                <w:lang w:eastAsia="en-AU"/>
              </w:rPr>
            </w:pPr>
            <w:r w:rsidRPr="00CE4DC3">
              <w:rPr>
                <w:rFonts w:asciiTheme="minorHAnsi" w:hAnsiTheme="minorHAnsi" w:cstheme="minorHAnsi"/>
                <w:lang w:eastAsia="en-AU"/>
              </w:rPr>
              <w:t>Committee tenures &amp; the Regional Consultative Committee</w:t>
            </w:r>
          </w:p>
          <w:p w14:paraId="09F3E3E0" w14:textId="77777777" w:rsidR="00D50C5E" w:rsidRPr="00CE4DC3" w:rsidRDefault="00D50C5E" w:rsidP="00D50C5E">
            <w:pPr>
              <w:numPr>
                <w:ilvl w:val="0"/>
                <w:numId w:val="3"/>
              </w:numPr>
              <w:spacing w:before="60" w:after="60"/>
              <w:rPr>
                <w:rFonts w:asciiTheme="minorHAnsi" w:hAnsiTheme="minorHAnsi" w:cstheme="minorHAnsi"/>
                <w:lang w:eastAsia="en-AU"/>
              </w:rPr>
            </w:pPr>
            <w:r w:rsidRPr="00CE4DC3">
              <w:rPr>
                <w:rFonts w:asciiTheme="minorHAnsi" w:hAnsiTheme="minorHAnsi" w:cstheme="minorHAnsi"/>
                <w:lang w:eastAsia="en-AU"/>
              </w:rPr>
              <w:t>Questions from the committee</w:t>
            </w:r>
          </w:p>
        </w:tc>
        <w:tc>
          <w:tcPr>
            <w:tcW w:w="1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C79C716" w14:textId="7DD44538" w:rsidR="00D50C5E" w:rsidRPr="00CE4DC3" w:rsidRDefault="00437C52" w:rsidP="00D50C5E">
            <w:pPr>
              <w:spacing w:before="60" w:after="60" w:line="276" w:lineRule="auto"/>
              <w:rPr>
                <w:rFonts w:asciiTheme="minorHAnsi" w:hAnsiTheme="minorHAnsi" w:cstheme="minorHAnsi"/>
                <w:lang w:eastAsia="en-AU"/>
              </w:rPr>
            </w:pPr>
            <w:r w:rsidRPr="00CE4DC3">
              <w:rPr>
                <w:rFonts w:asciiTheme="minorHAnsi" w:hAnsiTheme="minorHAnsi" w:cstheme="minorHAnsi"/>
                <w:lang w:eastAsia="en-AU"/>
              </w:rPr>
              <w:t>Jenni Philippa</w:t>
            </w:r>
            <w:r w:rsidR="00D50C5E" w:rsidRPr="00CE4DC3">
              <w:rPr>
                <w:rFonts w:asciiTheme="minorHAnsi" w:hAnsiTheme="minorHAnsi" w:cstheme="minorHAnsi"/>
                <w:lang w:eastAsia="en-AU"/>
              </w:rPr>
              <w:t>, DIIS</w:t>
            </w:r>
          </w:p>
        </w:tc>
      </w:tr>
      <w:tr w:rsidR="00D50C5E" w:rsidRPr="00D50C5E" w14:paraId="1AC217B5" w14:textId="77777777" w:rsidTr="00EB50F3">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80108A3" w14:textId="77777777" w:rsidR="00D50C5E" w:rsidRPr="00CE4DC3" w:rsidRDefault="00D50C5E" w:rsidP="00D50C5E">
            <w:pPr>
              <w:spacing w:before="60" w:after="60" w:line="276" w:lineRule="auto"/>
              <w:rPr>
                <w:rFonts w:asciiTheme="minorHAnsi" w:hAnsiTheme="minorHAnsi" w:cstheme="minorHAnsi"/>
                <w:lang w:eastAsia="en-AU"/>
              </w:rPr>
            </w:pPr>
            <w:r w:rsidRPr="00CE4DC3">
              <w:rPr>
                <w:rFonts w:asciiTheme="minorHAnsi" w:hAnsiTheme="minorHAnsi" w:cstheme="minorHAnsi"/>
                <w:lang w:eastAsia="en-AU"/>
              </w:rPr>
              <w:t>14:15-14:45</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B53547" w14:textId="77777777" w:rsidR="00D50C5E" w:rsidRPr="00CE4DC3" w:rsidRDefault="00D50C5E" w:rsidP="00D50C5E">
            <w:pPr>
              <w:spacing w:before="60" w:after="60"/>
              <w:rPr>
                <w:rFonts w:asciiTheme="minorHAnsi" w:hAnsiTheme="minorHAnsi" w:cstheme="minorHAnsi"/>
                <w:lang w:eastAsia="en-AU"/>
              </w:rPr>
            </w:pPr>
            <w:r w:rsidRPr="00CE4DC3">
              <w:rPr>
                <w:rFonts w:asciiTheme="minorHAnsi" w:hAnsiTheme="minorHAnsi" w:cstheme="minorHAnsi"/>
                <w:lang w:eastAsia="en-AU"/>
              </w:rPr>
              <w:t>Site security arrangements</w:t>
            </w:r>
          </w:p>
        </w:tc>
        <w:tc>
          <w:tcPr>
            <w:tcW w:w="1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4C99306" w14:textId="160831E5" w:rsidR="00D50C5E" w:rsidRPr="00CE4DC3" w:rsidRDefault="00437C52" w:rsidP="00D50C5E">
            <w:pPr>
              <w:spacing w:before="60" w:after="60" w:line="276" w:lineRule="auto"/>
              <w:rPr>
                <w:rFonts w:asciiTheme="minorHAnsi" w:hAnsiTheme="minorHAnsi" w:cstheme="minorHAnsi"/>
                <w:lang w:eastAsia="en-AU"/>
              </w:rPr>
            </w:pPr>
            <w:r w:rsidRPr="00CE4DC3">
              <w:rPr>
                <w:rFonts w:asciiTheme="minorHAnsi" w:hAnsiTheme="minorHAnsi" w:cstheme="minorHAnsi"/>
                <w:lang w:eastAsia="en-AU"/>
              </w:rPr>
              <w:t>Jenni Philippa</w:t>
            </w:r>
            <w:r w:rsidR="00D50C5E" w:rsidRPr="00CE4DC3">
              <w:rPr>
                <w:rFonts w:asciiTheme="minorHAnsi" w:hAnsiTheme="minorHAnsi" w:cstheme="minorHAnsi"/>
                <w:lang w:eastAsia="en-AU"/>
              </w:rPr>
              <w:t xml:space="preserve">, DIIS &amp; </w:t>
            </w:r>
          </w:p>
          <w:p w14:paraId="241A29CB" w14:textId="77777777" w:rsidR="00D50C5E" w:rsidRPr="00CE4DC3" w:rsidRDefault="00D50C5E" w:rsidP="00D50C5E">
            <w:pPr>
              <w:spacing w:before="60" w:after="60" w:line="276" w:lineRule="auto"/>
              <w:rPr>
                <w:rFonts w:asciiTheme="minorHAnsi" w:hAnsiTheme="minorHAnsi" w:cstheme="minorHAnsi"/>
                <w:lang w:eastAsia="en-AU"/>
              </w:rPr>
            </w:pPr>
            <w:r w:rsidRPr="00CE4DC3">
              <w:rPr>
                <w:rFonts w:asciiTheme="minorHAnsi" w:hAnsiTheme="minorHAnsi" w:cstheme="minorHAnsi"/>
                <w:lang w:eastAsia="en-AU"/>
              </w:rPr>
              <w:t xml:space="preserve">James </w:t>
            </w:r>
            <w:proofErr w:type="spellStart"/>
            <w:r w:rsidRPr="00CE4DC3">
              <w:rPr>
                <w:rFonts w:asciiTheme="minorHAnsi" w:hAnsiTheme="minorHAnsi" w:cstheme="minorHAnsi"/>
                <w:lang w:eastAsia="en-AU"/>
              </w:rPr>
              <w:t>Hardiman</w:t>
            </w:r>
            <w:proofErr w:type="spellEnd"/>
            <w:r w:rsidRPr="00CE4DC3">
              <w:rPr>
                <w:rFonts w:asciiTheme="minorHAnsi" w:hAnsiTheme="minorHAnsi" w:cstheme="minorHAnsi"/>
                <w:lang w:eastAsia="en-AU"/>
              </w:rPr>
              <w:t xml:space="preserve"> &amp; Shane Harrison, ANSTO (Via mobile)</w:t>
            </w:r>
          </w:p>
        </w:tc>
      </w:tr>
      <w:tr w:rsidR="00D50C5E" w:rsidRPr="00D50C5E" w14:paraId="3F676C2C" w14:textId="77777777" w:rsidTr="00EB50F3">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142EC2" w14:textId="77777777" w:rsidR="00D50C5E" w:rsidRPr="00CE4DC3" w:rsidRDefault="00D50C5E" w:rsidP="00D50C5E">
            <w:pPr>
              <w:keepNext/>
              <w:spacing w:before="60" w:after="60" w:line="276" w:lineRule="auto"/>
              <w:rPr>
                <w:rFonts w:asciiTheme="minorHAnsi" w:hAnsiTheme="minorHAnsi" w:cstheme="minorHAnsi"/>
                <w:lang w:eastAsia="en-AU"/>
              </w:rPr>
            </w:pPr>
            <w:r w:rsidRPr="00CE4DC3">
              <w:rPr>
                <w:rFonts w:asciiTheme="minorHAnsi" w:hAnsiTheme="minorHAnsi" w:cstheme="minorHAnsi"/>
                <w:lang w:eastAsia="en-AU"/>
              </w:rPr>
              <w:t>14:45-15:00</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58527E33" w14:textId="77777777" w:rsidR="00D50C5E" w:rsidRPr="00CE4DC3" w:rsidRDefault="00D50C5E" w:rsidP="00D50C5E">
            <w:pPr>
              <w:spacing w:before="60" w:after="60"/>
              <w:rPr>
                <w:rFonts w:asciiTheme="minorHAnsi" w:hAnsiTheme="minorHAnsi" w:cstheme="minorHAnsi"/>
                <w:lang w:eastAsia="en-AU"/>
              </w:rPr>
            </w:pPr>
            <w:proofErr w:type="spellStart"/>
            <w:r w:rsidRPr="00CE4DC3">
              <w:rPr>
                <w:rFonts w:asciiTheme="minorHAnsi" w:hAnsiTheme="minorHAnsi" w:cstheme="minorHAnsi"/>
                <w:lang w:eastAsia="en-AU"/>
              </w:rPr>
              <w:t>Wallerberdina</w:t>
            </w:r>
            <w:proofErr w:type="spellEnd"/>
            <w:r w:rsidRPr="00CE4DC3">
              <w:rPr>
                <w:rFonts w:asciiTheme="minorHAnsi" w:hAnsiTheme="minorHAnsi" w:cstheme="minorHAnsi"/>
                <w:lang w:eastAsia="en-AU"/>
              </w:rPr>
              <w:t xml:space="preserve"> Economic Working Group, Community Skills and Development Program Workshop</w:t>
            </w:r>
          </w:p>
        </w:tc>
        <w:tc>
          <w:tcPr>
            <w:tcW w:w="1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C04D6E" w14:textId="656798EB" w:rsidR="00D50C5E" w:rsidRPr="00CE4DC3" w:rsidRDefault="00437C52" w:rsidP="00D50C5E">
            <w:pPr>
              <w:spacing w:before="60" w:after="60" w:line="276" w:lineRule="auto"/>
              <w:rPr>
                <w:rFonts w:asciiTheme="minorHAnsi" w:hAnsiTheme="minorHAnsi" w:cstheme="minorHAnsi"/>
                <w:lang w:eastAsia="en-AU"/>
              </w:rPr>
            </w:pPr>
            <w:r w:rsidRPr="00CE4DC3">
              <w:rPr>
                <w:rFonts w:asciiTheme="minorHAnsi" w:hAnsiTheme="minorHAnsi" w:cstheme="minorHAnsi"/>
                <w:lang w:eastAsia="en-AU"/>
              </w:rPr>
              <w:t xml:space="preserve">Jenni Philippa </w:t>
            </w:r>
            <w:r w:rsidR="00D50C5E" w:rsidRPr="00CE4DC3">
              <w:rPr>
                <w:rFonts w:asciiTheme="minorHAnsi" w:hAnsiTheme="minorHAnsi" w:cstheme="minorHAnsi"/>
                <w:lang w:eastAsia="en-AU"/>
              </w:rPr>
              <w:t>&amp; Ronald “</w:t>
            </w:r>
            <w:proofErr w:type="spellStart"/>
            <w:r w:rsidR="00D50C5E" w:rsidRPr="00CE4DC3">
              <w:rPr>
                <w:rFonts w:asciiTheme="minorHAnsi" w:hAnsiTheme="minorHAnsi" w:cstheme="minorHAnsi"/>
                <w:lang w:eastAsia="en-AU"/>
              </w:rPr>
              <w:t>Mopsy</w:t>
            </w:r>
            <w:proofErr w:type="spellEnd"/>
            <w:r w:rsidR="00D50C5E" w:rsidRPr="00CE4DC3">
              <w:rPr>
                <w:rFonts w:asciiTheme="minorHAnsi" w:hAnsiTheme="minorHAnsi" w:cstheme="minorHAnsi"/>
                <w:lang w:eastAsia="en-AU"/>
              </w:rPr>
              <w:t>” Daniel</w:t>
            </w:r>
          </w:p>
        </w:tc>
      </w:tr>
      <w:tr w:rsidR="00D50C5E" w:rsidRPr="00D50C5E" w14:paraId="161BF7A8" w14:textId="77777777" w:rsidTr="00EB50F3">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DADAD85" w14:textId="77777777" w:rsidR="00D50C5E" w:rsidRPr="00CE4DC3" w:rsidRDefault="00D50C5E" w:rsidP="00D50C5E">
            <w:pPr>
              <w:keepNext/>
              <w:spacing w:before="60" w:after="60" w:line="276" w:lineRule="auto"/>
              <w:rPr>
                <w:rFonts w:asciiTheme="minorHAnsi" w:hAnsiTheme="minorHAnsi" w:cstheme="minorHAnsi"/>
                <w:lang w:eastAsia="en-AU"/>
              </w:rPr>
            </w:pPr>
            <w:r w:rsidRPr="00CE4DC3">
              <w:rPr>
                <w:rFonts w:asciiTheme="minorHAnsi" w:hAnsiTheme="minorHAnsi" w:cstheme="minorHAnsi"/>
                <w:lang w:eastAsia="en-AU"/>
              </w:rPr>
              <w:t>15:00-15:30</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AE6C9D8" w14:textId="77777777" w:rsidR="00D50C5E" w:rsidRPr="00CE4DC3" w:rsidRDefault="00D50C5E" w:rsidP="00D50C5E">
            <w:pPr>
              <w:spacing w:before="60" w:after="60"/>
              <w:rPr>
                <w:rFonts w:asciiTheme="minorHAnsi" w:hAnsiTheme="minorHAnsi" w:cstheme="minorHAnsi"/>
                <w:lang w:eastAsia="en-AU"/>
              </w:rPr>
            </w:pPr>
            <w:r w:rsidRPr="00CE4DC3">
              <w:rPr>
                <w:rFonts w:asciiTheme="minorHAnsi" w:hAnsiTheme="minorHAnsi" w:cstheme="minorHAnsi"/>
                <w:lang w:eastAsia="en-AU"/>
              </w:rPr>
              <w:t>Facility needs -  what we have learned</w:t>
            </w:r>
          </w:p>
        </w:tc>
        <w:tc>
          <w:tcPr>
            <w:tcW w:w="1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2DA2721" w14:textId="6639E8E0" w:rsidR="00D50C5E" w:rsidRPr="00CE4DC3" w:rsidRDefault="00437C52" w:rsidP="00D50C5E">
            <w:pPr>
              <w:spacing w:before="60" w:after="60" w:line="276" w:lineRule="auto"/>
              <w:rPr>
                <w:rFonts w:asciiTheme="minorHAnsi" w:hAnsiTheme="minorHAnsi" w:cstheme="minorHAnsi"/>
                <w:lang w:eastAsia="en-AU"/>
              </w:rPr>
            </w:pPr>
            <w:r w:rsidRPr="00CE4DC3">
              <w:rPr>
                <w:rFonts w:asciiTheme="minorHAnsi" w:hAnsiTheme="minorHAnsi" w:cstheme="minorHAnsi"/>
                <w:lang w:eastAsia="en-AU"/>
              </w:rPr>
              <w:t>Jenni Philippa</w:t>
            </w:r>
          </w:p>
        </w:tc>
      </w:tr>
      <w:tr w:rsidR="00D50C5E" w:rsidRPr="00D50C5E" w14:paraId="5AE15ED5" w14:textId="77777777" w:rsidTr="00EB50F3">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F89344" w14:textId="77777777" w:rsidR="00D50C5E" w:rsidRPr="00CE4DC3" w:rsidRDefault="00D50C5E" w:rsidP="00D50C5E">
            <w:pPr>
              <w:keepNext/>
              <w:spacing w:before="60" w:after="60" w:line="276" w:lineRule="auto"/>
              <w:rPr>
                <w:rFonts w:asciiTheme="minorHAnsi" w:hAnsiTheme="minorHAnsi" w:cstheme="minorHAnsi"/>
                <w:lang w:eastAsia="en-AU"/>
              </w:rPr>
            </w:pPr>
            <w:r w:rsidRPr="00CE4DC3">
              <w:rPr>
                <w:rFonts w:asciiTheme="minorHAnsi" w:hAnsiTheme="minorHAnsi" w:cstheme="minorHAnsi"/>
                <w:lang w:eastAsia="en-AU"/>
              </w:rPr>
              <w:t>15:30-16:00</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60366A1F" w14:textId="77777777" w:rsidR="00D50C5E" w:rsidRPr="00CE4DC3" w:rsidRDefault="00D50C5E" w:rsidP="00D50C5E">
            <w:pPr>
              <w:spacing w:before="60" w:after="60"/>
              <w:rPr>
                <w:rFonts w:asciiTheme="minorHAnsi" w:hAnsiTheme="minorHAnsi" w:cstheme="minorHAnsi"/>
                <w:lang w:eastAsia="en-AU"/>
              </w:rPr>
            </w:pPr>
            <w:r w:rsidRPr="00CE4DC3">
              <w:rPr>
                <w:rFonts w:asciiTheme="minorHAnsi" w:hAnsiTheme="minorHAnsi" w:cstheme="minorHAnsi"/>
                <w:lang w:eastAsia="en-AU"/>
              </w:rPr>
              <w:t>UQ Socio-Economic Study - Findings</w:t>
            </w:r>
          </w:p>
        </w:tc>
        <w:tc>
          <w:tcPr>
            <w:tcW w:w="1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921FF9" w14:textId="77777777" w:rsidR="00D50C5E" w:rsidRPr="00CE4DC3" w:rsidRDefault="00D50C5E" w:rsidP="00D50C5E">
            <w:pPr>
              <w:spacing w:before="60" w:after="60" w:line="276" w:lineRule="auto"/>
              <w:rPr>
                <w:rFonts w:asciiTheme="minorHAnsi" w:hAnsiTheme="minorHAnsi" w:cstheme="minorHAnsi"/>
                <w:lang w:eastAsia="en-AU"/>
              </w:rPr>
            </w:pPr>
            <w:r w:rsidRPr="00CE4DC3">
              <w:rPr>
                <w:rFonts w:asciiTheme="minorHAnsi" w:hAnsiTheme="minorHAnsi" w:cstheme="minorHAnsi"/>
                <w:lang w:eastAsia="en-AU"/>
              </w:rPr>
              <w:t>Peta Ashworth, UQ</w:t>
            </w:r>
          </w:p>
        </w:tc>
      </w:tr>
      <w:tr w:rsidR="00D50C5E" w:rsidRPr="00D50C5E" w14:paraId="7595BF87" w14:textId="77777777" w:rsidTr="00EB50F3">
        <w:tc>
          <w:tcPr>
            <w:tcW w:w="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1300073F" w14:textId="77777777" w:rsidR="00D50C5E" w:rsidRPr="00CE4DC3" w:rsidRDefault="00D50C5E" w:rsidP="00D50C5E">
            <w:pPr>
              <w:keepNext/>
              <w:spacing w:before="60" w:after="60" w:line="276" w:lineRule="auto"/>
              <w:rPr>
                <w:rFonts w:asciiTheme="minorHAnsi" w:hAnsiTheme="minorHAnsi" w:cstheme="minorHAnsi"/>
                <w:lang w:eastAsia="en-AU"/>
              </w:rPr>
            </w:pPr>
            <w:r w:rsidRPr="00CE4DC3">
              <w:rPr>
                <w:rFonts w:asciiTheme="minorHAnsi" w:hAnsiTheme="minorHAnsi" w:cstheme="minorHAnsi"/>
                <w:lang w:eastAsia="en-AU"/>
              </w:rPr>
              <w:t>16:00-16:30</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322A4A7" w14:textId="77777777" w:rsidR="00D50C5E" w:rsidRPr="00CE4DC3" w:rsidRDefault="00D50C5E" w:rsidP="00D50C5E">
            <w:pPr>
              <w:spacing w:before="60" w:after="60"/>
              <w:rPr>
                <w:rFonts w:asciiTheme="minorHAnsi" w:hAnsiTheme="minorHAnsi" w:cstheme="minorHAnsi"/>
                <w:lang w:eastAsia="en-AU"/>
              </w:rPr>
            </w:pPr>
            <w:r w:rsidRPr="00CE4DC3">
              <w:rPr>
                <w:rFonts w:asciiTheme="minorHAnsi" w:hAnsiTheme="minorHAnsi" w:cstheme="minorHAnsi"/>
                <w:lang w:eastAsia="en-AU"/>
              </w:rPr>
              <w:t>Question time</w:t>
            </w:r>
          </w:p>
        </w:tc>
        <w:tc>
          <w:tcPr>
            <w:tcW w:w="175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1346F3" w14:textId="52C0665C" w:rsidR="00D50C5E" w:rsidRPr="00CE4DC3" w:rsidRDefault="00437C52" w:rsidP="00D50C5E">
            <w:pPr>
              <w:spacing w:before="60" w:after="60" w:line="276" w:lineRule="auto"/>
              <w:rPr>
                <w:rFonts w:asciiTheme="minorHAnsi" w:hAnsiTheme="minorHAnsi" w:cstheme="minorHAnsi"/>
                <w:lang w:eastAsia="en-AU"/>
              </w:rPr>
            </w:pPr>
            <w:r w:rsidRPr="00CE4DC3">
              <w:rPr>
                <w:rFonts w:asciiTheme="minorHAnsi" w:hAnsiTheme="minorHAnsi" w:cstheme="minorHAnsi"/>
                <w:lang w:eastAsia="en-AU"/>
              </w:rPr>
              <w:t>Jenni Philippa</w:t>
            </w:r>
            <w:r w:rsidR="00D50C5E" w:rsidRPr="00CE4DC3">
              <w:rPr>
                <w:rFonts w:asciiTheme="minorHAnsi" w:hAnsiTheme="minorHAnsi" w:cstheme="minorHAnsi"/>
                <w:lang w:eastAsia="en-AU"/>
              </w:rPr>
              <w:t>, DIIS</w:t>
            </w:r>
          </w:p>
        </w:tc>
      </w:tr>
    </w:tbl>
    <w:p w14:paraId="7089956C" w14:textId="77777777" w:rsidR="00D50C5E" w:rsidRDefault="00D50C5E" w:rsidP="00E876E0"/>
    <w:p w14:paraId="5DD6C247" w14:textId="77777777" w:rsidR="00A91DD5" w:rsidRPr="00AA333F" w:rsidRDefault="00A91DD5" w:rsidP="0046431C">
      <w:pPr>
        <w:spacing w:after="120" w:line="240" w:lineRule="auto"/>
        <w:rPr>
          <w:rFonts w:cs="Arial"/>
          <w:sz w:val="24"/>
        </w:rPr>
      </w:pPr>
    </w:p>
    <w:p w14:paraId="5DD6C248" w14:textId="77777777" w:rsidR="001D0D48" w:rsidRPr="00AA333F" w:rsidRDefault="001D0D48" w:rsidP="0046431C">
      <w:pPr>
        <w:spacing w:after="120" w:line="240" w:lineRule="auto"/>
        <w:rPr>
          <w:rFonts w:cs="Arial"/>
          <w:sz w:val="24"/>
        </w:rPr>
      </w:pPr>
    </w:p>
    <w:p w14:paraId="5DD6C249" w14:textId="77777777" w:rsidR="001D0D48" w:rsidRPr="00AA333F" w:rsidRDefault="001D0D48" w:rsidP="0046431C">
      <w:pPr>
        <w:spacing w:after="120" w:line="240" w:lineRule="auto"/>
        <w:rPr>
          <w:rFonts w:cs="Arial"/>
          <w:sz w:val="24"/>
        </w:rPr>
      </w:pPr>
    </w:p>
    <w:p w14:paraId="5DD6C24A" w14:textId="77777777" w:rsidR="00E876E0" w:rsidRDefault="00E876E0" w:rsidP="0046431C">
      <w:pPr>
        <w:spacing w:after="120" w:line="240" w:lineRule="auto"/>
        <w:rPr>
          <w:rFonts w:cs="Arial"/>
          <w:color w:val="767171" w:themeColor="background2" w:themeShade="80"/>
          <w:sz w:val="32"/>
        </w:rPr>
      </w:pPr>
    </w:p>
    <w:p w14:paraId="5DD6C24B" w14:textId="77777777" w:rsidR="00E876E0" w:rsidRDefault="00E876E0" w:rsidP="0046431C">
      <w:pPr>
        <w:spacing w:after="120" w:line="240" w:lineRule="auto"/>
        <w:rPr>
          <w:rFonts w:cs="Arial"/>
          <w:color w:val="767171" w:themeColor="background2" w:themeShade="80"/>
          <w:sz w:val="32"/>
        </w:rPr>
      </w:pPr>
    </w:p>
    <w:p w14:paraId="5DD6C250" w14:textId="4CB9B22E" w:rsidR="00EA5B9A" w:rsidRPr="00AA333F" w:rsidRDefault="00A91DD5" w:rsidP="00231CA5">
      <w:pPr>
        <w:pStyle w:val="Heading2"/>
      </w:pPr>
      <w:r w:rsidRPr="00AA333F">
        <w:lastRenderedPageBreak/>
        <w:t>Attendees:</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Caption w:val="Attendees"/>
        <w:tblDescription w:val="This table lists attendee names"/>
      </w:tblPr>
      <w:tblGrid>
        <w:gridCol w:w="3005"/>
        <w:gridCol w:w="3086"/>
        <w:gridCol w:w="2925"/>
      </w:tblGrid>
      <w:tr w:rsidR="002F02C8" w:rsidRPr="00AA333F" w14:paraId="5DD6C254" w14:textId="77777777" w:rsidTr="00251687">
        <w:trPr>
          <w:trHeight w:val="256"/>
        </w:trPr>
        <w:tc>
          <w:tcPr>
            <w:tcW w:w="3005" w:type="dxa"/>
          </w:tcPr>
          <w:p w14:paraId="5DD6C251" w14:textId="5FD2922C" w:rsidR="002F02C8" w:rsidRPr="00AA333F" w:rsidRDefault="00251687" w:rsidP="002F02C8">
            <w:pPr>
              <w:spacing w:after="120"/>
              <w:rPr>
                <w:rFonts w:cs="Arial"/>
                <w:sz w:val="24"/>
                <w:lang w:val="en-US"/>
              </w:rPr>
            </w:pPr>
            <w:r>
              <w:rPr>
                <w:rFonts w:cs="Arial"/>
                <w:sz w:val="24"/>
                <w:lang w:val="en-US"/>
              </w:rPr>
              <w:t>Paul Thomas (Convener)</w:t>
            </w:r>
          </w:p>
        </w:tc>
        <w:tc>
          <w:tcPr>
            <w:tcW w:w="3086" w:type="dxa"/>
          </w:tcPr>
          <w:p w14:paraId="5DD6C252" w14:textId="2C3E8976" w:rsidR="002F02C8" w:rsidRPr="00AA333F" w:rsidRDefault="00251687" w:rsidP="002F02C8">
            <w:pPr>
              <w:spacing w:after="120"/>
              <w:rPr>
                <w:rFonts w:cs="Arial"/>
                <w:sz w:val="24"/>
                <w:lang w:val="en-US"/>
              </w:rPr>
            </w:pPr>
            <w:r>
              <w:rPr>
                <w:rFonts w:cs="Arial"/>
                <w:sz w:val="24"/>
                <w:lang w:val="en-US"/>
              </w:rPr>
              <w:t>Greg Flint (Deputy Convener)</w:t>
            </w:r>
          </w:p>
        </w:tc>
        <w:tc>
          <w:tcPr>
            <w:tcW w:w="2925" w:type="dxa"/>
          </w:tcPr>
          <w:p w14:paraId="5DD6C253" w14:textId="688E6763" w:rsidR="002F02C8" w:rsidRPr="00AA333F" w:rsidRDefault="00251687" w:rsidP="002F02C8">
            <w:pPr>
              <w:spacing w:after="120"/>
              <w:rPr>
                <w:rFonts w:cs="Arial"/>
                <w:sz w:val="24"/>
              </w:rPr>
            </w:pPr>
            <w:r>
              <w:rPr>
                <w:rFonts w:cs="Arial"/>
                <w:sz w:val="24"/>
              </w:rPr>
              <w:t>Ronald Daniel</w:t>
            </w:r>
          </w:p>
        </w:tc>
      </w:tr>
      <w:tr w:rsidR="002F02C8" w:rsidRPr="00AA333F" w14:paraId="5DD6C258" w14:textId="77777777" w:rsidTr="00251687">
        <w:trPr>
          <w:trHeight w:val="256"/>
        </w:trPr>
        <w:tc>
          <w:tcPr>
            <w:tcW w:w="3005" w:type="dxa"/>
          </w:tcPr>
          <w:p w14:paraId="5DD6C255" w14:textId="3A2121EC" w:rsidR="002F02C8" w:rsidRPr="00AA333F" w:rsidRDefault="00251687" w:rsidP="002F02C8">
            <w:pPr>
              <w:spacing w:after="120"/>
              <w:rPr>
                <w:rFonts w:cs="Arial"/>
                <w:sz w:val="24"/>
                <w:lang w:val="en-US"/>
              </w:rPr>
            </w:pPr>
            <w:r>
              <w:rPr>
                <w:rFonts w:cs="Arial"/>
                <w:sz w:val="24"/>
                <w:lang w:val="en-US"/>
              </w:rPr>
              <w:t>Dianne Ashton</w:t>
            </w:r>
          </w:p>
        </w:tc>
        <w:tc>
          <w:tcPr>
            <w:tcW w:w="3086" w:type="dxa"/>
          </w:tcPr>
          <w:p w14:paraId="5DD6C256" w14:textId="241F3639" w:rsidR="002F02C8" w:rsidRPr="00AA333F" w:rsidRDefault="00251687" w:rsidP="002F02C8">
            <w:pPr>
              <w:spacing w:after="120"/>
              <w:rPr>
                <w:rFonts w:cs="Arial"/>
                <w:sz w:val="24"/>
                <w:lang w:val="en-US"/>
              </w:rPr>
            </w:pPr>
            <w:r>
              <w:rPr>
                <w:rFonts w:cs="Arial"/>
                <w:sz w:val="24"/>
                <w:lang w:val="en-US"/>
              </w:rPr>
              <w:t>Julia Henderson</w:t>
            </w:r>
          </w:p>
        </w:tc>
        <w:tc>
          <w:tcPr>
            <w:tcW w:w="2925" w:type="dxa"/>
          </w:tcPr>
          <w:p w14:paraId="5DD6C257" w14:textId="5C6FFA3A" w:rsidR="002F02C8" w:rsidRPr="00AA333F" w:rsidRDefault="00251687" w:rsidP="002F02C8">
            <w:pPr>
              <w:spacing w:after="120"/>
              <w:rPr>
                <w:rFonts w:cs="Arial"/>
                <w:sz w:val="24"/>
              </w:rPr>
            </w:pPr>
            <w:r>
              <w:rPr>
                <w:rFonts w:cs="Arial"/>
                <w:sz w:val="24"/>
              </w:rPr>
              <w:t>Janice McInnis</w:t>
            </w:r>
          </w:p>
        </w:tc>
      </w:tr>
      <w:tr w:rsidR="002F02C8" w:rsidRPr="00AA333F" w14:paraId="5DD6C25C" w14:textId="77777777" w:rsidTr="00251687">
        <w:trPr>
          <w:trHeight w:val="256"/>
        </w:trPr>
        <w:tc>
          <w:tcPr>
            <w:tcW w:w="3005" w:type="dxa"/>
          </w:tcPr>
          <w:p w14:paraId="5DD6C259" w14:textId="4EDF74E3" w:rsidR="002F02C8" w:rsidRPr="00AA333F" w:rsidRDefault="00251687" w:rsidP="002F02C8">
            <w:pPr>
              <w:spacing w:after="120"/>
              <w:rPr>
                <w:rFonts w:cs="Arial"/>
                <w:sz w:val="24"/>
                <w:lang w:val="en-US"/>
              </w:rPr>
            </w:pPr>
            <w:r>
              <w:rPr>
                <w:rFonts w:cs="Arial"/>
                <w:sz w:val="24"/>
                <w:lang w:val="en-US"/>
              </w:rPr>
              <w:t>Denise Carpenter</w:t>
            </w:r>
          </w:p>
        </w:tc>
        <w:tc>
          <w:tcPr>
            <w:tcW w:w="3086" w:type="dxa"/>
          </w:tcPr>
          <w:p w14:paraId="5DD6C25A" w14:textId="6D93FEEE" w:rsidR="002F02C8" w:rsidRPr="00AA333F" w:rsidRDefault="00251687" w:rsidP="002F02C8">
            <w:pPr>
              <w:spacing w:after="120"/>
              <w:rPr>
                <w:rFonts w:cs="Arial"/>
                <w:sz w:val="24"/>
                <w:lang w:val="en-US"/>
              </w:rPr>
            </w:pPr>
            <w:r>
              <w:rPr>
                <w:rFonts w:cs="Arial"/>
                <w:sz w:val="24"/>
                <w:lang w:val="en-US"/>
              </w:rPr>
              <w:t>John Hennessy</w:t>
            </w:r>
          </w:p>
        </w:tc>
        <w:tc>
          <w:tcPr>
            <w:tcW w:w="2925" w:type="dxa"/>
          </w:tcPr>
          <w:p w14:paraId="5DD6C25B" w14:textId="61A7E1D3" w:rsidR="002F02C8" w:rsidRPr="00AA333F" w:rsidRDefault="00251687" w:rsidP="002F02C8">
            <w:pPr>
              <w:spacing w:after="120"/>
              <w:rPr>
                <w:rFonts w:cs="Arial"/>
                <w:sz w:val="24"/>
              </w:rPr>
            </w:pPr>
            <w:r>
              <w:rPr>
                <w:rFonts w:cs="Arial"/>
                <w:sz w:val="24"/>
              </w:rPr>
              <w:t>Steve Taylor</w:t>
            </w:r>
          </w:p>
        </w:tc>
      </w:tr>
      <w:tr w:rsidR="002F02C8" w:rsidRPr="00AA333F" w14:paraId="5DD6C260" w14:textId="77777777" w:rsidTr="00251687">
        <w:trPr>
          <w:trHeight w:val="256"/>
        </w:trPr>
        <w:tc>
          <w:tcPr>
            <w:tcW w:w="3005" w:type="dxa"/>
          </w:tcPr>
          <w:p w14:paraId="5DD6C25D" w14:textId="008F551E" w:rsidR="002F02C8" w:rsidRPr="00AA333F" w:rsidRDefault="00251687" w:rsidP="002F02C8">
            <w:pPr>
              <w:spacing w:after="120"/>
              <w:rPr>
                <w:rFonts w:cs="Arial"/>
                <w:sz w:val="24"/>
                <w:lang w:val="en-US"/>
              </w:rPr>
            </w:pPr>
            <w:r>
              <w:rPr>
                <w:rFonts w:cs="Arial"/>
                <w:sz w:val="24"/>
                <w:lang w:val="en-US"/>
              </w:rPr>
              <w:t>Jon Gill</w:t>
            </w:r>
          </w:p>
        </w:tc>
        <w:tc>
          <w:tcPr>
            <w:tcW w:w="3086" w:type="dxa"/>
          </w:tcPr>
          <w:p w14:paraId="5DD6C25E" w14:textId="15C0FDDF" w:rsidR="002F02C8" w:rsidRPr="00AA333F" w:rsidRDefault="00251687" w:rsidP="002F02C8">
            <w:pPr>
              <w:spacing w:after="120"/>
              <w:rPr>
                <w:rFonts w:cs="Arial"/>
                <w:sz w:val="24"/>
                <w:lang w:val="en-US"/>
              </w:rPr>
            </w:pPr>
            <w:r>
              <w:rPr>
                <w:rFonts w:cs="Arial"/>
                <w:sz w:val="24"/>
                <w:lang w:val="en-US"/>
              </w:rPr>
              <w:t>Aaron Stuart</w:t>
            </w:r>
          </w:p>
        </w:tc>
        <w:tc>
          <w:tcPr>
            <w:tcW w:w="2925" w:type="dxa"/>
          </w:tcPr>
          <w:p w14:paraId="5DD6C25F" w14:textId="27D820AB" w:rsidR="002F02C8" w:rsidRPr="00AA333F" w:rsidRDefault="00251687" w:rsidP="002F02C8">
            <w:pPr>
              <w:spacing w:after="120"/>
              <w:rPr>
                <w:rFonts w:cs="Arial"/>
                <w:sz w:val="24"/>
                <w:lang w:val="en-US"/>
              </w:rPr>
            </w:pPr>
            <w:r>
              <w:rPr>
                <w:rFonts w:cs="Arial"/>
                <w:sz w:val="24"/>
                <w:lang w:val="en-US"/>
              </w:rPr>
              <w:t xml:space="preserve">Philip </w:t>
            </w:r>
            <w:proofErr w:type="spellStart"/>
            <w:r>
              <w:rPr>
                <w:rFonts w:cs="Arial"/>
                <w:sz w:val="24"/>
                <w:lang w:val="en-US"/>
              </w:rPr>
              <w:t>Fels</w:t>
            </w:r>
            <w:proofErr w:type="spellEnd"/>
          </w:p>
        </w:tc>
      </w:tr>
      <w:tr w:rsidR="00251687" w:rsidRPr="00AA333F" w14:paraId="1C56636F" w14:textId="77777777" w:rsidTr="00251687">
        <w:trPr>
          <w:trHeight w:val="256"/>
        </w:trPr>
        <w:tc>
          <w:tcPr>
            <w:tcW w:w="3005" w:type="dxa"/>
          </w:tcPr>
          <w:p w14:paraId="663279D1" w14:textId="200D4A1A" w:rsidR="00251687" w:rsidRDefault="00251687" w:rsidP="002F02C8">
            <w:pPr>
              <w:spacing w:after="120"/>
              <w:rPr>
                <w:rFonts w:cs="Arial"/>
                <w:sz w:val="24"/>
                <w:lang w:val="en-US"/>
              </w:rPr>
            </w:pPr>
            <w:r>
              <w:rPr>
                <w:rFonts w:cs="Arial"/>
                <w:sz w:val="24"/>
                <w:lang w:val="en-US"/>
              </w:rPr>
              <w:t>Ashley Haywood</w:t>
            </w:r>
            <w:r w:rsidR="007D460D">
              <w:rPr>
                <w:rFonts w:cs="Arial"/>
                <w:sz w:val="24"/>
                <w:lang w:val="en-US"/>
              </w:rPr>
              <w:t xml:space="preserve"> </w:t>
            </w:r>
          </w:p>
        </w:tc>
        <w:tc>
          <w:tcPr>
            <w:tcW w:w="3086" w:type="dxa"/>
          </w:tcPr>
          <w:p w14:paraId="3978337F" w14:textId="58C836EA" w:rsidR="00251687" w:rsidRDefault="00D50C5E" w:rsidP="002F02C8">
            <w:pPr>
              <w:spacing w:after="120"/>
              <w:rPr>
                <w:rFonts w:cs="Arial"/>
                <w:sz w:val="24"/>
                <w:lang w:val="en-US"/>
              </w:rPr>
            </w:pPr>
            <w:r w:rsidRPr="00D50C5E">
              <w:rPr>
                <w:rFonts w:cs="Arial"/>
                <w:sz w:val="24"/>
              </w:rPr>
              <w:t>Cecilia Woolford</w:t>
            </w:r>
          </w:p>
        </w:tc>
        <w:tc>
          <w:tcPr>
            <w:tcW w:w="2925" w:type="dxa"/>
          </w:tcPr>
          <w:p w14:paraId="535C708B" w14:textId="4C694531" w:rsidR="00251687" w:rsidRDefault="00D50C5E" w:rsidP="002F02C8">
            <w:pPr>
              <w:spacing w:after="120"/>
              <w:rPr>
                <w:rFonts w:cs="Arial"/>
                <w:sz w:val="24"/>
                <w:lang w:val="en-US"/>
              </w:rPr>
            </w:pPr>
            <w:r w:rsidRPr="00D50C5E">
              <w:rPr>
                <w:rFonts w:cs="Arial"/>
                <w:sz w:val="24"/>
              </w:rPr>
              <w:t xml:space="preserve">Susan </w:t>
            </w:r>
            <w:proofErr w:type="spellStart"/>
            <w:r w:rsidRPr="00D50C5E">
              <w:rPr>
                <w:rFonts w:cs="Arial"/>
                <w:sz w:val="24"/>
              </w:rPr>
              <w:t>Andersson</w:t>
            </w:r>
            <w:proofErr w:type="spellEnd"/>
          </w:p>
        </w:tc>
      </w:tr>
      <w:tr w:rsidR="00D50C5E" w:rsidRPr="00AA333F" w14:paraId="50707E92" w14:textId="77777777" w:rsidTr="00251687">
        <w:trPr>
          <w:trHeight w:val="256"/>
        </w:trPr>
        <w:tc>
          <w:tcPr>
            <w:tcW w:w="3005" w:type="dxa"/>
          </w:tcPr>
          <w:p w14:paraId="00CE69E3" w14:textId="46634803" w:rsidR="00D50C5E" w:rsidRDefault="00D50C5E" w:rsidP="002F02C8">
            <w:pPr>
              <w:spacing w:after="120"/>
              <w:rPr>
                <w:rFonts w:cs="Arial"/>
                <w:sz w:val="24"/>
                <w:lang w:val="en-US"/>
              </w:rPr>
            </w:pPr>
            <w:r w:rsidRPr="00D50C5E">
              <w:rPr>
                <w:rFonts w:cs="Arial"/>
                <w:sz w:val="24"/>
              </w:rPr>
              <w:t>John Rowe</w:t>
            </w:r>
          </w:p>
        </w:tc>
        <w:tc>
          <w:tcPr>
            <w:tcW w:w="3086" w:type="dxa"/>
          </w:tcPr>
          <w:p w14:paraId="09C0E530" w14:textId="456C3701" w:rsidR="00D50C5E" w:rsidRPr="00D50C5E" w:rsidRDefault="00D50C5E" w:rsidP="002F02C8">
            <w:pPr>
              <w:spacing w:after="120"/>
              <w:rPr>
                <w:rFonts w:cs="Arial"/>
                <w:sz w:val="24"/>
              </w:rPr>
            </w:pPr>
            <w:r w:rsidRPr="00D50C5E">
              <w:rPr>
                <w:rFonts w:cs="Arial"/>
                <w:sz w:val="24"/>
              </w:rPr>
              <w:t>Victor Clark</w:t>
            </w:r>
          </w:p>
        </w:tc>
        <w:tc>
          <w:tcPr>
            <w:tcW w:w="2925" w:type="dxa"/>
          </w:tcPr>
          <w:p w14:paraId="48250CFF" w14:textId="77777777" w:rsidR="00D50C5E" w:rsidRPr="00D50C5E" w:rsidRDefault="00D50C5E" w:rsidP="002F02C8">
            <w:pPr>
              <w:spacing w:after="120"/>
              <w:rPr>
                <w:rFonts w:cs="Arial"/>
                <w:sz w:val="24"/>
              </w:rPr>
            </w:pPr>
          </w:p>
        </w:tc>
      </w:tr>
    </w:tbl>
    <w:p w14:paraId="5DD6C269" w14:textId="77777777" w:rsidR="00A91DD5" w:rsidRPr="00AA333F" w:rsidRDefault="00A91DD5" w:rsidP="0046431C">
      <w:pPr>
        <w:spacing w:after="120" w:line="240" w:lineRule="auto"/>
        <w:rPr>
          <w:rFonts w:cs="Arial"/>
          <w:sz w:val="24"/>
        </w:rPr>
      </w:pPr>
    </w:p>
    <w:p w14:paraId="5DD6C26A" w14:textId="77777777" w:rsidR="00EA5B9A" w:rsidRPr="00AA333F" w:rsidRDefault="00A91DD5" w:rsidP="00231CA5">
      <w:pPr>
        <w:pStyle w:val="Heading2"/>
      </w:pPr>
      <w:r w:rsidRPr="00AA333F">
        <w:t>Apologies:</w:t>
      </w:r>
    </w:p>
    <w:tbl>
      <w:tblPr>
        <w:tblStyle w:val="TableGrid"/>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Caption w:val="Apologies"/>
        <w:tblDescription w:val="This table lists apologies"/>
      </w:tblPr>
      <w:tblGrid>
        <w:gridCol w:w="3005"/>
        <w:gridCol w:w="3005"/>
        <w:gridCol w:w="3006"/>
      </w:tblGrid>
      <w:tr w:rsidR="002A733D" w:rsidRPr="00AA333F" w14:paraId="5DD6C26E" w14:textId="77777777" w:rsidTr="0046431C">
        <w:tc>
          <w:tcPr>
            <w:tcW w:w="3005" w:type="dxa"/>
          </w:tcPr>
          <w:p w14:paraId="5DD6C26B" w14:textId="70CFC5EE" w:rsidR="002A733D" w:rsidRPr="00AA333F" w:rsidRDefault="00D50C5E" w:rsidP="002A733D">
            <w:pPr>
              <w:spacing w:after="120"/>
              <w:rPr>
                <w:rFonts w:cs="Arial"/>
                <w:sz w:val="24"/>
              </w:rPr>
            </w:pPr>
            <w:r>
              <w:rPr>
                <w:rFonts w:cs="Arial"/>
                <w:sz w:val="24"/>
              </w:rPr>
              <w:t xml:space="preserve">Nil </w:t>
            </w:r>
          </w:p>
        </w:tc>
        <w:tc>
          <w:tcPr>
            <w:tcW w:w="3005" w:type="dxa"/>
          </w:tcPr>
          <w:p w14:paraId="5DD6C26C" w14:textId="2FD9AA5C" w:rsidR="002A733D" w:rsidRPr="00AA333F" w:rsidRDefault="002A733D" w:rsidP="002A733D">
            <w:pPr>
              <w:spacing w:after="120"/>
              <w:rPr>
                <w:rFonts w:cs="Arial"/>
                <w:sz w:val="24"/>
              </w:rPr>
            </w:pPr>
          </w:p>
        </w:tc>
        <w:tc>
          <w:tcPr>
            <w:tcW w:w="3006" w:type="dxa"/>
          </w:tcPr>
          <w:p w14:paraId="5DD6C26D" w14:textId="0AD26B54" w:rsidR="002A733D" w:rsidRPr="00AA333F" w:rsidRDefault="002A733D" w:rsidP="002A733D">
            <w:pPr>
              <w:spacing w:after="120"/>
              <w:rPr>
                <w:rFonts w:cs="Arial"/>
                <w:sz w:val="24"/>
              </w:rPr>
            </w:pPr>
          </w:p>
        </w:tc>
      </w:tr>
    </w:tbl>
    <w:p w14:paraId="5DD6C26F" w14:textId="77777777" w:rsidR="00A91DD5" w:rsidRPr="00AA333F" w:rsidRDefault="00A91DD5" w:rsidP="0046431C">
      <w:pPr>
        <w:spacing w:after="120" w:line="240" w:lineRule="auto"/>
        <w:rPr>
          <w:rFonts w:cs="Arial"/>
          <w:sz w:val="24"/>
        </w:rPr>
      </w:pPr>
    </w:p>
    <w:p w14:paraId="5DD6C270" w14:textId="77777777" w:rsidR="00A91DD5" w:rsidRPr="00AA333F" w:rsidRDefault="00A91DD5" w:rsidP="00231CA5">
      <w:pPr>
        <w:pStyle w:val="Heading2"/>
        <w:rPr>
          <w:rFonts w:eastAsiaTheme="minorEastAsia"/>
          <w:sz w:val="24"/>
          <w:szCs w:val="24"/>
          <w:lang w:val="en-US"/>
        </w:rPr>
      </w:pPr>
      <w:r w:rsidRPr="00AA333F">
        <w:t>Other Attendees:</w:t>
      </w:r>
      <w:r w:rsidRPr="00AA333F">
        <w:rPr>
          <w:rFonts w:eastAsiaTheme="minorEastAsia"/>
          <w:sz w:val="24"/>
          <w:szCs w:val="24"/>
          <w:lang w:val="en-US"/>
        </w:rPr>
        <w:tab/>
      </w:r>
    </w:p>
    <w:tbl>
      <w:tblPr>
        <w:tblStyle w:val="TableGrid2"/>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Caption w:val="Other attendees"/>
        <w:tblDescription w:val="This table lists other attendees by name and organisation"/>
      </w:tblPr>
      <w:tblGrid>
        <w:gridCol w:w="2972"/>
        <w:gridCol w:w="6044"/>
      </w:tblGrid>
      <w:tr w:rsidR="00A91DD5" w:rsidRPr="00AA333F" w14:paraId="5DD6C273" w14:textId="77777777" w:rsidTr="00DC1F28">
        <w:trPr>
          <w:tblHeader/>
        </w:trPr>
        <w:tc>
          <w:tcPr>
            <w:tcW w:w="1648" w:type="pct"/>
            <w:shd w:val="clear" w:color="auto" w:fill="auto"/>
          </w:tcPr>
          <w:p w14:paraId="5DD6C271" w14:textId="77777777" w:rsidR="00A91DD5" w:rsidRPr="00AA333F" w:rsidRDefault="00A91DD5" w:rsidP="0046431C">
            <w:pPr>
              <w:spacing w:after="120"/>
              <w:rPr>
                <w:rFonts w:cs="Arial"/>
                <w:b/>
              </w:rPr>
            </w:pPr>
            <w:r w:rsidRPr="00AA333F">
              <w:rPr>
                <w:rFonts w:cs="Arial"/>
                <w:b/>
              </w:rPr>
              <w:t>Name</w:t>
            </w:r>
          </w:p>
        </w:tc>
        <w:tc>
          <w:tcPr>
            <w:tcW w:w="3352" w:type="pct"/>
            <w:shd w:val="clear" w:color="auto" w:fill="auto"/>
          </w:tcPr>
          <w:p w14:paraId="5DD6C272" w14:textId="77777777" w:rsidR="00A91DD5" w:rsidRPr="00AA333F" w:rsidRDefault="00A91DD5" w:rsidP="0046431C">
            <w:pPr>
              <w:spacing w:after="120"/>
              <w:rPr>
                <w:rFonts w:cs="Arial"/>
                <w:b/>
              </w:rPr>
            </w:pPr>
            <w:proofErr w:type="spellStart"/>
            <w:r w:rsidRPr="00AA333F">
              <w:rPr>
                <w:rFonts w:cs="Arial"/>
                <w:b/>
              </w:rPr>
              <w:t>Organisation</w:t>
            </w:r>
            <w:proofErr w:type="spellEnd"/>
          </w:p>
        </w:tc>
      </w:tr>
      <w:tr w:rsidR="00A91DD5" w:rsidRPr="00AA333F" w14:paraId="5DD6C27C" w14:textId="77777777" w:rsidTr="0046431C">
        <w:tc>
          <w:tcPr>
            <w:tcW w:w="1648" w:type="pct"/>
          </w:tcPr>
          <w:p w14:paraId="5DD6C27A" w14:textId="0B12D103" w:rsidR="00A91DD5" w:rsidRPr="00AA333F" w:rsidRDefault="00D50C5E" w:rsidP="00D50C5E">
            <w:pPr>
              <w:spacing w:after="120"/>
              <w:rPr>
                <w:rFonts w:cs="Arial"/>
                <w:szCs w:val="20"/>
              </w:rPr>
            </w:pPr>
            <w:r>
              <w:rPr>
                <w:rFonts w:cs="Arial"/>
                <w:szCs w:val="20"/>
              </w:rPr>
              <w:t>Jenni Philippa</w:t>
            </w:r>
          </w:p>
        </w:tc>
        <w:tc>
          <w:tcPr>
            <w:tcW w:w="3352" w:type="pct"/>
          </w:tcPr>
          <w:p w14:paraId="5DD6C27B" w14:textId="5C881A48" w:rsidR="00A91DD5" w:rsidRPr="00AA333F" w:rsidRDefault="00A91DD5" w:rsidP="007D460D">
            <w:pPr>
              <w:spacing w:after="120"/>
              <w:rPr>
                <w:rFonts w:cs="Arial"/>
                <w:szCs w:val="20"/>
              </w:rPr>
            </w:pPr>
            <w:r w:rsidRPr="00AA333F">
              <w:rPr>
                <w:rFonts w:cs="Arial"/>
                <w:szCs w:val="20"/>
              </w:rPr>
              <w:t xml:space="preserve">DIIS: NRWMF </w:t>
            </w:r>
            <w:r w:rsidR="007D460D">
              <w:rPr>
                <w:rFonts w:cs="Arial"/>
                <w:szCs w:val="20"/>
              </w:rPr>
              <w:t>Community Engagement</w:t>
            </w:r>
            <w:r w:rsidR="007D460D" w:rsidRPr="00AA333F">
              <w:rPr>
                <w:rFonts w:cs="Arial"/>
                <w:szCs w:val="20"/>
              </w:rPr>
              <w:t xml:space="preserve"> </w:t>
            </w:r>
            <w:r w:rsidRPr="00AA333F">
              <w:rPr>
                <w:rFonts w:cs="Arial"/>
                <w:szCs w:val="20"/>
              </w:rPr>
              <w:t xml:space="preserve">Team –Manager </w:t>
            </w:r>
          </w:p>
        </w:tc>
      </w:tr>
      <w:tr w:rsidR="00A91DD5" w:rsidRPr="00AA333F" w14:paraId="5DD6C27F" w14:textId="77777777" w:rsidTr="0046431C">
        <w:tc>
          <w:tcPr>
            <w:tcW w:w="1648" w:type="pct"/>
          </w:tcPr>
          <w:p w14:paraId="5DD6C27D" w14:textId="77777777" w:rsidR="00A91DD5" w:rsidRPr="00AA333F" w:rsidRDefault="00BE7033" w:rsidP="0046431C">
            <w:pPr>
              <w:spacing w:after="120"/>
              <w:rPr>
                <w:rFonts w:cs="Arial"/>
                <w:szCs w:val="20"/>
              </w:rPr>
            </w:pPr>
            <w:r>
              <w:rPr>
                <w:rFonts w:cs="Arial"/>
                <w:szCs w:val="20"/>
              </w:rPr>
              <w:t>Ian Carter</w:t>
            </w:r>
          </w:p>
        </w:tc>
        <w:tc>
          <w:tcPr>
            <w:tcW w:w="3352" w:type="pct"/>
          </w:tcPr>
          <w:p w14:paraId="5DD6C27E" w14:textId="6C652C65" w:rsidR="00A91DD5" w:rsidRPr="00AA333F" w:rsidRDefault="00A91DD5" w:rsidP="00BE7033">
            <w:pPr>
              <w:spacing w:after="120"/>
              <w:rPr>
                <w:rFonts w:cs="Arial"/>
                <w:szCs w:val="20"/>
              </w:rPr>
            </w:pPr>
            <w:r w:rsidRPr="00AA333F">
              <w:rPr>
                <w:rFonts w:cs="Arial"/>
                <w:szCs w:val="20"/>
              </w:rPr>
              <w:t xml:space="preserve">DIIS: NRWMF </w:t>
            </w:r>
            <w:r w:rsidR="007D460D">
              <w:rPr>
                <w:rFonts w:cs="Arial"/>
                <w:szCs w:val="20"/>
              </w:rPr>
              <w:t>Community Engagement</w:t>
            </w:r>
            <w:r w:rsidR="007D460D" w:rsidRPr="00AA333F">
              <w:rPr>
                <w:rFonts w:cs="Arial"/>
                <w:szCs w:val="20"/>
              </w:rPr>
              <w:t xml:space="preserve"> </w:t>
            </w:r>
            <w:r w:rsidRPr="00AA333F">
              <w:rPr>
                <w:rFonts w:cs="Arial"/>
                <w:szCs w:val="20"/>
              </w:rPr>
              <w:t xml:space="preserve">Team – </w:t>
            </w:r>
            <w:r w:rsidR="00BE7033">
              <w:rPr>
                <w:rFonts w:cs="Arial"/>
                <w:szCs w:val="20"/>
              </w:rPr>
              <w:t>Assistant Manager</w:t>
            </w:r>
          </w:p>
        </w:tc>
      </w:tr>
      <w:tr w:rsidR="008D3714" w:rsidRPr="00AA333F" w14:paraId="5DD6C285" w14:textId="77777777" w:rsidTr="0046431C">
        <w:tc>
          <w:tcPr>
            <w:tcW w:w="1648" w:type="pct"/>
          </w:tcPr>
          <w:p w14:paraId="5DD6C283" w14:textId="4937C412" w:rsidR="008D3714" w:rsidRPr="00AA333F" w:rsidRDefault="00D50C5E" w:rsidP="0046431C">
            <w:pPr>
              <w:spacing w:after="120"/>
              <w:rPr>
                <w:rFonts w:cs="Arial"/>
                <w:szCs w:val="20"/>
              </w:rPr>
            </w:pPr>
            <w:r>
              <w:rPr>
                <w:rFonts w:cs="Arial"/>
                <w:szCs w:val="20"/>
              </w:rPr>
              <w:t xml:space="preserve">Megan </w:t>
            </w:r>
            <w:proofErr w:type="spellStart"/>
            <w:r>
              <w:rPr>
                <w:rFonts w:cs="Arial"/>
                <w:szCs w:val="20"/>
              </w:rPr>
              <w:t>Gietzel</w:t>
            </w:r>
            <w:proofErr w:type="spellEnd"/>
          </w:p>
        </w:tc>
        <w:tc>
          <w:tcPr>
            <w:tcW w:w="3352" w:type="pct"/>
          </w:tcPr>
          <w:p w14:paraId="5DD6C284" w14:textId="006522A5" w:rsidR="008D3714" w:rsidRPr="00AA333F" w:rsidRDefault="002E6AA8" w:rsidP="00D50C5E">
            <w:pPr>
              <w:spacing w:after="120"/>
              <w:rPr>
                <w:rFonts w:cs="Arial"/>
                <w:szCs w:val="20"/>
              </w:rPr>
            </w:pPr>
            <w:r>
              <w:rPr>
                <w:rFonts w:cs="Arial"/>
                <w:szCs w:val="20"/>
              </w:rPr>
              <w:t xml:space="preserve">DIIS: NRWMF </w:t>
            </w:r>
            <w:r w:rsidR="007D460D">
              <w:rPr>
                <w:rFonts w:cs="Arial"/>
                <w:szCs w:val="20"/>
              </w:rPr>
              <w:t>Community Engagement</w:t>
            </w:r>
            <w:r w:rsidR="007D460D" w:rsidRPr="00AA333F">
              <w:rPr>
                <w:rFonts w:cs="Arial"/>
                <w:szCs w:val="20"/>
              </w:rPr>
              <w:t xml:space="preserve"> </w:t>
            </w:r>
            <w:r>
              <w:rPr>
                <w:rFonts w:cs="Arial"/>
                <w:szCs w:val="20"/>
              </w:rPr>
              <w:t xml:space="preserve">Team – </w:t>
            </w:r>
            <w:r w:rsidR="00D50C5E">
              <w:rPr>
                <w:rFonts w:cs="Arial"/>
                <w:szCs w:val="20"/>
              </w:rPr>
              <w:t>Community Engagement</w:t>
            </w:r>
            <w:r>
              <w:rPr>
                <w:rFonts w:cs="Arial"/>
                <w:szCs w:val="20"/>
              </w:rPr>
              <w:t xml:space="preserve"> Team</w:t>
            </w:r>
          </w:p>
        </w:tc>
      </w:tr>
      <w:tr w:rsidR="00A91DD5" w:rsidRPr="00AA333F" w14:paraId="5DD6C288" w14:textId="77777777" w:rsidTr="0046431C">
        <w:tc>
          <w:tcPr>
            <w:tcW w:w="1648" w:type="pct"/>
          </w:tcPr>
          <w:p w14:paraId="5DD6C286" w14:textId="7B69208E" w:rsidR="00A91DD5" w:rsidRPr="00AA333F" w:rsidRDefault="00D50C5E" w:rsidP="0046431C">
            <w:pPr>
              <w:spacing w:after="120"/>
              <w:rPr>
                <w:rFonts w:cs="Arial"/>
                <w:szCs w:val="20"/>
              </w:rPr>
            </w:pPr>
            <w:r>
              <w:rPr>
                <w:rFonts w:cs="Arial"/>
                <w:szCs w:val="20"/>
              </w:rPr>
              <w:t>Margaret-Rose</w:t>
            </w:r>
            <w:r w:rsidR="002E6AA8">
              <w:rPr>
                <w:rFonts w:cs="Arial"/>
                <w:szCs w:val="20"/>
              </w:rPr>
              <w:t xml:space="preserve"> McKenzie</w:t>
            </w:r>
          </w:p>
        </w:tc>
        <w:tc>
          <w:tcPr>
            <w:tcW w:w="3352" w:type="pct"/>
          </w:tcPr>
          <w:p w14:paraId="5DD6C287" w14:textId="42EEC279" w:rsidR="00A91DD5" w:rsidRPr="00AA333F" w:rsidRDefault="002E6AA8" w:rsidP="0046431C">
            <w:pPr>
              <w:spacing w:after="120"/>
              <w:rPr>
                <w:rFonts w:cs="Arial"/>
                <w:szCs w:val="20"/>
              </w:rPr>
            </w:pPr>
            <w:r>
              <w:rPr>
                <w:rFonts w:cs="Arial"/>
                <w:szCs w:val="20"/>
              </w:rPr>
              <w:t xml:space="preserve">DIIS: NRWMF </w:t>
            </w:r>
            <w:r w:rsidR="007D460D">
              <w:rPr>
                <w:rFonts w:cs="Arial"/>
                <w:szCs w:val="20"/>
              </w:rPr>
              <w:t>Community Engagement</w:t>
            </w:r>
            <w:r w:rsidR="007D460D" w:rsidRPr="00AA333F">
              <w:rPr>
                <w:rFonts w:cs="Arial"/>
                <w:szCs w:val="20"/>
              </w:rPr>
              <w:t xml:space="preserve"> </w:t>
            </w:r>
            <w:r>
              <w:rPr>
                <w:rFonts w:cs="Arial"/>
                <w:szCs w:val="20"/>
              </w:rPr>
              <w:t xml:space="preserve">Team – </w:t>
            </w:r>
            <w:r w:rsidR="007D460D">
              <w:rPr>
                <w:rFonts w:cs="Arial"/>
                <w:szCs w:val="20"/>
              </w:rPr>
              <w:t xml:space="preserve">Hawker </w:t>
            </w:r>
            <w:r>
              <w:rPr>
                <w:rFonts w:cs="Arial"/>
                <w:szCs w:val="20"/>
              </w:rPr>
              <w:t xml:space="preserve">Community </w:t>
            </w:r>
            <w:r w:rsidR="002908BA">
              <w:rPr>
                <w:rFonts w:cs="Arial"/>
                <w:szCs w:val="20"/>
              </w:rPr>
              <w:t>Liaison</w:t>
            </w:r>
            <w:r>
              <w:rPr>
                <w:rFonts w:cs="Arial"/>
                <w:szCs w:val="20"/>
              </w:rPr>
              <w:t xml:space="preserve"> Officer</w:t>
            </w:r>
          </w:p>
        </w:tc>
      </w:tr>
      <w:tr w:rsidR="00976D1B" w:rsidRPr="00AA333F" w14:paraId="5DD6C28E" w14:textId="77777777" w:rsidTr="0046431C">
        <w:tc>
          <w:tcPr>
            <w:tcW w:w="1648" w:type="pct"/>
          </w:tcPr>
          <w:p w14:paraId="5DD6C28C" w14:textId="3F21FA7A" w:rsidR="00976D1B" w:rsidRPr="00AA333F" w:rsidRDefault="00D50C5E" w:rsidP="0046431C">
            <w:pPr>
              <w:spacing w:after="120"/>
              <w:rPr>
                <w:rFonts w:cs="Arial"/>
                <w:szCs w:val="20"/>
              </w:rPr>
            </w:pPr>
            <w:r>
              <w:rPr>
                <w:rFonts w:cs="Arial"/>
                <w:szCs w:val="20"/>
              </w:rPr>
              <w:t xml:space="preserve">James </w:t>
            </w:r>
            <w:proofErr w:type="spellStart"/>
            <w:r>
              <w:rPr>
                <w:rFonts w:cs="Arial"/>
                <w:szCs w:val="20"/>
              </w:rPr>
              <w:t>Hardiman</w:t>
            </w:r>
            <w:proofErr w:type="spellEnd"/>
          </w:p>
        </w:tc>
        <w:tc>
          <w:tcPr>
            <w:tcW w:w="3352" w:type="pct"/>
          </w:tcPr>
          <w:p w14:paraId="5DD6C28D" w14:textId="4009ED73" w:rsidR="00976D1B" w:rsidRPr="00AA333F" w:rsidRDefault="00D50C5E" w:rsidP="0046431C">
            <w:pPr>
              <w:spacing w:after="120"/>
              <w:rPr>
                <w:rFonts w:cs="Arial"/>
                <w:szCs w:val="20"/>
              </w:rPr>
            </w:pPr>
            <w:r>
              <w:rPr>
                <w:rFonts w:cs="Arial"/>
                <w:szCs w:val="20"/>
              </w:rPr>
              <w:t>ANSTO</w:t>
            </w:r>
          </w:p>
        </w:tc>
      </w:tr>
      <w:tr w:rsidR="007D706E" w:rsidRPr="00AA333F" w14:paraId="524866D7" w14:textId="77777777" w:rsidTr="0046431C">
        <w:tc>
          <w:tcPr>
            <w:tcW w:w="1648" w:type="pct"/>
          </w:tcPr>
          <w:p w14:paraId="6562FF2E" w14:textId="59114ACC" w:rsidR="007D706E" w:rsidRDefault="00D50C5E" w:rsidP="0046431C">
            <w:pPr>
              <w:spacing w:after="120"/>
              <w:rPr>
                <w:rFonts w:cs="Arial"/>
                <w:szCs w:val="20"/>
              </w:rPr>
            </w:pPr>
            <w:r>
              <w:rPr>
                <w:rFonts w:cs="Arial"/>
                <w:szCs w:val="20"/>
              </w:rPr>
              <w:t>Shane Harrison</w:t>
            </w:r>
          </w:p>
        </w:tc>
        <w:tc>
          <w:tcPr>
            <w:tcW w:w="3352" w:type="pct"/>
          </w:tcPr>
          <w:p w14:paraId="21E466CC" w14:textId="4EE63CFF" w:rsidR="007D706E" w:rsidRDefault="00D50C5E" w:rsidP="0046431C">
            <w:pPr>
              <w:spacing w:after="120"/>
              <w:rPr>
                <w:rFonts w:cs="Arial"/>
                <w:szCs w:val="20"/>
              </w:rPr>
            </w:pPr>
            <w:r w:rsidRPr="00D50C5E">
              <w:rPr>
                <w:rFonts w:cs="Arial"/>
                <w:szCs w:val="20"/>
                <w:lang w:val="en-AU"/>
              </w:rPr>
              <w:t>ANSTO</w:t>
            </w:r>
          </w:p>
        </w:tc>
      </w:tr>
      <w:tr w:rsidR="00D50C5E" w:rsidRPr="00AA333F" w14:paraId="4F52148B" w14:textId="77777777" w:rsidTr="0046431C">
        <w:tc>
          <w:tcPr>
            <w:tcW w:w="1648" w:type="pct"/>
          </w:tcPr>
          <w:p w14:paraId="62D1E118" w14:textId="7DF5737B" w:rsidR="00D50C5E" w:rsidRDefault="00D50C5E" w:rsidP="0046431C">
            <w:pPr>
              <w:spacing w:after="120"/>
              <w:rPr>
                <w:rFonts w:cs="Arial"/>
                <w:szCs w:val="20"/>
              </w:rPr>
            </w:pPr>
            <w:r>
              <w:rPr>
                <w:rFonts w:cs="Arial"/>
                <w:szCs w:val="20"/>
              </w:rPr>
              <w:t>Professor Peta Ashworth</w:t>
            </w:r>
          </w:p>
        </w:tc>
        <w:tc>
          <w:tcPr>
            <w:tcW w:w="3352" w:type="pct"/>
          </w:tcPr>
          <w:p w14:paraId="28B55386" w14:textId="5A9E4396" w:rsidR="00D50C5E" w:rsidRPr="00D50C5E" w:rsidRDefault="00D50C5E" w:rsidP="0046431C">
            <w:pPr>
              <w:spacing w:after="120"/>
              <w:rPr>
                <w:rFonts w:cs="Arial"/>
                <w:szCs w:val="20"/>
              </w:rPr>
            </w:pPr>
            <w:r>
              <w:rPr>
                <w:rFonts w:cs="Arial"/>
                <w:szCs w:val="20"/>
              </w:rPr>
              <w:t>University of Queensland</w:t>
            </w:r>
          </w:p>
        </w:tc>
      </w:tr>
    </w:tbl>
    <w:p w14:paraId="5DD6C295" w14:textId="77777777" w:rsidR="00A91DD5" w:rsidRPr="00AA333F" w:rsidRDefault="00A91DD5" w:rsidP="0046431C">
      <w:pPr>
        <w:spacing w:after="120" w:line="240" w:lineRule="auto"/>
        <w:rPr>
          <w:rFonts w:cs="Arial"/>
          <w:sz w:val="24"/>
        </w:rPr>
      </w:pPr>
    </w:p>
    <w:p w14:paraId="5DD6C296" w14:textId="77777777" w:rsidR="00976D1B" w:rsidRPr="00AA333F" w:rsidRDefault="00976D1B" w:rsidP="0046431C">
      <w:pPr>
        <w:spacing w:after="120" w:line="240" w:lineRule="auto"/>
        <w:rPr>
          <w:rFonts w:cs="Arial"/>
          <w:sz w:val="24"/>
        </w:rPr>
      </w:pPr>
    </w:p>
    <w:p w14:paraId="5DD6C297" w14:textId="77777777" w:rsidR="00976D1B" w:rsidRDefault="00976D1B" w:rsidP="0046431C">
      <w:pPr>
        <w:spacing w:after="120" w:line="240" w:lineRule="auto"/>
        <w:rPr>
          <w:rFonts w:cs="Arial"/>
          <w:sz w:val="24"/>
        </w:rPr>
      </w:pPr>
    </w:p>
    <w:p w14:paraId="5219A324" w14:textId="77777777" w:rsidR="00251687" w:rsidRPr="00AA333F" w:rsidRDefault="00251687" w:rsidP="0046431C">
      <w:pPr>
        <w:spacing w:after="120" w:line="240" w:lineRule="auto"/>
        <w:rPr>
          <w:rFonts w:cs="Arial"/>
          <w:sz w:val="24"/>
        </w:rPr>
      </w:pPr>
    </w:p>
    <w:p w14:paraId="5DD6C298" w14:textId="77777777" w:rsidR="00976D1B" w:rsidRPr="00AA333F" w:rsidRDefault="00976D1B" w:rsidP="0046431C">
      <w:pPr>
        <w:spacing w:after="120" w:line="240" w:lineRule="auto"/>
        <w:rPr>
          <w:rFonts w:cs="Arial"/>
          <w:sz w:val="24"/>
        </w:rPr>
      </w:pPr>
    </w:p>
    <w:p w14:paraId="5DD6C299" w14:textId="77777777" w:rsidR="00976D1B" w:rsidRPr="00AA333F" w:rsidRDefault="00976D1B" w:rsidP="0046431C">
      <w:pPr>
        <w:spacing w:after="120" w:line="240" w:lineRule="auto"/>
        <w:rPr>
          <w:rFonts w:cs="Arial"/>
          <w:sz w:val="24"/>
        </w:rPr>
      </w:pPr>
    </w:p>
    <w:p w14:paraId="5DD6C29A" w14:textId="77777777" w:rsidR="00BE7033" w:rsidRDefault="00BE7033" w:rsidP="008D3714">
      <w:pPr>
        <w:spacing w:after="120" w:line="240" w:lineRule="auto"/>
        <w:rPr>
          <w:rFonts w:cs="Arial"/>
          <w:color w:val="767171" w:themeColor="background2" w:themeShade="80"/>
          <w:sz w:val="32"/>
        </w:rPr>
      </w:pPr>
    </w:p>
    <w:p w14:paraId="6A5AB6CD" w14:textId="77777777" w:rsidR="002E6AA8" w:rsidRDefault="002E6AA8" w:rsidP="008D3714">
      <w:pPr>
        <w:spacing w:after="120" w:line="240" w:lineRule="auto"/>
        <w:rPr>
          <w:rFonts w:cs="Arial"/>
          <w:color w:val="767171" w:themeColor="background2" w:themeShade="80"/>
          <w:sz w:val="32"/>
        </w:rPr>
      </w:pPr>
    </w:p>
    <w:p w14:paraId="3523B781" w14:textId="77777777" w:rsidR="002E6AA8" w:rsidRDefault="002E6AA8" w:rsidP="008D3714">
      <w:pPr>
        <w:spacing w:after="120" w:line="240" w:lineRule="auto"/>
        <w:rPr>
          <w:rFonts w:cs="Arial"/>
          <w:color w:val="767171" w:themeColor="background2" w:themeShade="80"/>
          <w:sz w:val="32"/>
        </w:rPr>
      </w:pPr>
    </w:p>
    <w:p w14:paraId="3643B252" w14:textId="77777777" w:rsidR="002E6AA8" w:rsidRDefault="002E6AA8" w:rsidP="008D3714">
      <w:pPr>
        <w:spacing w:after="120" w:line="240" w:lineRule="auto"/>
        <w:rPr>
          <w:rFonts w:cs="Arial"/>
          <w:color w:val="767171" w:themeColor="background2" w:themeShade="80"/>
          <w:sz w:val="32"/>
        </w:rPr>
      </w:pPr>
    </w:p>
    <w:p w14:paraId="1F553AB7" w14:textId="77777777" w:rsidR="007D706E" w:rsidRDefault="007D706E" w:rsidP="008D3714">
      <w:pPr>
        <w:spacing w:after="120" w:line="240" w:lineRule="auto"/>
        <w:rPr>
          <w:rFonts w:cs="Arial"/>
          <w:color w:val="767171" w:themeColor="background2" w:themeShade="80"/>
          <w:sz w:val="32"/>
        </w:rPr>
      </w:pPr>
    </w:p>
    <w:p w14:paraId="5DD6C29D" w14:textId="711B6C1A" w:rsidR="008D3714" w:rsidRPr="00AA333F" w:rsidRDefault="00B83E79" w:rsidP="00231CA5">
      <w:pPr>
        <w:pStyle w:val="Heading2"/>
      </w:pPr>
      <w:r w:rsidRPr="00AA333F">
        <w:lastRenderedPageBreak/>
        <w:t>Action Items</w:t>
      </w:r>
    </w:p>
    <w:tbl>
      <w:tblPr>
        <w:tblStyle w:val="TableGrid"/>
        <w:tblpPr w:leftFromText="180" w:rightFromText="180" w:vertAnchor="page" w:horzAnchor="margin" w:tblpY="1992"/>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ayout w:type="fixed"/>
        <w:tblLook w:val="04A0" w:firstRow="1" w:lastRow="0" w:firstColumn="1" w:lastColumn="0" w:noHBand="0" w:noVBand="1"/>
        <w:tblCaption w:val="Action items"/>
        <w:tblDescription w:val="This table lists item and status"/>
      </w:tblPr>
      <w:tblGrid>
        <w:gridCol w:w="6091"/>
        <w:gridCol w:w="2925"/>
      </w:tblGrid>
      <w:tr w:rsidR="00DB3587" w:rsidRPr="00AA333F" w14:paraId="5DD6C2A0" w14:textId="77777777" w:rsidTr="00DC1F28">
        <w:trPr>
          <w:tblHeader/>
        </w:trPr>
        <w:tc>
          <w:tcPr>
            <w:tcW w:w="6091" w:type="dxa"/>
          </w:tcPr>
          <w:p w14:paraId="5DD6C29E" w14:textId="77777777" w:rsidR="00DB3587" w:rsidRPr="00AA333F" w:rsidRDefault="00DB3587" w:rsidP="00DB3587">
            <w:pPr>
              <w:spacing w:after="120"/>
              <w:rPr>
                <w:rFonts w:cs="Arial"/>
                <w:b/>
                <w:sz w:val="24"/>
              </w:rPr>
            </w:pPr>
            <w:r w:rsidRPr="00AA333F">
              <w:rPr>
                <w:rFonts w:cs="Arial"/>
                <w:b/>
                <w:sz w:val="24"/>
              </w:rPr>
              <w:t>Item</w:t>
            </w:r>
            <w:bookmarkStart w:id="0" w:name="_GoBack"/>
            <w:bookmarkEnd w:id="0"/>
          </w:p>
        </w:tc>
        <w:tc>
          <w:tcPr>
            <w:tcW w:w="2925" w:type="dxa"/>
          </w:tcPr>
          <w:p w14:paraId="5DD6C29F" w14:textId="77777777" w:rsidR="00DB3587" w:rsidRPr="00AA333F" w:rsidRDefault="00DB3587" w:rsidP="00DB3587">
            <w:pPr>
              <w:spacing w:after="120"/>
              <w:rPr>
                <w:rFonts w:cs="Arial"/>
                <w:b/>
                <w:sz w:val="24"/>
              </w:rPr>
            </w:pPr>
            <w:r w:rsidRPr="00AA333F">
              <w:rPr>
                <w:rFonts w:cs="Arial"/>
                <w:b/>
                <w:sz w:val="24"/>
              </w:rPr>
              <w:t>Status</w:t>
            </w:r>
          </w:p>
        </w:tc>
      </w:tr>
      <w:tr w:rsidR="00DB3587" w:rsidRPr="00652F56" w14:paraId="5DD6C2A3" w14:textId="77777777" w:rsidTr="00DB3587">
        <w:tc>
          <w:tcPr>
            <w:tcW w:w="6091" w:type="dxa"/>
          </w:tcPr>
          <w:p w14:paraId="5DD6C2A1" w14:textId="7A179409" w:rsidR="00DB3587" w:rsidRPr="00DA2B87" w:rsidRDefault="00E75A82" w:rsidP="0065536B">
            <w:pPr>
              <w:pStyle w:val="ListParagraph"/>
              <w:numPr>
                <w:ilvl w:val="0"/>
                <w:numId w:val="9"/>
              </w:numPr>
              <w:spacing w:after="120"/>
              <w:rPr>
                <w:rFonts w:asciiTheme="minorHAnsi" w:hAnsiTheme="minorHAnsi" w:cstheme="minorHAnsi"/>
              </w:rPr>
            </w:pPr>
            <w:r>
              <w:rPr>
                <w:rFonts w:asciiTheme="minorHAnsi" w:hAnsiTheme="minorHAnsi" w:cstheme="minorHAnsi"/>
              </w:rPr>
              <w:t xml:space="preserve">The committee raised with the </w:t>
            </w:r>
            <w:r w:rsidR="00743608">
              <w:rPr>
                <w:rFonts w:asciiTheme="minorHAnsi" w:hAnsiTheme="minorHAnsi" w:cstheme="minorHAnsi"/>
              </w:rPr>
              <w:t>department</w:t>
            </w:r>
            <w:r>
              <w:rPr>
                <w:rFonts w:asciiTheme="minorHAnsi" w:hAnsiTheme="minorHAnsi" w:cstheme="minorHAnsi"/>
              </w:rPr>
              <w:t xml:space="preserve"> to consider a $2 million CBP round post a court decision.</w:t>
            </w:r>
          </w:p>
        </w:tc>
        <w:tc>
          <w:tcPr>
            <w:tcW w:w="2925" w:type="dxa"/>
          </w:tcPr>
          <w:p w14:paraId="04553432" w14:textId="77777777" w:rsidR="0060361B" w:rsidRDefault="0060361B" w:rsidP="0060361B">
            <w:pPr>
              <w:spacing w:after="120"/>
              <w:rPr>
                <w:rFonts w:cs="Arial"/>
                <w:sz w:val="24"/>
              </w:rPr>
            </w:pPr>
            <w:r>
              <w:rPr>
                <w:rFonts w:cs="Arial"/>
                <w:sz w:val="24"/>
              </w:rPr>
              <w:t>Complete</w:t>
            </w:r>
          </w:p>
          <w:p w14:paraId="5DD6C2A2" w14:textId="431C38E6" w:rsidR="00DB3587" w:rsidRPr="003E5BDA" w:rsidRDefault="0060361B" w:rsidP="0060361B">
            <w:pPr>
              <w:spacing w:after="120"/>
              <w:rPr>
                <w:rFonts w:cs="Arial"/>
                <w:sz w:val="24"/>
              </w:rPr>
            </w:pPr>
            <w:r w:rsidRPr="0060361B">
              <w:rPr>
                <w:rFonts w:cs="Arial"/>
                <w:sz w:val="24"/>
              </w:rPr>
              <w:t>There are no plans for additional CBP rounds at this stage. However, any request by the communities for further funding will be considered after the outcome of the current court process is known, and the extent of any delay can be assessed.</w:t>
            </w:r>
          </w:p>
        </w:tc>
      </w:tr>
      <w:tr w:rsidR="00DB3587" w:rsidRPr="00652F56" w14:paraId="5DD6C2A6" w14:textId="77777777" w:rsidTr="00DB3587">
        <w:tc>
          <w:tcPr>
            <w:tcW w:w="6091" w:type="dxa"/>
          </w:tcPr>
          <w:p w14:paraId="5DD6C2A4" w14:textId="091C819F" w:rsidR="00DB3587" w:rsidRPr="00DA2B87" w:rsidRDefault="00E75A82" w:rsidP="001C4CF1">
            <w:pPr>
              <w:pStyle w:val="ListParagraph"/>
              <w:numPr>
                <w:ilvl w:val="0"/>
                <w:numId w:val="9"/>
              </w:numPr>
              <w:spacing w:after="120"/>
              <w:rPr>
                <w:rFonts w:ascii="Calibri" w:hAnsi="Calibri"/>
                <w:color w:val="000000"/>
              </w:rPr>
            </w:pPr>
            <w:r w:rsidRPr="00450E4E">
              <w:rPr>
                <w:rFonts w:asciiTheme="minorHAnsi" w:hAnsiTheme="minorHAnsi" w:cstheme="minorHAnsi"/>
              </w:rPr>
              <w:t>Send to the committee an updated web link to the NRWMF site.</w:t>
            </w:r>
          </w:p>
        </w:tc>
        <w:tc>
          <w:tcPr>
            <w:tcW w:w="2925" w:type="dxa"/>
          </w:tcPr>
          <w:p w14:paraId="21EA0AB0" w14:textId="77777777" w:rsidR="00DB3587" w:rsidRDefault="000E1268" w:rsidP="00D93A49">
            <w:pPr>
              <w:spacing w:after="120"/>
              <w:rPr>
                <w:rFonts w:cs="Arial"/>
                <w:sz w:val="24"/>
              </w:rPr>
            </w:pPr>
            <w:r w:rsidRPr="000E1268">
              <w:rPr>
                <w:rFonts w:cs="Arial"/>
                <w:sz w:val="24"/>
              </w:rPr>
              <w:t>Complete</w:t>
            </w:r>
          </w:p>
          <w:p w14:paraId="2E3ED928" w14:textId="7A8989A1" w:rsidR="00086652" w:rsidRDefault="00DC1F28" w:rsidP="00D93A49">
            <w:pPr>
              <w:spacing w:after="120"/>
              <w:rPr>
                <w:rFonts w:cs="Arial"/>
                <w:sz w:val="24"/>
              </w:rPr>
            </w:pPr>
            <w:hyperlink r:id="rId14" w:history="1">
              <w:r w:rsidR="00086652" w:rsidRPr="00086652">
                <w:rPr>
                  <w:rStyle w:val="Hyperlink"/>
                  <w:rFonts w:cs="Arial"/>
                  <w:sz w:val="24"/>
                </w:rPr>
                <w:t>Link to new web site</w:t>
              </w:r>
            </w:hyperlink>
          </w:p>
          <w:p w14:paraId="5DD6C2A5" w14:textId="71D1E9BE" w:rsidR="00086652" w:rsidRPr="00652F56" w:rsidRDefault="00DC1F28" w:rsidP="00D93A49">
            <w:pPr>
              <w:spacing w:after="120"/>
              <w:rPr>
                <w:rFonts w:cs="Arial"/>
              </w:rPr>
            </w:pPr>
            <w:hyperlink r:id="rId15" w:history="1">
              <w:r w:rsidR="00086652" w:rsidRPr="00086652">
                <w:rPr>
                  <w:rStyle w:val="Hyperlink"/>
                  <w:rFonts w:cs="Arial"/>
                  <w:sz w:val="24"/>
                </w:rPr>
                <w:t>Link to old web site</w:t>
              </w:r>
            </w:hyperlink>
          </w:p>
        </w:tc>
      </w:tr>
      <w:tr w:rsidR="00842480" w:rsidRPr="00652F56" w14:paraId="76442EA8" w14:textId="77777777" w:rsidTr="00DB3587">
        <w:tc>
          <w:tcPr>
            <w:tcW w:w="6091" w:type="dxa"/>
          </w:tcPr>
          <w:p w14:paraId="20FDE0BA" w14:textId="3C1DB204" w:rsidR="00842480" w:rsidRPr="00DA2B87" w:rsidRDefault="00450E4E" w:rsidP="00842480">
            <w:pPr>
              <w:pStyle w:val="ListParagraph"/>
              <w:numPr>
                <w:ilvl w:val="0"/>
                <w:numId w:val="9"/>
              </w:numPr>
              <w:spacing w:after="120"/>
              <w:rPr>
                <w:rFonts w:asciiTheme="minorHAnsi" w:hAnsiTheme="minorHAnsi" w:cstheme="minorHAnsi"/>
              </w:rPr>
            </w:pPr>
            <w:r>
              <w:rPr>
                <w:rFonts w:asciiTheme="minorHAnsi" w:hAnsiTheme="minorHAnsi" w:cstheme="minorHAnsi"/>
              </w:rPr>
              <w:t>Query on the seismic response data, results being similar for all three sites</w:t>
            </w:r>
            <w:r w:rsidR="00C00763">
              <w:rPr>
                <w:rFonts w:asciiTheme="minorHAnsi" w:hAnsiTheme="minorHAnsi" w:cstheme="minorHAnsi"/>
              </w:rPr>
              <w:t>.</w:t>
            </w:r>
          </w:p>
        </w:tc>
        <w:tc>
          <w:tcPr>
            <w:tcW w:w="2925" w:type="dxa"/>
          </w:tcPr>
          <w:p w14:paraId="4BC6D2A4" w14:textId="77777777" w:rsidR="00086652" w:rsidRDefault="00086652" w:rsidP="00086652">
            <w:pPr>
              <w:spacing w:after="120"/>
              <w:rPr>
                <w:rFonts w:cs="Arial"/>
                <w:sz w:val="24"/>
              </w:rPr>
            </w:pPr>
            <w:r w:rsidRPr="00086652">
              <w:rPr>
                <w:rFonts w:cs="Arial"/>
                <w:sz w:val="24"/>
              </w:rPr>
              <w:t>Complete</w:t>
            </w:r>
          </w:p>
          <w:p w14:paraId="2D471642" w14:textId="258BAAE8" w:rsidR="00086652" w:rsidRDefault="00DC1F28" w:rsidP="00086652">
            <w:pPr>
              <w:spacing w:after="120"/>
              <w:rPr>
                <w:sz w:val="24"/>
                <w:szCs w:val="24"/>
              </w:rPr>
            </w:pPr>
            <w:hyperlink r:id="rId16" w:history="1">
              <w:r w:rsidR="00086652">
                <w:rPr>
                  <w:rStyle w:val="Hyperlink"/>
                  <w:sz w:val="24"/>
                  <w:szCs w:val="24"/>
                </w:rPr>
                <w:t xml:space="preserve">link to the </w:t>
              </w:r>
              <w:proofErr w:type="spellStart"/>
              <w:r w:rsidR="00086652">
                <w:rPr>
                  <w:rStyle w:val="Hyperlink"/>
                  <w:sz w:val="24"/>
                  <w:szCs w:val="24"/>
                </w:rPr>
                <w:t>Wallerberdina</w:t>
              </w:r>
              <w:proofErr w:type="spellEnd"/>
              <w:r w:rsidR="00086652">
                <w:rPr>
                  <w:rStyle w:val="Hyperlink"/>
                  <w:sz w:val="24"/>
                  <w:szCs w:val="24"/>
                </w:rPr>
                <w:t xml:space="preserve"> Station site study</w:t>
              </w:r>
            </w:hyperlink>
            <w:r w:rsidR="00086652" w:rsidRPr="00EB50F3">
              <w:rPr>
                <w:sz w:val="24"/>
                <w:szCs w:val="24"/>
              </w:rPr>
              <w:t xml:space="preserve"> </w:t>
            </w:r>
          </w:p>
          <w:p w14:paraId="1B2DA796" w14:textId="04F7BD54" w:rsidR="00086652" w:rsidRDefault="00DC1F28" w:rsidP="00086652">
            <w:pPr>
              <w:rPr>
                <w:sz w:val="24"/>
                <w:szCs w:val="24"/>
              </w:rPr>
            </w:pPr>
            <w:hyperlink r:id="rId17" w:history="1">
              <w:r w:rsidR="00086652">
                <w:rPr>
                  <w:rStyle w:val="Hyperlink"/>
                  <w:sz w:val="24"/>
                  <w:szCs w:val="24"/>
                </w:rPr>
                <w:t xml:space="preserve">link to the </w:t>
              </w:r>
              <w:proofErr w:type="spellStart"/>
              <w:r w:rsidR="00086652">
                <w:rPr>
                  <w:rStyle w:val="Hyperlink"/>
                  <w:sz w:val="24"/>
                  <w:szCs w:val="24"/>
                </w:rPr>
                <w:t>Napandee</w:t>
              </w:r>
              <w:proofErr w:type="spellEnd"/>
              <w:r w:rsidR="00086652">
                <w:rPr>
                  <w:rStyle w:val="Hyperlink"/>
                  <w:sz w:val="24"/>
                  <w:szCs w:val="24"/>
                </w:rPr>
                <w:t xml:space="preserve"> site study site study</w:t>
              </w:r>
            </w:hyperlink>
            <w:r w:rsidR="00086652" w:rsidRPr="00EB50F3">
              <w:rPr>
                <w:sz w:val="24"/>
                <w:szCs w:val="24"/>
              </w:rPr>
              <w:t xml:space="preserve"> </w:t>
            </w:r>
          </w:p>
          <w:p w14:paraId="46A30002" w14:textId="2F26E342" w:rsidR="00842480" w:rsidRDefault="00DC1F28" w:rsidP="00086652">
            <w:pPr>
              <w:spacing w:after="120"/>
              <w:rPr>
                <w:rFonts w:cs="Arial"/>
              </w:rPr>
            </w:pPr>
            <w:hyperlink r:id="rId18" w:history="1">
              <w:r w:rsidR="00086652">
                <w:rPr>
                  <w:rStyle w:val="Hyperlink"/>
                  <w:sz w:val="24"/>
                  <w:szCs w:val="24"/>
                </w:rPr>
                <w:t>link to the Lyndhurst site study site study</w:t>
              </w:r>
            </w:hyperlink>
          </w:p>
        </w:tc>
      </w:tr>
      <w:tr w:rsidR="00DA2B87" w:rsidRPr="00652F56" w14:paraId="5DD6C2A9" w14:textId="77777777" w:rsidTr="00DB3587">
        <w:tc>
          <w:tcPr>
            <w:tcW w:w="6091" w:type="dxa"/>
          </w:tcPr>
          <w:p w14:paraId="5DD6C2A7" w14:textId="064DBE1C" w:rsidR="00DA2B87" w:rsidRPr="00652F56" w:rsidRDefault="00175CA4" w:rsidP="00874BF8">
            <w:pPr>
              <w:pStyle w:val="ListParagraph"/>
              <w:numPr>
                <w:ilvl w:val="0"/>
                <w:numId w:val="9"/>
              </w:numPr>
              <w:spacing w:after="120"/>
              <w:rPr>
                <w:rFonts w:ascii="Calibri" w:hAnsi="Calibri"/>
                <w:color w:val="000000"/>
              </w:rPr>
            </w:pPr>
            <w:r>
              <w:rPr>
                <w:rFonts w:ascii="Calibri" w:hAnsi="Calibri"/>
                <w:color w:val="000000"/>
              </w:rPr>
              <w:t xml:space="preserve">Send on </w:t>
            </w:r>
            <w:r w:rsidR="00CB4342">
              <w:rPr>
                <w:rFonts w:ascii="Calibri" w:hAnsi="Calibri"/>
                <w:color w:val="000000"/>
              </w:rPr>
              <w:t xml:space="preserve">the </w:t>
            </w:r>
            <w:r>
              <w:rPr>
                <w:rFonts w:ascii="Calibri" w:hAnsi="Calibri"/>
                <w:color w:val="000000"/>
              </w:rPr>
              <w:t xml:space="preserve">Senate Estimates </w:t>
            </w:r>
            <w:r w:rsidR="00D57416">
              <w:rPr>
                <w:rFonts w:ascii="Calibri" w:hAnsi="Calibri"/>
                <w:color w:val="000000"/>
              </w:rPr>
              <w:t>recommendations</w:t>
            </w:r>
            <w:r>
              <w:rPr>
                <w:rFonts w:ascii="Calibri" w:hAnsi="Calibri"/>
                <w:color w:val="000000"/>
              </w:rPr>
              <w:t xml:space="preserve"> from the </w:t>
            </w:r>
            <w:r w:rsidR="00874BF8">
              <w:rPr>
                <w:rFonts w:ascii="Calibri" w:hAnsi="Calibri"/>
                <w:color w:val="000000"/>
              </w:rPr>
              <w:t>e</w:t>
            </w:r>
            <w:r>
              <w:rPr>
                <w:rFonts w:ascii="Calibri" w:hAnsi="Calibri"/>
                <w:color w:val="000000"/>
              </w:rPr>
              <w:t xml:space="preserve">nquiry. </w:t>
            </w:r>
          </w:p>
        </w:tc>
        <w:tc>
          <w:tcPr>
            <w:tcW w:w="2925" w:type="dxa"/>
          </w:tcPr>
          <w:p w14:paraId="082EDDA8" w14:textId="77777777" w:rsidR="00812F6C" w:rsidRDefault="00B80A30" w:rsidP="00DA2B87">
            <w:pPr>
              <w:spacing w:after="120"/>
              <w:rPr>
                <w:rFonts w:cs="Arial"/>
                <w:sz w:val="24"/>
              </w:rPr>
            </w:pPr>
            <w:r>
              <w:rPr>
                <w:rFonts w:cs="Arial"/>
                <w:sz w:val="24"/>
              </w:rPr>
              <w:t>Complete</w:t>
            </w:r>
          </w:p>
          <w:p w14:paraId="5DD6C2A8" w14:textId="396AF6A7" w:rsidR="00A34B00" w:rsidRPr="00652F56" w:rsidRDefault="00DC1F28" w:rsidP="00DA2B87">
            <w:pPr>
              <w:spacing w:after="120"/>
              <w:rPr>
                <w:rFonts w:cs="Arial"/>
                <w:sz w:val="24"/>
              </w:rPr>
            </w:pPr>
            <w:hyperlink r:id="rId19" w:history="1">
              <w:r w:rsidR="00A34B00" w:rsidRPr="00A34B00">
                <w:rPr>
                  <w:rStyle w:val="Hyperlink"/>
                  <w:rFonts w:cs="Arial"/>
                  <w:sz w:val="24"/>
                </w:rPr>
                <w:t xml:space="preserve">Link to </w:t>
              </w:r>
              <w:proofErr w:type="spellStart"/>
              <w:r w:rsidR="00A34B00" w:rsidRPr="00A34B00">
                <w:rPr>
                  <w:rStyle w:val="Hyperlink"/>
                  <w:rFonts w:cs="Arial"/>
                  <w:sz w:val="24"/>
                </w:rPr>
                <w:t>reccomendations</w:t>
              </w:r>
              <w:proofErr w:type="spellEnd"/>
            </w:hyperlink>
            <w:r w:rsidR="00A34B00">
              <w:rPr>
                <w:rFonts w:cs="Arial"/>
                <w:sz w:val="24"/>
              </w:rPr>
              <w:t xml:space="preserve"> </w:t>
            </w:r>
          </w:p>
        </w:tc>
      </w:tr>
      <w:tr w:rsidR="00DA2B87" w:rsidRPr="00652F56" w14:paraId="5E8034CF" w14:textId="77777777" w:rsidTr="00DB3587">
        <w:tc>
          <w:tcPr>
            <w:tcW w:w="6091" w:type="dxa"/>
          </w:tcPr>
          <w:p w14:paraId="69E1F1A8" w14:textId="0DB328FB" w:rsidR="00DA2B87" w:rsidRDefault="00B80A30" w:rsidP="00DA2B87">
            <w:pPr>
              <w:pStyle w:val="ListParagraph"/>
              <w:numPr>
                <w:ilvl w:val="0"/>
                <w:numId w:val="9"/>
              </w:numPr>
              <w:spacing w:after="120"/>
              <w:rPr>
                <w:rFonts w:ascii="Calibri" w:hAnsi="Calibri"/>
                <w:color w:val="000000"/>
                <w:lang w:val="en-AU"/>
              </w:rPr>
            </w:pPr>
            <w:r>
              <w:rPr>
                <w:rFonts w:ascii="Calibri" w:hAnsi="Calibri"/>
                <w:color w:val="000000"/>
                <w:lang w:val="en-AU"/>
              </w:rPr>
              <w:t>Send to the committee the University of Queensland Presentation</w:t>
            </w:r>
            <w:r w:rsidR="005A07EF">
              <w:rPr>
                <w:rFonts w:ascii="Calibri" w:hAnsi="Calibri"/>
                <w:color w:val="000000"/>
                <w:lang w:val="en-AU"/>
              </w:rPr>
              <w:t>.</w:t>
            </w:r>
          </w:p>
        </w:tc>
        <w:tc>
          <w:tcPr>
            <w:tcW w:w="2925" w:type="dxa"/>
          </w:tcPr>
          <w:p w14:paraId="12B75C29" w14:textId="77777777" w:rsidR="00DA2B87" w:rsidRDefault="00B618B3" w:rsidP="00DA2B87">
            <w:pPr>
              <w:spacing w:after="120"/>
              <w:rPr>
                <w:rFonts w:cs="Arial"/>
                <w:sz w:val="24"/>
              </w:rPr>
            </w:pPr>
            <w:r>
              <w:rPr>
                <w:rFonts w:cs="Arial"/>
                <w:sz w:val="24"/>
              </w:rPr>
              <w:t>Complete</w:t>
            </w:r>
          </w:p>
          <w:p w14:paraId="41AAA321" w14:textId="11828144" w:rsidR="00F5204A" w:rsidRDefault="00DC1F28" w:rsidP="00DA2B87">
            <w:pPr>
              <w:spacing w:after="120"/>
              <w:rPr>
                <w:rFonts w:cs="Arial"/>
                <w:sz w:val="24"/>
              </w:rPr>
            </w:pPr>
            <w:hyperlink r:id="rId20" w:history="1">
              <w:r w:rsidR="00F5204A" w:rsidRPr="00F5204A">
                <w:rPr>
                  <w:rStyle w:val="Hyperlink"/>
                  <w:rFonts w:cs="Arial"/>
                  <w:sz w:val="24"/>
                </w:rPr>
                <w:t>Link to report</w:t>
              </w:r>
            </w:hyperlink>
          </w:p>
          <w:p w14:paraId="1C009C7D" w14:textId="743975B8" w:rsidR="00F5204A" w:rsidRPr="003C3A4C" w:rsidRDefault="00F5204A" w:rsidP="00DA2B87">
            <w:pPr>
              <w:spacing w:after="120"/>
              <w:rPr>
                <w:rFonts w:cs="Arial"/>
                <w:sz w:val="24"/>
              </w:rPr>
            </w:pPr>
            <w:r>
              <w:rPr>
                <w:rFonts w:cs="Arial"/>
                <w:sz w:val="24"/>
              </w:rPr>
              <w:t>Presentation attached</w:t>
            </w:r>
          </w:p>
        </w:tc>
      </w:tr>
      <w:tr w:rsidR="00DA2B87" w:rsidRPr="00652F56" w14:paraId="4801C8C0" w14:textId="77777777" w:rsidTr="00DB3587">
        <w:tc>
          <w:tcPr>
            <w:tcW w:w="6091" w:type="dxa"/>
          </w:tcPr>
          <w:p w14:paraId="5A9A65C6" w14:textId="4A410A78" w:rsidR="00DA2B87" w:rsidRDefault="00585E7A" w:rsidP="00A35FD1">
            <w:pPr>
              <w:pStyle w:val="ListParagraph"/>
              <w:numPr>
                <w:ilvl w:val="0"/>
                <w:numId w:val="9"/>
              </w:numPr>
              <w:spacing w:after="120"/>
              <w:rPr>
                <w:rFonts w:ascii="Calibri" w:hAnsi="Calibri"/>
                <w:color w:val="000000"/>
                <w:lang w:val="en-AU"/>
              </w:rPr>
            </w:pPr>
            <w:r>
              <w:rPr>
                <w:rFonts w:ascii="Calibri" w:hAnsi="Calibri"/>
                <w:color w:val="000000"/>
                <w:lang w:val="en-AU"/>
              </w:rPr>
              <w:t xml:space="preserve">Send to </w:t>
            </w:r>
            <w:r w:rsidR="00A35FD1">
              <w:rPr>
                <w:rFonts w:ascii="Calibri" w:hAnsi="Calibri"/>
                <w:color w:val="000000"/>
                <w:lang w:val="en-AU"/>
              </w:rPr>
              <w:t>the</w:t>
            </w:r>
            <w:r>
              <w:rPr>
                <w:rFonts w:ascii="Calibri" w:hAnsi="Calibri"/>
                <w:color w:val="000000"/>
                <w:lang w:val="en-AU"/>
              </w:rPr>
              <w:t xml:space="preserve"> committee information on the waste categories</w:t>
            </w:r>
            <w:r w:rsidR="005A07EF">
              <w:rPr>
                <w:rFonts w:ascii="Calibri" w:hAnsi="Calibri"/>
                <w:color w:val="000000"/>
                <w:lang w:val="en-AU"/>
              </w:rPr>
              <w:t>.</w:t>
            </w:r>
            <w:r w:rsidR="00AC773B">
              <w:rPr>
                <w:rFonts w:ascii="Calibri" w:hAnsi="Calibri"/>
                <w:color w:val="000000"/>
                <w:lang w:val="en-AU"/>
              </w:rPr>
              <w:t xml:space="preserve"> P3 &amp; P10</w:t>
            </w:r>
          </w:p>
        </w:tc>
        <w:tc>
          <w:tcPr>
            <w:tcW w:w="2925" w:type="dxa"/>
          </w:tcPr>
          <w:p w14:paraId="703F508B" w14:textId="7E22EEDB" w:rsidR="00DA2B87" w:rsidRDefault="006A462F" w:rsidP="00DA2B87">
            <w:pPr>
              <w:spacing w:after="120"/>
              <w:rPr>
                <w:rFonts w:cs="Arial"/>
                <w:sz w:val="24"/>
              </w:rPr>
            </w:pPr>
            <w:r w:rsidRPr="006A462F">
              <w:rPr>
                <w:rFonts w:cs="Arial"/>
                <w:sz w:val="24"/>
              </w:rPr>
              <w:t xml:space="preserve">Complete </w:t>
            </w:r>
            <w:hyperlink r:id="rId21" w:history="1">
              <w:r w:rsidR="00AC773B" w:rsidRPr="00AC773B">
                <w:rPr>
                  <w:rStyle w:val="Hyperlink"/>
                  <w:rFonts w:cs="Arial"/>
                  <w:sz w:val="24"/>
                </w:rPr>
                <w:t>link to report on waste categories</w:t>
              </w:r>
            </w:hyperlink>
          </w:p>
        </w:tc>
      </w:tr>
      <w:tr w:rsidR="00DA2B87" w:rsidRPr="00652F56" w14:paraId="5E78DEEB" w14:textId="77777777" w:rsidTr="00DB3587">
        <w:tc>
          <w:tcPr>
            <w:tcW w:w="6091" w:type="dxa"/>
          </w:tcPr>
          <w:p w14:paraId="64BEE5CE" w14:textId="1D510E09" w:rsidR="00DA2B87" w:rsidRDefault="007A3F54" w:rsidP="00DA2B87">
            <w:pPr>
              <w:pStyle w:val="ListParagraph"/>
              <w:numPr>
                <w:ilvl w:val="0"/>
                <w:numId w:val="9"/>
              </w:numPr>
              <w:spacing w:after="120"/>
              <w:rPr>
                <w:rFonts w:ascii="Calibri" w:hAnsi="Calibri"/>
                <w:color w:val="000000"/>
                <w:lang w:val="en-AU"/>
              </w:rPr>
            </w:pPr>
            <w:r>
              <w:rPr>
                <w:rFonts w:ascii="Calibri" w:hAnsi="Calibri"/>
                <w:color w:val="000000"/>
                <w:lang w:val="en-AU"/>
              </w:rPr>
              <w:t xml:space="preserve">Provide a link to the committee on </w:t>
            </w:r>
            <w:r w:rsidR="00306594">
              <w:rPr>
                <w:rFonts w:ascii="Calibri" w:hAnsi="Calibri"/>
                <w:color w:val="000000"/>
                <w:lang w:val="en-AU"/>
              </w:rPr>
              <w:t>Minister</w:t>
            </w:r>
            <w:r>
              <w:rPr>
                <w:rFonts w:ascii="Calibri" w:hAnsi="Calibri"/>
                <w:color w:val="000000"/>
                <w:lang w:val="en-AU"/>
              </w:rPr>
              <w:t xml:space="preserve"> </w:t>
            </w:r>
            <w:r w:rsidR="00D57416">
              <w:rPr>
                <w:rFonts w:ascii="Calibri" w:hAnsi="Calibri"/>
                <w:color w:val="000000"/>
                <w:lang w:val="en-AU"/>
              </w:rPr>
              <w:t>Canavan’s</w:t>
            </w:r>
            <w:r>
              <w:rPr>
                <w:rFonts w:ascii="Calibri" w:hAnsi="Calibri"/>
                <w:color w:val="000000"/>
                <w:lang w:val="en-AU"/>
              </w:rPr>
              <w:t xml:space="preserve"> Senate Estimate words on Broad Community Support.</w:t>
            </w:r>
          </w:p>
        </w:tc>
        <w:tc>
          <w:tcPr>
            <w:tcW w:w="2925" w:type="dxa"/>
          </w:tcPr>
          <w:p w14:paraId="22FA2DE2" w14:textId="77777777" w:rsidR="00DA2B87" w:rsidRDefault="00843306" w:rsidP="00DA2B87">
            <w:pPr>
              <w:spacing w:after="120"/>
              <w:rPr>
                <w:rFonts w:cs="Arial"/>
                <w:sz w:val="24"/>
              </w:rPr>
            </w:pPr>
            <w:r>
              <w:rPr>
                <w:rFonts w:cs="Arial"/>
                <w:sz w:val="24"/>
              </w:rPr>
              <w:t>Complete</w:t>
            </w:r>
            <w:r w:rsidR="00F7375E">
              <w:rPr>
                <w:rFonts w:cs="Arial"/>
                <w:sz w:val="24"/>
              </w:rPr>
              <w:t xml:space="preserve"> </w:t>
            </w:r>
            <w:hyperlink r:id="rId22" w:history="1">
              <w:r w:rsidR="00F7375E" w:rsidRPr="00F7375E">
                <w:rPr>
                  <w:rStyle w:val="Hyperlink"/>
                  <w:rFonts w:cs="Arial"/>
                  <w:sz w:val="24"/>
                </w:rPr>
                <w:t xml:space="preserve">link to </w:t>
              </w:r>
              <w:proofErr w:type="spellStart"/>
              <w:r w:rsidR="00F7375E" w:rsidRPr="00F7375E">
                <w:rPr>
                  <w:rStyle w:val="Hyperlink"/>
                  <w:rFonts w:cs="Arial"/>
                  <w:sz w:val="24"/>
                </w:rPr>
                <w:t>hansard</w:t>
              </w:r>
              <w:proofErr w:type="spellEnd"/>
            </w:hyperlink>
          </w:p>
          <w:p w14:paraId="0A82FEE2" w14:textId="608A28FF" w:rsidR="00DC245C" w:rsidRDefault="00DC245C" w:rsidP="00DA2B87">
            <w:pPr>
              <w:spacing w:after="120"/>
              <w:rPr>
                <w:rFonts w:cs="Arial"/>
                <w:sz w:val="24"/>
              </w:rPr>
            </w:pPr>
            <w:r>
              <w:rPr>
                <w:rFonts w:cs="Arial"/>
                <w:sz w:val="24"/>
              </w:rPr>
              <w:t xml:space="preserve">Hansard Attached </w:t>
            </w:r>
          </w:p>
        </w:tc>
      </w:tr>
      <w:tr w:rsidR="00924B68" w:rsidRPr="00652F56" w14:paraId="3C395B34" w14:textId="77777777" w:rsidTr="00DB3587">
        <w:tc>
          <w:tcPr>
            <w:tcW w:w="6091" w:type="dxa"/>
          </w:tcPr>
          <w:p w14:paraId="0E54B904" w14:textId="20A3628F" w:rsidR="00924B68" w:rsidRDefault="00843306" w:rsidP="008E2AC4">
            <w:pPr>
              <w:pStyle w:val="ListParagraph"/>
              <w:numPr>
                <w:ilvl w:val="0"/>
                <w:numId w:val="9"/>
              </w:numPr>
              <w:spacing w:after="120"/>
              <w:rPr>
                <w:rFonts w:ascii="Calibri" w:hAnsi="Calibri"/>
                <w:color w:val="000000"/>
                <w:lang w:val="en-AU"/>
              </w:rPr>
            </w:pPr>
            <w:r>
              <w:rPr>
                <w:rFonts w:ascii="Calibri" w:hAnsi="Calibri"/>
                <w:color w:val="000000"/>
                <w:lang w:val="en-AU"/>
              </w:rPr>
              <w:t>Supply Cadence Economic Report to BCC &amp; WEWG</w:t>
            </w:r>
            <w:r w:rsidR="005A07EF">
              <w:rPr>
                <w:rFonts w:ascii="Calibri" w:hAnsi="Calibri"/>
                <w:color w:val="000000"/>
                <w:lang w:val="en-AU"/>
              </w:rPr>
              <w:t>.</w:t>
            </w:r>
          </w:p>
        </w:tc>
        <w:tc>
          <w:tcPr>
            <w:tcW w:w="2925" w:type="dxa"/>
          </w:tcPr>
          <w:p w14:paraId="634A80BA" w14:textId="50A8C816" w:rsidR="00924B68" w:rsidRDefault="00843306" w:rsidP="00924B68">
            <w:pPr>
              <w:spacing w:after="120"/>
              <w:rPr>
                <w:rFonts w:cs="Arial"/>
              </w:rPr>
            </w:pPr>
            <w:r>
              <w:rPr>
                <w:rFonts w:cs="Arial"/>
              </w:rPr>
              <w:t>Complete</w:t>
            </w:r>
            <w:r w:rsidR="005A07EF">
              <w:rPr>
                <w:rFonts w:cs="Arial"/>
              </w:rPr>
              <w:t xml:space="preserve"> - </w:t>
            </w:r>
            <w:hyperlink r:id="rId23" w:history="1">
              <w:r w:rsidR="005A07EF" w:rsidRPr="005A07EF">
                <w:rPr>
                  <w:rStyle w:val="Hyperlink"/>
                  <w:rFonts w:cs="Arial"/>
                </w:rPr>
                <w:t>link to report</w:t>
              </w:r>
            </w:hyperlink>
          </w:p>
        </w:tc>
      </w:tr>
      <w:tr w:rsidR="00843306" w:rsidRPr="00652F56" w14:paraId="4AC28292" w14:textId="77777777" w:rsidTr="00DB3587">
        <w:tc>
          <w:tcPr>
            <w:tcW w:w="6091" w:type="dxa"/>
          </w:tcPr>
          <w:p w14:paraId="349A78A0" w14:textId="0B7480AA" w:rsidR="00843306" w:rsidRDefault="00A35FD1" w:rsidP="000C432F">
            <w:pPr>
              <w:pStyle w:val="ListParagraph"/>
              <w:numPr>
                <w:ilvl w:val="0"/>
                <w:numId w:val="9"/>
              </w:numPr>
              <w:spacing w:after="120"/>
              <w:rPr>
                <w:rFonts w:ascii="Calibri" w:hAnsi="Calibri"/>
                <w:color w:val="000000"/>
                <w:lang w:val="en-AU"/>
              </w:rPr>
            </w:pPr>
            <w:r>
              <w:rPr>
                <w:rFonts w:ascii="Calibri" w:hAnsi="Calibri"/>
                <w:color w:val="000000"/>
                <w:lang w:val="en-AU"/>
              </w:rPr>
              <w:t xml:space="preserve">A committee member asked to see the WEWG action item </w:t>
            </w:r>
            <w:r w:rsidR="00D57416">
              <w:rPr>
                <w:rFonts w:ascii="Calibri" w:hAnsi="Calibri"/>
                <w:color w:val="000000"/>
                <w:lang w:val="en-AU"/>
              </w:rPr>
              <w:t>for</w:t>
            </w:r>
            <w:r>
              <w:rPr>
                <w:rFonts w:ascii="Calibri" w:hAnsi="Calibri"/>
                <w:color w:val="000000"/>
                <w:lang w:val="en-AU"/>
              </w:rPr>
              <w:t xml:space="preserve"> the meeting 3 May 2018, item supplying a ‘cheat sheet’ on what qualifications are required to work at </w:t>
            </w:r>
            <w:r w:rsidR="000C432F">
              <w:rPr>
                <w:rFonts w:ascii="Calibri" w:hAnsi="Calibri"/>
                <w:color w:val="000000"/>
                <w:lang w:val="en-AU"/>
              </w:rPr>
              <w:t xml:space="preserve">the construction and </w:t>
            </w:r>
            <w:r>
              <w:rPr>
                <w:rFonts w:ascii="Calibri" w:hAnsi="Calibri"/>
                <w:color w:val="000000"/>
                <w:lang w:val="en-AU"/>
              </w:rPr>
              <w:t>operating</w:t>
            </w:r>
            <w:r w:rsidR="000C432F">
              <w:rPr>
                <w:rFonts w:ascii="Calibri" w:hAnsi="Calibri"/>
                <w:color w:val="000000"/>
                <w:lang w:val="en-AU"/>
              </w:rPr>
              <w:t xml:space="preserve"> phase of a</w:t>
            </w:r>
            <w:r>
              <w:rPr>
                <w:rFonts w:ascii="Calibri" w:hAnsi="Calibri"/>
                <w:color w:val="000000"/>
                <w:lang w:val="en-AU"/>
              </w:rPr>
              <w:t xml:space="preserve"> facility.</w:t>
            </w:r>
          </w:p>
        </w:tc>
        <w:tc>
          <w:tcPr>
            <w:tcW w:w="2925" w:type="dxa"/>
          </w:tcPr>
          <w:p w14:paraId="3B8CAF4F" w14:textId="763B4EFF" w:rsidR="00843306" w:rsidRDefault="00386F9B" w:rsidP="00924B68">
            <w:pPr>
              <w:spacing w:after="120"/>
              <w:rPr>
                <w:rFonts w:cs="Arial"/>
              </w:rPr>
            </w:pPr>
            <w:r>
              <w:rPr>
                <w:rFonts w:cs="Arial"/>
              </w:rPr>
              <w:t>Complete</w:t>
            </w:r>
          </w:p>
          <w:p w14:paraId="254FA6FF" w14:textId="77777777" w:rsidR="00D547D8" w:rsidRDefault="006A462F" w:rsidP="004E3BEC">
            <w:pPr>
              <w:spacing w:after="120"/>
              <w:rPr>
                <w:rStyle w:val="Hyperlink"/>
                <w:rFonts w:cs="Arial"/>
              </w:rPr>
            </w:pPr>
            <w:r>
              <w:rPr>
                <w:rFonts w:cs="Arial"/>
              </w:rPr>
              <w:t xml:space="preserve">Please see </w:t>
            </w:r>
            <w:r w:rsidR="00F52074">
              <w:rPr>
                <w:rFonts w:cs="Arial"/>
              </w:rPr>
              <w:t>response</w:t>
            </w:r>
            <w:r>
              <w:rPr>
                <w:rFonts w:cs="Arial"/>
              </w:rPr>
              <w:t xml:space="preserve"> in Question Time</w:t>
            </w:r>
            <w:r w:rsidR="00387DDC">
              <w:rPr>
                <w:rFonts w:cs="Arial"/>
              </w:rPr>
              <w:t xml:space="preserve"> </w:t>
            </w:r>
            <w:r>
              <w:rPr>
                <w:rFonts w:cs="Arial"/>
              </w:rPr>
              <w:t xml:space="preserve">and </w:t>
            </w:r>
            <w:hyperlink r:id="rId24" w:history="1">
              <w:r w:rsidRPr="00387DDC">
                <w:rPr>
                  <w:rStyle w:val="Hyperlink"/>
                  <w:rFonts w:cs="Arial"/>
                </w:rPr>
                <w:t>links to Job fact Sheets</w:t>
              </w:r>
            </w:hyperlink>
            <w:r>
              <w:rPr>
                <w:rFonts w:cs="Arial"/>
              </w:rPr>
              <w:t xml:space="preserve"> </w:t>
            </w:r>
            <w:hyperlink r:id="rId25" w:history="1">
              <w:r w:rsidR="0045399C">
                <w:rPr>
                  <w:rStyle w:val="Hyperlink"/>
                  <w:rFonts w:cs="Arial"/>
                </w:rPr>
                <w:t xml:space="preserve">and link to </w:t>
              </w:r>
              <w:r w:rsidR="0045399C">
                <w:rPr>
                  <w:rStyle w:val="Hyperlink"/>
                  <w:rFonts w:cs="Arial"/>
                </w:rPr>
                <w:lastRenderedPageBreak/>
                <w:t>Mitch Timpano presentation to the BCC meeting notes</w:t>
              </w:r>
            </w:hyperlink>
          </w:p>
          <w:p w14:paraId="25125137" w14:textId="395CDD23" w:rsidR="0045399C" w:rsidRDefault="00DC1F28" w:rsidP="004E3BEC">
            <w:pPr>
              <w:spacing w:after="120"/>
              <w:rPr>
                <w:rFonts w:cs="Arial"/>
              </w:rPr>
            </w:pPr>
            <w:hyperlink r:id="rId26" w:history="1">
              <w:r w:rsidR="0045399C" w:rsidRPr="0045399C">
                <w:rPr>
                  <w:rStyle w:val="Hyperlink"/>
                  <w:rFonts w:cs="Arial"/>
                </w:rPr>
                <w:t>link to Mitch Timpano presentation</w:t>
              </w:r>
            </w:hyperlink>
          </w:p>
        </w:tc>
      </w:tr>
      <w:tr w:rsidR="00051731" w:rsidRPr="00652F56" w14:paraId="22670BDF" w14:textId="77777777" w:rsidTr="00DB3587">
        <w:tc>
          <w:tcPr>
            <w:tcW w:w="6091" w:type="dxa"/>
          </w:tcPr>
          <w:p w14:paraId="260C8D84" w14:textId="1BDA17A2" w:rsidR="00051731" w:rsidRDefault="00051731" w:rsidP="008E2AC4">
            <w:pPr>
              <w:pStyle w:val="ListParagraph"/>
              <w:numPr>
                <w:ilvl w:val="0"/>
                <w:numId w:val="9"/>
              </w:numPr>
              <w:spacing w:after="120"/>
              <w:rPr>
                <w:rFonts w:ascii="Calibri" w:hAnsi="Calibri"/>
                <w:color w:val="000000"/>
                <w:lang w:val="en-AU"/>
              </w:rPr>
            </w:pPr>
            <w:r>
              <w:rPr>
                <w:rFonts w:ascii="Calibri" w:hAnsi="Calibri"/>
                <w:color w:val="000000"/>
                <w:lang w:val="en-AU"/>
              </w:rPr>
              <w:lastRenderedPageBreak/>
              <w:t xml:space="preserve">Publish </w:t>
            </w:r>
            <w:r w:rsidR="00D843E5">
              <w:rPr>
                <w:rFonts w:ascii="Calibri" w:hAnsi="Calibri"/>
                <w:color w:val="000000"/>
                <w:lang w:val="en-AU"/>
              </w:rPr>
              <w:t xml:space="preserve">the WEWG </w:t>
            </w:r>
            <w:r w:rsidR="008B5D59">
              <w:rPr>
                <w:rFonts w:ascii="Calibri" w:hAnsi="Calibri"/>
                <w:color w:val="000000"/>
                <w:lang w:val="en-AU"/>
              </w:rPr>
              <w:t xml:space="preserve">CSDP </w:t>
            </w:r>
            <w:r w:rsidR="00D843E5">
              <w:rPr>
                <w:rFonts w:ascii="Calibri" w:hAnsi="Calibri"/>
                <w:color w:val="000000"/>
                <w:lang w:val="en-AU"/>
              </w:rPr>
              <w:t>workshop notes</w:t>
            </w:r>
          </w:p>
        </w:tc>
        <w:tc>
          <w:tcPr>
            <w:tcW w:w="2925" w:type="dxa"/>
          </w:tcPr>
          <w:p w14:paraId="4A9DCA4F" w14:textId="48DDC7AE" w:rsidR="00051731" w:rsidRDefault="00E2043F" w:rsidP="00924B68">
            <w:pPr>
              <w:spacing w:after="120"/>
              <w:rPr>
                <w:rFonts w:cs="Arial"/>
              </w:rPr>
            </w:pPr>
            <w:r>
              <w:rPr>
                <w:rFonts w:cs="Arial"/>
              </w:rPr>
              <w:t>In progress</w:t>
            </w:r>
          </w:p>
        </w:tc>
      </w:tr>
      <w:tr w:rsidR="00E2043F" w:rsidRPr="00652F56" w14:paraId="1C08CDED" w14:textId="77777777" w:rsidTr="00DB3587">
        <w:tc>
          <w:tcPr>
            <w:tcW w:w="6091" w:type="dxa"/>
          </w:tcPr>
          <w:p w14:paraId="51EF4BC0" w14:textId="13157E39" w:rsidR="00E2043F" w:rsidRDefault="00E2043F" w:rsidP="008E2AC4">
            <w:pPr>
              <w:pStyle w:val="ListParagraph"/>
              <w:numPr>
                <w:ilvl w:val="0"/>
                <w:numId w:val="9"/>
              </w:numPr>
              <w:spacing w:after="120"/>
              <w:rPr>
                <w:rFonts w:ascii="Calibri" w:hAnsi="Calibri"/>
                <w:color w:val="000000"/>
                <w:lang w:val="en-AU"/>
              </w:rPr>
            </w:pPr>
            <w:r>
              <w:rPr>
                <w:rFonts w:ascii="Calibri" w:hAnsi="Calibri"/>
                <w:color w:val="000000"/>
                <w:lang w:val="en-AU"/>
              </w:rPr>
              <w:t xml:space="preserve">Link to Dr Victor </w:t>
            </w:r>
            <w:proofErr w:type="spellStart"/>
            <w:r>
              <w:rPr>
                <w:rFonts w:ascii="Calibri" w:hAnsi="Calibri"/>
                <w:color w:val="000000"/>
                <w:lang w:val="en-AU"/>
              </w:rPr>
              <w:t>Gostin’s</w:t>
            </w:r>
            <w:proofErr w:type="spellEnd"/>
            <w:r>
              <w:rPr>
                <w:rFonts w:ascii="Calibri" w:hAnsi="Calibri"/>
                <w:color w:val="000000"/>
                <w:lang w:val="en-AU"/>
              </w:rPr>
              <w:t xml:space="preserve"> presentation 24 July 2018</w:t>
            </w:r>
          </w:p>
        </w:tc>
        <w:tc>
          <w:tcPr>
            <w:tcW w:w="2925" w:type="dxa"/>
          </w:tcPr>
          <w:p w14:paraId="6439E4BB" w14:textId="16FE8BEE" w:rsidR="00E2043F" w:rsidRDefault="00E2043F" w:rsidP="00924B68">
            <w:pPr>
              <w:spacing w:after="120"/>
              <w:rPr>
                <w:rFonts w:cs="Arial"/>
              </w:rPr>
            </w:pPr>
            <w:r>
              <w:rPr>
                <w:rFonts w:cs="Arial"/>
              </w:rPr>
              <w:t>Complete</w:t>
            </w:r>
            <w:r w:rsidRPr="007A4A60">
              <w:rPr>
                <w:rFonts w:cs="Arial"/>
              </w:rPr>
              <w:t xml:space="preserve"> </w:t>
            </w:r>
            <w:hyperlink r:id="rId27" w:history="1">
              <w:r w:rsidR="00BC3097" w:rsidRPr="007A4A60">
                <w:rPr>
                  <w:rStyle w:val="Hyperlink"/>
                  <w:rFonts w:cs="Arial"/>
                </w:rPr>
                <w:t>link to presentation</w:t>
              </w:r>
            </w:hyperlink>
          </w:p>
        </w:tc>
      </w:tr>
      <w:tr w:rsidR="0068386A" w:rsidRPr="00652F56" w14:paraId="7635F35F" w14:textId="77777777" w:rsidTr="00DB3587">
        <w:tc>
          <w:tcPr>
            <w:tcW w:w="6091" w:type="dxa"/>
          </w:tcPr>
          <w:p w14:paraId="52EA32AA" w14:textId="65D9ECB6" w:rsidR="0068386A" w:rsidRDefault="0068386A" w:rsidP="00F85238">
            <w:pPr>
              <w:pStyle w:val="ListParagraph"/>
              <w:numPr>
                <w:ilvl w:val="0"/>
                <w:numId w:val="9"/>
              </w:numPr>
              <w:spacing w:after="120"/>
              <w:rPr>
                <w:rFonts w:ascii="Calibri" w:hAnsi="Calibri"/>
                <w:color w:val="000000"/>
                <w:lang w:val="en-AU"/>
              </w:rPr>
            </w:pPr>
            <w:r>
              <w:rPr>
                <w:rFonts w:ascii="Calibri" w:hAnsi="Calibri"/>
                <w:color w:val="000000"/>
                <w:lang w:val="en-AU"/>
              </w:rPr>
              <w:t xml:space="preserve">What is the lease type </w:t>
            </w:r>
            <w:r w:rsidR="00F85238">
              <w:rPr>
                <w:rFonts w:ascii="Calibri" w:hAnsi="Calibri"/>
                <w:color w:val="000000"/>
                <w:lang w:val="en-AU"/>
              </w:rPr>
              <w:t>of</w:t>
            </w:r>
            <w:r>
              <w:rPr>
                <w:rFonts w:ascii="Calibri" w:hAnsi="Calibri"/>
                <w:color w:val="000000"/>
                <w:lang w:val="en-AU"/>
              </w:rPr>
              <w:t xml:space="preserve"> </w:t>
            </w:r>
            <w:proofErr w:type="spellStart"/>
            <w:r>
              <w:rPr>
                <w:rFonts w:ascii="Calibri" w:hAnsi="Calibri"/>
                <w:color w:val="000000"/>
                <w:lang w:val="en-AU"/>
              </w:rPr>
              <w:t>Wallerberdina</w:t>
            </w:r>
            <w:proofErr w:type="spellEnd"/>
            <w:r>
              <w:rPr>
                <w:rFonts w:ascii="Calibri" w:hAnsi="Calibri"/>
                <w:color w:val="000000"/>
                <w:lang w:val="en-AU"/>
              </w:rPr>
              <w:t xml:space="preserve"> Station</w:t>
            </w:r>
          </w:p>
        </w:tc>
        <w:tc>
          <w:tcPr>
            <w:tcW w:w="2925" w:type="dxa"/>
          </w:tcPr>
          <w:p w14:paraId="7DA67726" w14:textId="09E7B661" w:rsidR="0068386A" w:rsidRDefault="0068386A" w:rsidP="00924B68">
            <w:pPr>
              <w:spacing w:after="120"/>
              <w:rPr>
                <w:rFonts w:cs="Arial"/>
              </w:rPr>
            </w:pPr>
            <w:r>
              <w:rPr>
                <w:rFonts w:cs="Arial"/>
              </w:rPr>
              <w:t>C</w:t>
            </w:r>
            <w:r w:rsidR="006C779B">
              <w:rPr>
                <w:rFonts w:cs="Arial"/>
              </w:rPr>
              <w:t>omplete</w:t>
            </w:r>
          </w:p>
        </w:tc>
      </w:tr>
      <w:tr w:rsidR="00934642" w:rsidRPr="00652F56" w14:paraId="00CB166D" w14:textId="77777777" w:rsidTr="00DB3587">
        <w:tc>
          <w:tcPr>
            <w:tcW w:w="6091" w:type="dxa"/>
          </w:tcPr>
          <w:p w14:paraId="1A8B45E0" w14:textId="3A4EF27A" w:rsidR="00934642" w:rsidRDefault="00934642" w:rsidP="00925780">
            <w:pPr>
              <w:pStyle w:val="ListParagraph"/>
              <w:numPr>
                <w:ilvl w:val="0"/>
                <w:numId w:val="9"/>
              </w:numPr>
              <w:spacing w:after="120"/>
              <w:rPr>
                <w:rFonts w:ascii="Calibri" w:hAnsi="Calibri"/>
                <w:color w:val="000000"/>
                <w:lang w:val="en-AU"/>
              </w:rPr>
            </w:pPr>
            <w:r w:rsidRPr="00084B6F">
              <w:rPr>
                <w:rFonts w:ascii="Calibri" w:hAnsi="Calibri"/>
                <w:color w:val="000000"/>
                <w:lang w:val="en-AU"/>
              </w:rPr>
              <w:t xml:space="preserve">A member sought clarification on the revenue generated by the construction and operational phases of the project and the </w:t>
            </w:r>
            <w:r w:rsidR="00A66C58" w:rsidRPr="00084B6F">
              <w:rPr>
                <w:rFonts w:ascii="Calibri" w:hAnsi="Calibri"/>
                <w:color w:val="000000"/>
                <w:lang w:val="en-AU"/>
              </w:rPr>
              <w:t>reduced benefit</w:t>
            </w:r>
            <w:r w:rsidRPr="00084B6F">
              <w:rPr>
                <w:rFonts w:ascii="Calibri" w:hAnsi="Calibri"/>
                <w:color w:val="000000"/>
                <w:lang w:val="en-AU"/>
              </w:rPr>
              <w:t xml:space="preserve"> on the local economy, </w:t>
            </w:r>
            <w:r w:rsidR="00A66C58" w:rsidRPr="00084B6F">
              <w:rPr>
                <w:rFonts w:ascii="Calibri" w:hAnsi="Calibri"/>
                <w:color w:val="000000"/>
                <w:lang w:val="en-AU"/>
              </w:rPr>
              <w:t xml:space="preserve">as assessed in </w:t>
            </w:r>
            <w:r w:rsidRPr="00084B6F">
              <w:rPr>
                <w:rFonts w:ascii="Calibri" w:hAnsi="Calibri"/>
                <w:color w:val="000000"/>
                <w:lang w:val="en-AU"/>
              </w:rPr>
              <w:t>the Cadence Economic Report</w:t>
            </w:r>
          </w:p>
        </w:tc>
        <w:tc>
          <w:tcPr>
            <w:tcW w:w="2925" w:type="dxa"/>
          </w:tcPr>
          <w:p w14:paraId="6C046CB4" w14:textId="0C53D7C4" w:rsidR="00934642" w:rsidRDefault="00191E6D" w:rsidP="00924B68">
            <w:pPr>
              <w:spacing w:after="120"/>
              <w:rPr>
                <w:rFonts w:cs="Arial"/>
              </w:rPr>
            </w:pPr>
            <w:r w:rsidRPr="00191E6D">
              <w:rPr>
                <w:rFonts w:cs="Arial"/>
              </w:rPr>
              <w:t>Complete</w:t>
            </w:r>
          </w:p>
        </w:tc>
      </w:tr>
    </w:tbl>
    <w:p w14:paraId="05C1A507" w14:textId="77777777" w:rsidR="00D843E5" w:rsidRDefault="00D843E5" w:rsidP="0046431C">
      <w:pPr>
        <w:spacing w:after="120" w:line="240" w:lineRule="auto"/>
        <w:rPr>
          <w:rFonts w:cs="Arial"/>
          <w:i/>
          <w:color w:val="767171" w:themeColor="background2" w:themeShade="80"/>
        </w:rPr>
      </w:pPr>
    </w:p>
    <w:p w14:paraId="745AE28C" w14:textId="2CD45744" w:rsidR="00F85238" w:rsidRDefault="00231CA5" w:rsidP="00231CA5">
      <w:pPr>
        <w:pStyle w:val="Heading2"/>
      </w:pPr>
      <w:r>
        <w:t>Minutes</w:t>
      </w:r>
    </w:p>
    <w:p w14:paraId="2383877F" w14:textId="4E05E8F9" w:rsidR="001B0A05" w:rsidRPr="005F5406" w:rsidRDefault="001B0A05" w:rsidP="001B0A05">
      <w:pPr>
        <w:rPr>
          <w:rFonts w:cs="Arial"/>
          <w:i/>
          <w:color w:val="767171" w:themeColor="background2" w:themeShade="80"/>
        </w:rPr>
      </w:pPr>
      <w:r>
        <w:rPr>
          <w:rFonts w:cs="Arial"/>
          <w:i/>
          <w:color w:val="767171" w:themeColor="background2" w:themeShade="80"/>
        </w:rPr>
        <w:t xml:space="preserve">Committee members </w:t>
      </w:r>
      <w:r w:rsidR="00D57416">
        <w:rPr>
          <w:rFonts w:cs="Arial"/>
          <w:i/>
          <w:color w:val="767171" w:themeColor="background2" w:themeShade="80"/>
        </w:rPr>
        <w:t>arrived</w:t>
      </w:r>
      <w:r>
        <w:rPr>
          <w:rFonts w:cs="Arial"/>
          <w:i/>
          <w:color w:val="767171" w:themeColor="background2" w:themeShade="80"/>
        </w:rPr>
        <w:t xml:space="preserve"> 13</w:t>
      </w:r>
      <w:r w:rsidRPr="005F5406">
        <w:rPr>
          <w:rFonts w:cs="Arial"/>
          <w:i/>
          <w:color w:val="767171" w:themeColor="background2" w:themeShade="80"/>
        </w:rPr>
        <w:t>:00pm</w:t>
      </w:r>
      <w:r>
        <w:rPr>
          <w:rFonts w:cs="Arial"/>
          <w:i/>
          <w:color w:val="767171" w:themeColor="background2" w:themeShade="80"/>
        </w:rPr>
        <w:t xml:space="preserve"> to sign contracts</w:t>
      </w:r>
    </w:p>
    <w:p w14:paraId="5DD6C2C7" w14:textId="06E0F8EB" w:rsidR="008E7D30" w:rsidRPr="00AA333F" w:rsidRDefault="00CD4472" w:rsidP="0046431C">
      <w:pPr>
        <w:spacing w:after="120" w:line="240" w:lineRule="auto"/>
        <w:rPr>
          <w:rFonts w:cs="Arial"/>
          <w:i/>
          <w:color w:val="767171" w:themeColor="background2" w:themeShade="80"/>
        </w:rPr>
      </w:pPr>
      <w:r>
        <w:rPr>
          <w:rFonts w:cs="Arial"/>
          <w:i/>
          <w:color w:val="767171" w:themeColor="background2" w:themeShade="80"/>
        </w:rPr>
        <w:t>Meeting opened 14</w:t>
      </w:r>
      <w:r w:rsidR="004848FE">
        <w:rPr>
          <w:rFonts w:cs="Arial"/>
          <w:i/>
          <w:color w:val="767171" w:themeColor="background2" w:themeShade="80"/>
        </w:rPr>
        <w:t>:</w:t>
      </w:r>
      <w:r>
        <w:rPr>
          <w:rFonts w:cs="Arial"/>
          <w:i/>
          <w:color w:val="767171" w:themeColor="background2" w:themeShade="80"/>
        </w:rPr>
        <w:t>0</w:t>
      </w:r>
      <w:r w:rsidR="004848FE">
        <w:rPr>
          <w:rFonts w:cs="Arial"/>
          <w:i/>
          <w:color w:val="767171" w:themeColor="background2" w:themeShade="80"/>
        </w:rPr>
        <w:t>0</w:t>
      </w:r>
      <w:r>
        <w:rPr>
          <w:rFonts w:cs="Arial"/>
          <w:i/>
          <w:color w:val="767171" w:themeColor="background2" w:themeShade="80"/>
        </w:rPr>
        <w:t>p</w:t>
      </w:r>
      <w:r w:rsidR="00D04263" w:rsidRPr="00AA333F">
        <w:rPr>
          <w:rFonts w:cs="Arial"/>
          <w:i/>
          <w:color w:val="767171" w:themeColor="background2" w:themeShade="80"/>
        </w:rPr>
        <w:t>m</w:t>
      </w:r>
    </w:p>
    <w:p w14:paraId="54B63A5D" w14:textId="77777777" w:rsidR="00B5082E" w:rsidRPr="00AA333F" w:rsidRDefault="00B5082E" w:rsidP="00B5082E">
      <w:pPr>
        <w:spacing w:after="120" w:line="240" w:lineRule="auto"/>
        <w:rPr>
          <w:rFonts w:cs="Arial"/>
          <w:color w:val="767171" w:themeColor="background2" w:themeShade="80"/>
          <w:sz w:val="28"/>
        </w:rPr>
      </w:pPr>
      <w:r w:rsidRPr="00AA333F">
        <w:rPr>
          <w:rFonts w:cs="Arial"/>
          <w:color w:val="767171" w:themeColor="background2" w:themeShade="80"/>
          <w:sz w:val="28"/>
        </w:rPr>
        <w:t>Welcome to Country</w:t>
      </w:r>
    </w:p>
    <w:p w14:paraId="6DE9EC55" w14:textId="66345CD2" w:rsidR="00B5082E" w:rsidRPr="00AA333F" w:rsidRDefault="00CF4EFB" w:rsidP="00B5082E">
      <w:pPr>
        <w:pStyle w:val="ListParagraph"/>
        <w:numPr>
          <w:ilvl w:val="0"/>
          <w:numId w:val="1"/>
        </w:numPr>
        <w:spacing w:after="120"/>
        <w:ind w:left="709"/>
        <w:contextualSpacing w:val="0"/>
        <w:rPr>
          <w:rFonts w:asciiTheme="minorHAnsi" w:hAnsiTheme="minorHAnsi" w:cs="Arial"/>
        </w:rPr>
      </w:pPr>
      <w:r>
        <w:rPr>
          <w:rFonts w:asciiTheme="minorHAnsi" w:hAnsiTheme="minorHAnsi" w:cs="Arial"/>
        </w:rPr>
        <w:t>Aaron Stuart</w:t>
      </w:r>
      <w:r w:rsidR="00B5082E">
        <w:rPr>
          <w:rFonts w:asciiTheme="minorHAnsi" w:hAnsiTheme="minorHAnsi" w:cs="Arial"/>
        </w:rPr>
        <w:t xml:space="preserve"> gave a Welcome to</w:t>
      </w:r>
      <w:r w:rsidR="00B5082E" w:rsidRPr="00AA333F">
        <w:rPr>
          <w:rFonts w:asciiTheme="minorHAnsi" w:hAnsiTheme="minorHAnsi" w:cs="Arial"/>
        </w:rPr>
        <w:t xml:space="preserve"> Country.</w:t>
      </w:r>
    </w:p>
    <w:p w14:paraId="421C5DF5" w14:textId="77777777" w:rsidR="00B5082E" w:rsidRDefault="00B5082E" w:rsidP="00B5082E">
      <w:pPr>
        <w:tabs>
          <w:tab w:val="left" w:pos="6090"/>
        </w:tabs>
        <w:spacing w:after="120" w:line="240" w:lineRule="auto"/>
        <w:rPr>
          <w:rFonts w:cs="Arial"/>
          <w:b/>
          <w:sz w:val="24"/>
        </w:rPr>
      </w:pPr>
    </w:p>
    <w:p w14:paraId="614E54AB" w14:textId="53A39AEA" w:rsidR="00B5082E" w:rsidRDefault="00FA185F" w:rsidP="00B5082E">
      <w:pPr>
        <w:spacing w:after="120" w:line="240" w:lineRule="auto"/>
        <w:rPr>
          <w:rFonts w:cs="Arial"/>
          <w:color w:val="767171" w:themeColor="background2" w:themeShade="80"/>
          <w:sz w:val="28"/>
        </w:rPr>
      </w:pPr>
      <w:r>
        <w:rPr>
          <w:rFonts w:cs="Arial"/>
          <w:color w:val="767171" w:themeColor="background2" w:themeShade="80"/>
          <w:sz w:val="28"/>
        </w:rPr>
        <w:t>Housekeeping</w:t>
      </w:r>
    </w:p>
    <w:p w14:paraId="0895B8A5" w14:textId="637E3236" w:rsidR="0076494F" w:rsidRDefault="00A531A9" w:rsidP="00647D6C">
      <w:pPr>
        <w:rPr>
          <w:sz w:val="24"/>
        </w:rPr>
      </w:pPr>
      <w:r>
        <w:rPr>
          <w:sz w:val="24"/>
        </w:rPr>
        <w:t>The c</w:t>
      </w:r>
      <w:r w:rsidR="00647D6C" w:rsidRPr="00FA185F">
        <w:rPr>
          <w:sz w:val="24"/>
        </w:rPr>
        <w:t>o</w:t>
      </w:r>
      <w:r w:rsidR="00EB6AFC">
        <w:rPr>
          <w:sz w:val="24"/>
        </w:rPr>
        <w:t>nvener</w:t>
      </w:r>
      <w:r w:rsidR="007B5BC7">
        <w:rPr>
          <w:sz w:val="24"/>
        </w:rPr>
        <w:t xml:space="preserve"> noted the committee last met in Quorn </w:t>
      </w:r>
      <w:r w:rsidR="00A34A21">
        <w:rPr>
          <w:sz w:val="24"/>
        </w:rPr>
        <w:t>27</w:t>
      </w:r>
      <w:r w:rsidR="007B5BC7">
        <w:rPr>
          <w:sz w:val="24"/>
        </w:rPr>
        <w:t xml:space="preserve"> November 2018</w:t>
      </w:r>
      <w:r w:rsidR="00EB6AFC">
        <w:rPr>
          <w:sz w:val="24"/>
        </w:rPr>
        <w:t xml:space="preserve"> </w:t>
      </w:r>
      <w:r w:rsidR="007B5BC7">
        <w:rPr>
          <w:sz w:val="24"/>
        </w:rPr>
        <w:t xml:space="preserve">and thanked them </w:t>
      </w:r>
      <w:r w:rsidR="00D57416">
        <w:rPr>
          <w:sz w:val="24"/>
        </w:rPr>
        <w:t>for</w:t>
      </w:r>
      <w:r w:rsidR="007B5BC7">
        <w:rPr>
          <w:sz w:val="24"/>
        </w:rPr>
        <w:t xml:space="preserve"> their time in meeting today. The convener noted the court case was still ongoing. The </w:t>
      </w:r>
      <w:r w:rsidR="007B5BC7" w:rsidRPr="007B5BC7">
        <w:rPr>
          <w:sz w:val="24"/>
        </w:rPr>
        <w:t xml:space="preserve">convener </w:t>
      </w:r>
      <w:r w:rsidR="007B5BC7">
        <w:rPr>
          <w:sz w:val="24"/>
        </w:rPr>
        <w:t xml:space="preserve">recommended to the </w:t>
      </w:r>
      <w:r w:rsidR="00743608">
        <w:rPr>
          <w:sz w:val="24"/>
        </w:rPr>
        <w:t>department</w:t>
      </w:r>
      <w:r w:rsidR="007B5BC7">
        <w:rPr>
          <w:sz w:val="24"/>
        </w:rPr>
        <w:t xml:space="preserve"> and committee </w:t>
      </w:r>
      <w:r w:rsidR="00FC1AF5">
        <w:rPr>
          <w:sz w:val="24"/>
        </w:rPr>
        <w:t>meet</w:t>
      </w:r>
      <w:r w:rsidR="007B5BC7">
        <w:rPr>
          <w:sz w:val="24"/>
        </w:rPr>
        <w:t xml:space="preserve"> to discuss next steps</w:t>
      </w:r>
      <w:r w:rsidR="00A66C58" w:rsidRPr="00A66C58">
        <w:rPr>
          <w:sz w:val="24"/>
        </w:rPr>
        <w:t xml:space="preserve"> </w:t>
      </w:r>
      <w:r w:rsidR="00A66C58">
        <w:rPr>
          <w:sz w:val="24"/>
        </w:rPr>
        <w:t>post a court decision</w:t>
      </w:r>
      <w:r w:rsidR="007B5BC7">
        <w:rPr>
          <w:sz w:val="24"/>
        </w:rPr>
        <w:t>.</w:t>
      </w:r>
    </w:p>
    <w:p w14:paraId="5B278C74" w14:textId="77777777" w:rsidR="0076494F" w:rsidRDefault="0076494F" w:rsidP="00A47B51">
      <w:pPr>
        <w:spacing w:after="0" w:line="240" w:lineRule="auto"/>
        <w:rPr>
          <w:rFonts w:cs="Arial"/>
          <w:color w:val="767171" w:themeColor="background2" w:themeShade="80"/>
          <w:sz w:val="28"/>
        </w:rPr>
      </w:pPr>
    </w:p>
    <w:p w14:paraId="2FEEECD2" w14:textId="53202584" w:rsidR="00FA185F" w:rsidRDefault="00FA185F" w:rsidP="00FA185F">
      <w:pPr>
        <w:spacing w:after="120" w:line="240" w:lineRule="auto"/>
        <w:rPr>
          <w:rFonts w:cs="Arial"/>
          <w:color w:val="767171" w:themeColor="background2" w:themeShade="80"/>
          <w:sz w:val="28"/>
        </w:rPr>
      </w:pPr>
      <w:r w:rsidRPr="00F65157">
        <w:rPr>
          <w:rFonts w:cs="Arial"/>
          <w:color w:val="767171" w:themeColor="background2" w:themeShade="80"/>
          <w:sz w:val="28"/>
        </w:rPr>
        <w:t>Project Update</w:t>
      </w:r>
      <w:r>
        <w:rPr>
          <w:rFonts w:cs="Arial"/>
          <w:color w:val="767171" w:themeColor="background2" w:themeShade="80"/>
          <w:sz w:val="28"/>
        </w:rPr>
        <w:t xml:space="preserve"> – </w:t>
      </w:r>
      <w:r w:rsidR="00743608">
        <w:rPr>
          <w:rFonts w:cs="Arial"/>
          <w:color w:val="767171" w:themeColor="background2" w:themeShade="80"/>
          <w:sz w:val="28"/>
        </w:rPr>
        <w:t>Department</w:t>
      </w:r>
      <w:r>
        <w:rPr>
          <w:rFonts w:cs="Arial"/>
          <w:color w:val="767171" w:themeColor="background2" w:themeShade="80"/>
          <w:sz w:val="28"/>
        </w:rPr>
        <w:t xml:space="preserve"> of Industr</w:t>
      </w:r>
      <w:r w:rsidR="00413193">
        <w:rPr>
          <w:rFonts w:cs="Arial"/>
          <w:color w:val="767171" w:themeColor="background2" w:themeShade="80"/>
          <w:sz w:val="28"/>
        </w:rPr>
        <w:t>y, Innovation and Science</w:t>
      </w:r>
    </w:p>
    <w:p w14:paraId="24D51CA6" w14:textId="1958406D" w:rsidR="00AA6D85" w:rsidRDefault="00CC478B" w:rsidP="00647D6C">
      <w:pPr>
        <w:rPr>
          <w:sz w:val="24"/>
          <w:szCs w:val="24"/>
        </w:rPr>
      </w:pPr>
      <w:r>
        <w:rPr>
          <w:sz w:val="24"/>
          <w:szCs w:val="24"/>
        </w:rPr>
        <w:t>M</w:t>
      </w:r>
      <w:r w:rsidR="009871C6">
        <w:rPr>
          <w:sz w:val="24"/>
          <w:szCs w:val="24"/>
        </w:rPr>
        <w:t xml:space="preserve">s </w:t>
      </w:r>
      <w:r>
        <w:rPr>
          <w:sz w:val="24"/>
          <w:szCs w:val="24"/>
        </w:rPr>
        <w:t>Philippa</w:t>
      </w:r>
      <w:r w:rsidR="00B15FEF" w:rsidRPr="00C60905">
        <w:rPr>
          <w:sz w:val="24"/>
          <w:szCs w:val="24"/>
        </w:rPr>
        <w:t xml:space="preserve"> from the </w:t>
      </w:r>
      <w:r w:rsidR="00743608">
        <w:rPr>
          <w:sz w:val="24"/>
          <w:szCs w:val="24"/>
        </w:rPr>
        <w:t>Department</w:t>
      </w:r>
      <w:r w:rsidR="00B15FEF" w:rsidRPr="00C60905">
        <w:rPr>
          <w:sz w:val="24"/>
          <w:szCs w:val="24"/>
        </w:rPr>
        <w:t xml:space="preserve"> of Industry, Innovation and Science</w:t>
      </w:r>
      <w:r w:rsidR="00413193">
        <w:rPr>
          <w:sz w:val="24"/>
          <w:szCs w:val="24"/>
        </w:rPr>
        <w:t xml:space="preserve"> (DIIS)</w:t>
      </w:r>
      <w:r w:rsidR="00B15FEF" w:rsidRPr="00C60905">
        <w:rPr>
          <w:sz w:val="24"/>
          <w:szCs w:val="24"/>
        </w:rPr>
        <w:t xml:space="preserve"> gave an update on the project</w:t>
      </w:r>
      <w:r w:rsidR="00EC16E3">
        <w:rPr>
          <w:sz w:val="24"/>
          <w:szCs w:val="24"/>
        </w:rPr>
        <w:t xml:space="preserve"> including</w:t>
      </w:r>
      <w:r w:rsidR="00AA6D85">
        <w:rPr>
          <w:sz w:val="24"/>
          <w:szCs w:val="24"/>
        </w:rPr>
        <w:t>:</w:t>
      </w:r>
    </w:p>
    <w:p w14:paraId="41798FD8" w14:textId="1F747A8F" w:rsidR="00CC478B" w:rsidRPr="00CC478B" w:rsidRDefault="00C12DC5" w:rsidP="00CC478B">
      <w:pPr>
        <w:pStyle w:val="ListParagraph"/>
        <w:numPr>
          <w:ilvl w:val="0"/>
          <w:numId w:val="31"/>
        </w:numPr>
        <w:rPr>
          <w:rFonts w:asciiTheme="minorHAnsi" w:hAnsiTheme="minorHAnsi" w:cstheme="minorHAnsi"/>
        </w:rPr>
      </w:pPr>
      <w:r>
        <w:rPr>
          <w:rFonts w:asciiTheme="minorHAnsi" w:hAnsiTheme="minorHAnsi" w:cstheme="minorHAnsi"/>
        </w:rPr>
        <w:t>appointment of the H</w:t>
      </w:r>
      <w:r w:rsidR="00306594" w:rsidRPr="00CC478B">
        <w:rPr>
          <w:rFonts w:asciiTheme="minorHAnsi" w:hAnsiTheme="minorHAnsi" w:cstheme="minorHAnsi"/>
        </w:rPr>
        <w:t xml:space="preserve">awker </w:t>
      </w:r>
      <w:r w:rsidRPr="00CC478B">
        <w:rPr>
          <w:rFonts w:asciiTheme="minorHAnsi" w:hAnsiTheme="minorHAnsi" w:cstheme="minorHAnsi"/>
        </w:rPr>
        <w:t xml:space="preserve">Community </w:t>
      </w:r>
      <w:proofErr w:type="spellStart"/>
      <w:r w:rsidRPr="00CC478B">
        <w:rPr>
          <w:rFonts w:asciiTheme="minorHAnsi" w:hAnsiTheme="minorHAnsi" w:cstheme="minorHAnsi"/>
        </w:rPr>
        <w:t>Liason</w:t>
      </w:r>
      <w:proofErr w:type="spellEnd"/>
      <w:r w:rsidRPr="00CC478B">
        <w:rPr>
          <w:rFonts w:asciiTheme="minorHAnsi" w:hAnsiTheme="minorHAnsi" w:cstheme="minorHAnsi"/>
        </w:rPr>
        <w:t xml:space="preserve"> Officer</w:t>
      </w:r>
    </w:p>
    <w:p w14:paraId="6F903C04" w14:textId="3B85F33E" w:rsidR="00CC478B" w:rsidRPr="00CC478B" w:rsidRDefault="00017243" w:rsidP="00CC478B">
      <w:pPr>
        <w:pStyle w:val="ListParagraph"/>
        <w:numPr>
          <w:ilvl w:val="0"/>
          <w:numId w:val="31"/>
        </w:numPr>
        <w:rPr>
          <w:rFonts w:asciiTheme="minorHAnsi" w:hAnsiTheme="minorHAnsi" w:cstheme="minorHAnsi"/>
        </w:rPr>
      </w:pPr>
      <w:r>
        <w:rPr>
          <w:rFonts w:asciiTheme="minorHAnsi" w:hAnsiTheme="minorHAnsi" w:cstheme="minorHAnsi"/>
        </w:rPr>
        <w:t xml:space="preserve">Adnyamathanha </w:t>
      </w:r>
      <w:r w:rsidR="00306594" w:rsidRPr="00CC478B">
        <w:rPr>
          <w:rFonts w:asciiTheme="minorHAnsi" w:hAnsiTheme="minorHAnsi" w:cstheme="minorHAnsi"/>
        </w:rPr>
        <w:t>engagement update</w:t>
      </w:r>
    </w:p>
    <w:p w14:paraId="0B5B4A89" w14:textId="370FC066" w:rsidR="00CC478B" w:rsidRPr="00CC478B" w:rsidRDefault="00306594" w:rsidP="00CC478B">
      <w:pPr>
        <w:pStyle w:val="ListParagraph"/>
        <w:numPr>
          <w:ilvl w:val="0"/>
          <w:numId w:val="31"/>
        </w:numPr>
        <w:rPr>
          <w:rFonts w:asciiTheme="minorHAnsi" w:hAnsiTheme="minorHAnsi" w:cstheme="minorHAnsi"/>
        </w:rPr>
      </w:pPr>
      <w:r w:rsidRPr="00CC478B">
        <w:rPr>
          <w:rFonts w:asciiTheme="minorHAnsi" w:hAnsiTheme="minorHAnsi" w:cstheme="minorHAnsi"/>
        </w:rPr>
        <w:t xml:space="preserve">site selection </w:t>
      </w:r>
    </w:p>
    <w:p w14:paraId="1598FC0E" w14:textId="24450578" w:rsidR="00AA6D85" w:rsidRDefault="00306594" w:rsidP="00EB50F3">
      <w:pPr>
        <w:pStyle w:val="ListParagraph"/>
        <w:numPr>
          <w:ilvl w:val="0"/>
          <w:numId w:val="31"/>
        </w:numPr>
        <w:rPr>
          <w:rFonts w:asciiTheme="minorHAnsi" w:hAnsiTheme="minorHAnsi" w:cstheme="minorHAnsi"/>
        </w:rPr>
      </w:pPr>
      <w:r w:rsidRPr="00CC478B">
        <w:rPr>
          <w:rFonts w:asciiTheme="minorHAnsi" w:hAnsiTheme="minorHAnsi" w:cstheme="minorHAnsi"/>
        </w:rPr>
        <w:t xml:space="preserve">committee tenures &amp; the </w:t>
      </w:r>
      <w:r w:rsidR="00D30874" w:rsidRPr="00CC478B">
        <w:rPr>
          <w:rFonts w:asciiTheme="minorHAnsi" w:hAnsiTheme="minorHAnsi" w:cstheme="minorHAnsi"/>
        </w:rPr>
        <w:t>Regional Consultative Committee</w:t>
      </w:r>
      <w:r>
        <w:rPr>
          <w:rFonts w:asciiTheme="minorHAnsi" w:hAnsiTheme="minorHAnsi" w:cstheme="minorHAnsi"/>
        </w:rPr>
        <w:t>.</w:t>
      </w:r>
    </w:p>
    <w:p w14:paraId="49ED5519" w14:textId="77777777" w:rsidR="00CC478B" w:rsidRPr="00CC478B" w:rsidRDefault="00CC478B" w:rsidP="00CC478B">
      <w:pPr>
        <w:rPr>
          <w:rFonts w:cstheme="minorHAnsi"/>
          <w:sz w:val="24"/>
          <w:szCs w:val="24"/>
        </w:rPr>
      </w:pPr>
    </w:p>
    <w:p w14:paraId="7ED7DB40" w14:textId="2DD556DC" w:rsidR="000E3658" w:rsidRPr="000E3658" w:rsidRDefault="000E3658" w:rsidP="000E3658">
      <w:pPr>
        <w:spacing w:after="120" w:line="240" w:lineRule="auto"/>
        <w:rPr>
          <w:rFonts w:cs="Arial"/>
          <w:color w:val="767171" w:themeColor="background2" w:themeShade="80"/>
          <w:sz w:val="28"/>
        </w:rPr>
      </w:pPr>
      <w:r w:rsidRPr="000E3658">
        <w:rPr>
          <w:rFonts w:cs="Arial"/>
          <w:color w:val="767171" w:themeColor="background2" w:themeShade="80"/>
          <w:sz w:val="28"/>
        </w:rPr>
        <w:t>Staffing Arrangements</w:t>
      </w:r>
    </w:p>
    <w:p w14:paraId="11DC8EC3" w14:textId="0DA383DF" w:rsidR="00CD61DA" w:rsidRDefault="00E05A61" w:rsidP="00E432A2">
      <w:pPr>
        <w:rPr>
          <w:rFonts w:cstheme="minorHAnsi"/>
          <w:sz w:val="24"/>
          <w:szCs w:val="24"/>
          <w:lang w:val="en-GB"/>
        </w:rPr>
      </w:pPr>
      <w:r w:rsidRPr="00E05A61">
        <w:rPr>
          <w:rFonts w:cstheme="minorHAnsi"/>
          <w:sz w:val="24"/>
          <w:szCs w:val="24"/>
        </w:rPr>
        <w:t>Ms Philippa</w:t>
      </w:r>
      <w:r>
        <w:rPr>
          <w:rFonts w:cstheme="minorHAnsi"/>
          <w:sz w:val="24"/>
          <w:szCs w:val="24"/>
        </w:rPr>
        <w:t xml:space="preserve"> informed the committee </w:t>
      </w:r>
      <w:r w:rsidR="00657285">
        <w:rPr>
          <w:rFonts w:cstheme="minorHAnsi"/>
          <w:sz w:val="24"/>
          <w:szCs w:val="24"/>
        </w:rPr>
        <w:t>post</w:t>
      </w:r>
      <w:r>
        <w:rPr>
          <w:rFonts w:cstheme="minorHAnsi"/>
          <w:sz w:val="24"/>
          <w:szCs w:val="24"/>
        </w:rPr>
        <w:t xml:space="preserve"> the November 2018 meeting </w:t>
      </w:r>
      <w:r w:rsidRPr="00E05A61">
        <w:rPr>
          <w:rFonts w:cstheme="minorHAnsi"/>
          <w:sz w:val="24"/>
          <w:szCs w:val="24"/>
        </w:rPr>
        <w:t xml:space="preserve">there </w:t>
      </w:r>
      <w:r w:rsidR="006F4899">
        <w:rPr>
          <w:rFonts w:cstheme="minorHAnsi"/>
          <w:sz w:val="24"/>
          <w:szCs w:val="24"/>
        </w:rPr>
        <w:t>had</w:t>
      </w:r>
      <w:r w:rsidRPr="00E05A61">
        <w:rPr>
          <w:rFonts w:cstheme="minorHAnsi"/>
          <w:sz w:val="24"/>
          <w:szCs w:val="24"/>
        </w:rPr>
        <w:t xml:space="preserve"> been a number of staffing changes</w:t>
      </w:r>
      <w:r>
        <w:rPr>
          <w:rFonts w:cstheme="minorHAnsi"/>
          <w:sz w:val="24"/>
          <w:szCs w:val="24"/>
        </w:rPr>
        <w:t xml:space="preserve">. Of particular note the </w:t>
      </w:r>
      <w:r w:rsidR="00743608">
        <w:rPr>
          <w:rFonts w:cstheme="minorHAnsi"/>
          <w:sz w:val="24"/>
          <w:szCs w:val="24"/>
        </w:rPr>
        <w:t>department</w:t>
      </w:r>
      <w:r>
        <w:rPr>
          <w:rFonts w:cstheme="minorHAnsi"/>
          <w:sz w:val="24"/>
          <w:szCs w:val="24"/>
        </w:rPr>
        <w:t xml:space="preserve"> had appointed a new </w:t>
      </w:r>
      <w:r w:rsidR="00934642">
        <w:rPr>
          <w:rFonts w:cstheme="minorHAnsi"/>
          <w:sz w:val="24"/>
          <w:szCs w:val="24"/>
        </w:rPr>
        <w:t xml:space="preserve">Hawker </w:t>
      </w:r>
      <w:r w:rsidRPr="00E05A61">
        <w:rPr>
          <w:rFonts w:cstheme="minorHAnsi"/>
          <w:sz w:val="24"/>
          <w:szCs w:val="24"/>
          <w:lang w:val="en-GB"/>
        </w:rPr>
        <w:t>Community Liaison Officer</w:t>
      </w:r>
      <w:r>
        <w:rPr>
          <w:rFonts w:cstheme="minorHAnsi"/>
          <w:sz w:val="24"/>
          <w:szCs w:val="24"/>
          <w:lang w:val="en-GB"/>
        </w:rPr>
        <w:t xml:space="preserve">, Ms </w:t>
      </w:r>
      <w:r w:rsidRPr="00E05A61">
        <w:rPr>
          <w:rFonts w:cstheme="minorHAnsi"/>
          <w:sz w:val="24"/>
          <w:szCs w:val="24"/>
          <w:lang w:val="en-GB"/>
        </w:rPr>
        <w:t>Margaret-Rose McKenzie</w:t>
      </w:r>
      <w:r>
        <w:rPr>
          <w:rFonts w:cstheme="minorHAnsi"/>
          <w:sz w:val="24"/>
          <w:szCs w:val="24"/>
          <w:lang w:val="en-GB"/>
        </w:rPr>
        <w:t>.</w:t>
      </w:r>
    </w:p>
    <w:p w14:paraId="61173E62" w14:textId="77777777" w:rsidR="00F65252" w:rsidRDefault="00F65252" w:rsidP="00E432A2">
      <w:pPr>
        <w:rPr>
          <w:sz w:val="24"/>
          <w:szCs w:val="24"/>
        </w:rPr>
      </w:pPr>
    </w:p>
    <w:p w14:paraId="0B64223F" w14:textId="77777777" w:rsidR="0060361B" w:rsidRDefault="0060361B" w:rsidP="00E432A2">
      <w:pPr>
        <w:rPr>
          <w:rFonts w:cs="Arial"/>
          <w:color w:val="767171" w:themeColor="background2" w:themeShade="80"/>
          <w:sz w:val="28"/>
        </w:rPr>
      </w:pPr>
    </w:p>
    <w:p w14:paraId="5EF233A1" w14:textId="1F4F2D34" w:rsidR="00EC16E3" w:rsidRPr="000E3658" w:rsidRDefault="00017243" w:rsidP="00E432A2">
      <w:pPr>
        <w:rPr>
          <w:rFonts w:cs="Arial"/>
          <w:color w:val="767171" w:themeColor="background2" w:themeShade="80"/>
          <w:sz w:val="28"/>
        </w:rPr>
      </w:pPr>
      <w:r>
        <w:rPr>
          <w:rFonts w:cs="Arial"/>
          <w:color w:val="767171" w:themeColor="background2" w:themeShade="80"/>
          <w:sz w:val="28"/>
        </w:rPr>
        <w:t xml:space="preserve">Adnyamathanha </w:t>
      </w:r>
      <w:r w:rsidR="000E3658" w:rsidRPr="000E3658">
        <w:rPr>
          <w:rFonts w:cs="Arial"/>
          <w:color w:val="767171" w:themeColor="background2" w:themeShade="80"/>
          <w:sz w:val="28"/>
        </w:rPr>
        <w:t>Information Session</w:t>
      </w:r>
    </w:p>
    <w:p w14:paraId="42D3FD0B" w14:textId="1EB8E9B5" w:rsidR="00A55663" w:rsidRDefault="00A55663" w:rsidP="00647D6C">
      <w:pPr>
        <w:rPr>
          <w:sz w:val="24"/>
          <w:szCs w:val="24"/>
        </w:rPr>
      </w:pPr>
      <w:r>
        <w:rPr>
          <w:sz w:val="24"/>
          <w:szCs w:val="24"/>
        </w:rPr>
        <w:t>M</w:t>
      </w:r>
      <w:r w:rsidR="00C60905" w:rsidRPr="00C60905">
        <w:rPr>
          <w:sz w:val="24"/>
          <w:szCs w:val="24"/>
        </w:rPr>
        <w:t xml:space="preserve">s </w:t>
      </w:r>
      <w:r>
        <w:rPr>
          <w:sz w:val="24"/>
          <w:szCs w:val="24"/>
        </w:rPr>
        <w:t>Philippa</w:t>
      </w:r>
      <w:r w:rsidR="00EC16E3">
        <w:rPr>
          <w:sz w:val="24"/>
          <w:szCs w:val="24"/>
        </w:rPr>
        <w:t xml:space="preserve"> provided </w:t>
      </w:r>
      <w:r w:rsidR="00F65252">
        <w:rPr>
          <w:sz w:val="24"/>
          <w:szCs w:val="24"/>
        </w:rPr>
        <w:t>an overview</w:t>
      </w:r>
      <w:r>
        <w:rPr>
          <w:sz w:val="24"/>
          <w:szCs w:val="24"/>
        </w:rPr>
        <w:t xml:space="preserve"> </w:t>
      </w:r>
      <w:r w:rsidR="00D57416">
        <w:rPr>
          <w:sz w:val="24"/>
          <w:szCs w:val="24"/>
        </w:rPr>
        <w:t xml:space="preserve">the </w:t>
      </w:r>
      <w:r w:rsidR="00017243">
        <w:rPr>
          <w:sz w:val="24"/>
          <w:szCs w:val="24"/>
        </w:rPr>
        <w:t xml:space="preserve">Adnyamathanha </w:t>
      </w:r>
      <w:r w:rsidRPr="00A55663">
        <w:rPr>
          <w:sz w:val="24"/>
          <w:szCs w:val="24"/>
        </w:rPr>
        <w:t>Information Session</w:t>
      </w:r>
      <w:r w:rsidR="00F65252">
        <w:rPr>
          <w:sz w:val="24"/>
          <w:szCs w:val="24"/>
        </w:rPr>
        <w:t xml:space="preserve"> held in Port Augusta </w:t>
      </w:r>
      <w:r w:rsidR="0043542D">
        <w:rPr>
          <w:sz w:val="24"/>
          <w:szCs w:val="24"/>
        </w:rPr>
        <w:t xml:space="preserve">27 </w:t>
      </w:r>
      <w:r w:rsidR="00D57416">
        <w:rPr>
          <w:sz w:val="24"/>
          <w:szCs w:val="24"/>
        </w:rPr>
        <w:t>February</w:t>
      </w:r>
      <w:r w:rsidR="00F65252">
        <w:rPr>
          <w:sz w:val="24"/>
          <w:szCs w:val="24"/>
        </w:rPr>
        <w:t xml:space="preserve"> 2019</w:t>
      </w:r>
      <w:r w:rsidR="000C78BC">
        <w:rPr>
          <w:sz w:val="24"/>
          <w:szCs w:val="24"/>
        </w:rPr>
        <w:t xml:space="preserve">, </w:t>
      </w:r>
      <w:r w:rsidR="008E2AC4">
        <w:rPr>
          <w:sz w:val="24"/>
          <w:szCs w:val="24"/>
        </w:rPr>
        <w:t>with approximately</w:t>
      </w:r>
      <w:r w:rsidR="00EC16E3">
        <w:rPr>
          <w:sz w:val="24"/>
          <w:szCs w:val="24"/>
        </w:rPr>
        <w:t xml:space="preserve"> </w:t>
      </w:r>
      <w:r w:rsidR="00432C0C">
        <w:rPr>
          <w:sz w:val="24"/>
          <w:szCs w:val="24"/>
        </w:rPr>
        <w:t>25 to 30</w:t>
      </w:r>
      <w:r w:rsidR="00EC16E3">
        <w:rPr>
          <w:sz w:val="24"/>
          <w:szCs w:val="24"/>
        </w:rPr>
        <w:t xml:space="preserve"> people</w:t>
      </w:r>
      <w:r w:rsidR="00C269AD">
        <w:rPr>
          <w:sz w:val="24"/>
          <w:szCs w:val="24"/>
        </w:rPr>
        <w:t xml:space="preserve"> </w:t>
      </w:r>
      <w:r>
        <w:rPr>
          <w:sz w:val="24"/>
          <w:szCs w:val="24"/>
        </w:rPr>
        <w:t>attending</w:t>
      </w:r>
      <w:r w:rsidR="009871C6">
        <w:rPr>
          <w:sz w:val="24"/>
          <w:szCs w:val="24"/>
        </w:rPr>
        <w:t xml:space="preserve"> the session</w:t>
      </w:r>
      <w:r w:rsidR="00EC16E3">
        <w:rPr>
          <w:sz w:val="24"/>
          <w:szCs w:val="24"/>
        </w:rPr>
        <w:t xml:space="preserve">. </w:t>
      </w:r>
    </w:p>
    <w:p w14:paraId="771E76CC" w14:textId="255EEB02" w:rsidR="00A55663" w:rsidRDefault="00A55663" w:rsidP="00A55663">
      <w:pPr>
        <w:rPr>
          <w:rFonts w:cstheme="minorHAnsi"/>
        </w:rPr>
      </w:pPr>
      <w:r>
        <w:rPr>
          <w:sz w:val="24"/>
          <w:szCs w:val="24"/>
        </w:rPr>
        <w:t xml:space="preserve">Ms </w:t>
      </w:r>
      <w:r w:rsidRPr="00A55663">
        <w:rPr>
          <w:sz w:val="24"/>
          <w:szCs w:val="24"/>
        </w:rPr>
        <w:t>Philippa</w:t>
      </w:r>
      <w:r>
        <w:rPr>
          <w:sz w:val="24"/>
          <w:szCs w:val="24"/>
        </w:rPr>
        <w:t xml:space="preserve"> informed the committee the </w:t>
      </w:r>
      <w:r w:rsidR="00017243">
        <w:rPr>
          <w:rFonts w:cstheme="minorHAnsi"/>
        </w:rPr>
        <w:t xml:space="preserve">Adnyamathanha </w:t>
      </w:r>
      <w:r w:rsidRPr="00A55663">
        <w:rPr>
          <w:rFonts w:cstheme="minorHAnsi"/>
        </w:rPr>
        <w:t xml:space="preserve">elders invited the </w:t>
      </w:r>
      <w:r w:rsidR="00743608">
        <w:rPr>
          <w:rFonts w:cstheme="minorHAnsi"/>
        </w:rPr>
        <w:t>department</w:t>
      </w:r>
      <w:r w:rsidRPr="00A55663">
        <w:rPr>
          <w:rFonts w:cstheme="minorHAnsi"/>
        </w:rPr>
        <w:t xml:space="preserve"> to hold an information session for members of the </w:t>
      </w:r>
      <w:r w:rsidR="00017243">
        <w:rPr>
          <w:rFonts w:cstheme="minorHAnsi"/>
        </w:rPr>
        <w:t xml:space="preserve">Adnyamathanha </w:t>
      </w:r>
      <w:r w:rsidRPr="00A55663">
        <w:rPr>
          <w:rFonts w:cstheme="minorHAnsi"/>
        </w:rPr>
        <w:t xml:space="preserve">community in Port Augusta. </w:t>
      </w:r>
    </w:p>
    <w:p w14:paraId="60ED0992" w14:textId="7B593BBF" w:rsidR="00A55663" w:rsidRPr="00A55663" w:rsidRDefault="00A55663" w:rsidP="00A55663">
      <w:pPr>
        <w:rPr>
          <w:rFonts w:cstheme="minorHAnsi"/>
          <w:sz w:val="24"/>
          <w:szCs w:val="24"/>
        </w:rPr>
      </w:pPr>
      <w:r>
        <w:rPr>
          <w:rFonts w:cstheme="minorHAnsi"/>
          <w:sz w:val="24"/>
          <w:szCs w:val="24"/>
        </w:rPr>
        <w:t xml:space="preserve">Topics </w:t>
      </w:r>
      <w:r w:rsidR="00A66C58">
        <w:rPr>
          <w:rFonts w:cstheme="minorHAnsi"/>
          <w:sz w:val="24"/>
          <w:szCs w:val="24"/>
        </w:rPr>
        <w:t xml:space="preserve">covered </w:t>
      </w:r>
      <w:r>
        <w:rPr>
          <w:rFonts w:cstheme="minorHAnsi"/>
          <w:sz w:val="24"/>
          <w:szCs w:val="24"/>
        </w:rPr>
        <w:t>on the day were</w:t>
      </w:r>
      <w:r w:rsidR="00FB7794">
        <w:rPr>
          <w:rFonts w:cstheme="minorHAnsi"/>
          <w:sz w:val="24"/>
          <w:szCs w:val="24"/>
        </w:rPr>
        <w:t>:</w:t>
      </w:r>
    </w:p>
    <w:p w14:paraId="00951935" w14:textId="0CA6CF3A" w:rsidR="00A55663" w:rsidRPr="00A55663" w:rsidRDefault="00306594" w:rsidP="00A55663">
      <w:pPr>
        <w:pStyle w:val="ListParagraph"/>
        <w:numPr>
          <w:ilvl w:val="1"/>
          <w:numId w:val="31"/>
        </w:numPr>
        <w:rPr>
          <w:rFonts w:asciiTheme="minorHAnsi" w:hAnsiTheme="minorHAnsi" w:cstheme="minorHAnsi"/>
        </w:rPr>
      </w:pPr>
      <w:r>
        <w:rPr>
          <w:rFonts w:asciiTheme="minorHAnsi" w:hAnsiTheme="minorHAnsi" w:cstheme="minorHAnsi"/>
        </w:rPr>
        <w:t>o</w:t>
      </w:r>
      <w:r w:rsidR="00B15677">
        <w:rPr>
          <w:rFonts w:asciiTheme="minorHAnsi" w:hAnsiTheme="minorHAnsi" w:cstheme="minorHAnsi"/>
        </w:rPr>
        <w:t>verview of the project</w:t>
      </w:r>
    </w:p>
    <w:p w14:paraId="72F4C0B2" w14:textId="51B82100" w:rsidR="00A55663" w:rsidRPr="00A55663" w:rsidRDefault="00306594" w:rsidP="00A55663">
      <w:pPr>
        <w:pStyle w:val="ListParagraph"/>
        <w:numPr>
          <w:ilvl w:val="1"/>
          <w:numId w:val="31"/>
        </w:numPr>
        <w:rPr>
          <w:rFonts w:asciiTheme="minorHAnsi" w:hAnsiTheme="minorHAnsi" w:cstheme="minorHAnsi"/>
        </w:rPr>
      </w:pPr>
      <w:r w:rsidRPr="00A55663">
        <w:rPr>
          <w:rFonts w:asciiTheme="minorHAnsi" w:hAnsiTheme="minorHAnsi" w:cstheme="minorHAnsi"/>
        </w:rPr>
        <w:t>how waste</w:t>
      </w:r>
      <w:r w:rsidR="00B15677">
        <w:rPr>
          <w:rFonts w:asciiTheme="minorHAnsi" w:hAnsiTheme="minorHAnsi" w:cstheme="minorHAnsi"/>
        </w:rPr>
        <w:t xml:space="preserve"> will be stored at the facility</w:t>
      </w:r>
    </w:p>
    <w:p w14:paraId="32916095" w14:textId="069F65E1" w:rsidR="00A55663" w:rsidRPr="00A55663" w:rsidRDefault="00B15677" w:rsidP="00A55663">
      <w:pPr>
        <w:pStyle w:val="ListParagraph"/>
        <w:numPr>
          <w:ilvl w:val="1"/>
          <w:numId w:val="31"/>
        </w:numPr>
        <w:rPr>
          <w:rFonts w:asciiTheme="minorHAnsi" w:hAnsiTheme="minorHAnsi" w:cstheme="minorHAnsi"/>
        </w:rPr>
      </w:pPr>
      <w:r>
        <w:rPr>
          <w:rFonts w:asciiTheme="minorHAnsi" w:hAnsiTheme="minorHAnsi" w:cstheme="minorHAnsi"/>
        </w:rPr>
        <w:t>how the waste will be managed</w:t>
      </w:r>
    </w:p>
    <w:p w14:paraId="0E32F326" w14:textId="44B599BE" w:rsidR="00A55663" w:rsidRPr="00A55663" w:rsidRDefault="00B15677" w:rsidP="00A55663">
      <w:pPr>
        <w:pStyle w:val="ListParagraph"/>
        <w:numPr>
          <w:ilvl w:val="1"/>
          <w:numId w:val="31"/>
        </w:numPr>
        <w:rPr>
          <w:rFonts w:asciiTheme="minorHAnsi" w:hAnsiTheme="minorHAnsi" w:cstheme="minorHAnsi"/>
        </w:rPr>
      </w:pPr>
      <w:r>
        <w:rPr>
          <w:rFonts w:asciiTheme="minorHAnsi" w:hAnsiTheme="minorHAnsi" w:cstheme="minorHAnsi"/>
        </w:rPr>
        <w:t>site assessment</w:t>
      </w:r>
    </w:p>
    <w:p w14:paraId="53A6A310" w14:textId="7CC88F62" w:rsidR="00A55663" w:rsidRPr="00A55663" w:rsidRDefault="00306594" w:rsidP="00A55663">
      <w:pPr>
        <w:pStyle w:val="ListParagraph"/>
        <w:numPr>
          <w:ilvl w:val="1"/>
          <w:numId w:val="31"/>
        </w:numPr>
        <w:rPr>
          <w:rFonts w:asciiTheme="minorHAnsi" w:hAnsiTheme="minorHAnsi" w:cstheme="minorHAnsi"/>
        </w:rPr>
      </w:pPr>
      <w:r w:rsidRPr="00A55663">
        <w:rPr>
          <w:rFonts w:asciiTheme="minorHAnsi" w:hAnsiTheme="minorHAnsi" w:cstheme="minorHAnsi"/>
        </w:rPr>
        <w:t>safet</w:t>
      </w:r>
      <w:r w:rsidR="00B15677">
        <w:rPr>
          <w:rFonts w:asciiTheme="minorHAnsi" w:hAnsiTheme="minorHAnsi" w:cstheme="minorHAnsi"/>
        </w:rPr>
        <w:t>y and waste acceptance criteria</w:t>
      </w:r>
    </w:p>
    <w:p w14:paraId="3ACA87BC" w14:textId="4B09C5AE" w:rsidR="00A55663" w:rsidRPr="00A55663" w:rsidRDefault="00B15677" w:rsidP="00A55663">
      <w:pPr>
        <w:pStyle w:val="ListParagraph"/>
        <w:numPr>
          <w:ilvl w:val="1"/>
          <w:numId w:val="31"/>
        </w:numPr>
        <w:rPr>
          <w:rFonts w:asciiTheme="minorHAnsi" w:hAnsiTheme="minorHAnsi" w:cstheme="minorHAnsi"/>
        </w:rPr>
      </w:pPr>
      <w:r>
        <w:rPr>
          <w:rFonts w:asciiTheme="minorHAnsi" w:hAnsiTheme="minorHAnsi" w:cstheme="minorHAnsi"/>
        </w:rPr>
        <w:t>facility design</w:t>
      </w:r>
    </w:p>
    <w:p w14:paraId="06C618DB" w14:textId="7596450F" w:rsidR="00A55663" w:rsidRPr="00A55663" w:rsidRDefault="00B15677" w:rsidP="00A55663">
      <w:pPr>
        <w:pStyle w:val="ListParagraph"/>
        <w:numPr>
          <w:ilvl w:val="1"/>
          <w:numId w:val="31"/>
        </w:numPr>
        <w:rPr>
          <w:rFonts w:asciiTheme="minorHAnsi" w:hAnsiTheme="minorHAnsi" w:cstheme="minorHAnsi"/>
        </w:rPr>
      </w:pPr>
      <w:r>
        <w:rPr>
          <w:rFonts w:asciiTheme="minorHAnsi" w:hAnsiTheme="minorHAnsi" w:cstheme="minorHAnsi"/>
        </w:rPr>
        <w:t>community benefits</w:t>
      </w:r>
    </w:p>
    <w:p w14:paraId="78B45010" w14:textId="61280615" w:rsidR="00A55663" w:rsidRPr="00A55663" w:rsidRDefault="00B15677" w:rsidP="00A55663">
      <w:pPr>
        <w:pStyle w:val="ListParagraph"/>
        <w:numPr>
          <w:ilvl w:val="1"/>
          <w:numId w:val="31"/>
        </w:numPr>
        <w:rPr>
          <w:rFonts w:asciiTheme="minorHAnsi" w:hAnsiTheme="minorHAnsi" w:cstheme="minorHAnsi"/>
        </w:rPr>
      </w:pPr>
      <w:r>
        <w:rPr>
          <w:rFonts w:asciiTheme="minorHAnsi" w:hAnsiTheme="minorHAnsi" w:cstheme="minorHAnsi"/>
        </w:rPr>
        <w:t>regulatory frameworks</w:t>
      </w:r>
    </w:p>
    <w:p w14:paraId="38707318" w14:textId="520E22E4" w:rsidR="00A55663" w:rsidRPr="00A55663" w:rsidRDefault="00306594" w:rsidP="00A55663">
      <w:pPr>
        <w:pStyle w:val="ListParagraph"/>
        <w:numPr>
          <w:ilvl w:val="1"/>
          <w:numId w:val="31"/>
        </w:numPr>
        <w:rPr>
          <w:rFonts w:asciiTheme="minorHAnsi" w:hAnsiTheme="minorHAnsi" w:cstheme="minorHAnsi"/>
        </w:rPr>
      </w:pPr>
      <w:r>
        <w:rPr>
          <w:rFonts w:asciiTheme="minorHAnsi" w:hAnsiTheme="minorHAnsi" w:cstheme="minorHAnsi"/>
        </w:rPr>
        <w:t>question time to address</w:t>
      </w:r>
      <w:r w:rsidRPr="00A55663">
        <w:rPr>
          <w:rFonts w:asciiTheme="minorHAnsi" w:hAnsiTheme="minorHAnsi" w:cstheme="minorHAnsi"/>
        </w:rPr>
        <w:t xml:space="preserve"> community concerns.</w:t>
      </w:r>
    </w:p>
    <w:p w14:paraId="3A026895" w14:textId="77777777" w:rsidR="00556A73" w:rsidRDefault="00556A73">
      <w:pPr>
        <w:rPr>
          <w:sz w:val="24"/>
          <w:szCs w:val="24"/>
        </w:rPr>
      </w:pPr>
    </w:p>
    <w:p w14:paraId="57D7699F" w14:textId="77777777" w:rsidR="00456B95" w:rsidRPr="00724762" w:rsidRDefault="00456B95" w:rsidP="00456B95">
      <w:pPr>
        <w:rPr>
          <w:sz w:val="24"/>
          <w:szCs w:val="24"/>
        </w:rPr>
      </w:pPr>
      <w:r w:rsidRPr="00724762">
        <w:rPr>
          <w:b/>
          <w:sz w:val="24"/>
          <w:szCs w:val="24"/>
        </w:rPr>
        <w:t>Discussion</w:t>
      </w:r>
    </w:p>
    <w:p w14:paraId="4893D601" w14:textId="46EC7154" w:rsidR="00456B95" w:rsidRPr="00724762" w:rsidRDefault="00456B95" w:rsidP="00456B95">
      <w:pPr>
        <w:rPr>
          <w:sz w:val="24"/>
          <w:szCs w:val="24"/>
        </w:rPr>
      </w:pPr>
      <w:r w:rsidRPr="00724762">
        <w:rPr>
          <w:sz w:val="24"/>
          <w:szCs w:val="24"/>
        </w:rPr>
        <w:t xml:space="preserve">The committee sought clarification on how the event was advertised and </w:t>
      </w:r>
      <w:r w:rsidR="00D86095" w:rsidRPr="00724762">
        <w:rPr>
          <w:sz w:val="24"/>
          <w:szCs w:val="24"/>
        </w:rPr>
        <w:t xml:space="preserve">if other </w:t>
      </w:r>
      <w:proofErr w:type="spellStart"/>
      <w:r w:rsidR="00024428" w:rsidRPr="00724762">
        <w:rPr>
          <w:sz w:val="24"/>
          <w:szCs w:val="24"/>
        </w:rPr>
        <w:t>Indigienous</w:t>
      </w:r>
      <w:proofErr w:type="spellEnd"/>
      <w:r w:rsidR="00D86095" w:rsidRPr="00724762">
        <w:rPr>
          <w:sz w:val="24"/>
          <w:szCs w:val="24"/>
        </w:rPr>
        <w:t xml:space="preserve"> groups would like to engage with the department.</w:t>
      </w:r>
    </w:p>
    <w:p w14:paraId="0330C631" w14:textId="77777777" w:rsidR="00456B95" w:rsidRPr="00724762" w:rsidRDefault="00456B95" w:rsidP="00456B95">
      <w:pPr>
        <w:rPr>
          <w:b/>
          <w:sz w:val="24"/>
          <w:szCs w:val="24"/>
        </w:rPr>
      </w:pPr>
      <w:r w:rsidRPr="00724762">
        <w:rPr>
          <w:b/>
          <w:sz w:val="24"/>
          <w:szCs w:val="24"/>
        </w:rPr>
        <w:t>Response</w:t>
      </w:r>
    </w:p>
    <w:p w14:paraId="199863C6" w14:textId="557AEC94" w:rsidR="00D86095" w:rsidRDefault="00D86095" w:rsidP="00456B95">
      <w:pPr>
        <w:rPr>
          <w:sz w:val="24"/>
          <w:szCs w:val="24"/>
        </w:rPr>
      </w:pPr>
      <w:r w:rsidRPr="00724762">
        <w:rPr>
          <w:sz w:val="24"/>
          <w:szCs w:val="24"/>
        </w:rPr>
        <w:t>Ms Philippa informed the commit</w:t>
      </w:r>
      <w:r w:rsidR="00373957" w:rsidRPr="00724762">
        <w:rPr>
          <w:sz w:val="24"/>
          <w:szCs w:val="24"/>
        </w:rPr>
        <w:t>tee the</w:t>
      </w:r>
      <w:r w:rsidR="00724762" w:rsidRPr="00724762">
        <w:rPr>
          <w:sz w:val="24"/>
          <w:szCs w:val="24"/>
        </w:rPr>
        <w:t xml:space="preserve"> invitation was by request of Adnyamathanha elders and open to anyone to attend. The</w:t>
      </w:r>
      <w:r w:rsidR="00373957" w:rsidRPr="00724762">
        <w:rPr>
          <w:sz w:val="24"/>
          <w:szCs w:val="24"/>
        </w:rPr>
        <w:t xml:space="preserve"> department advertised</w:t>
      </w:r>
      <w:r w:rsidRPr="00724762">
        <w:rPr>
          <w:sz w:val="24"/>
          <w:szCs w:val="24"/>
        </w:rPr>
        <w:t xml:space="preserve"> the</w:t>
      </w:r>
      <w:r w:rsidR="00373957" w:rsidRPr="00724762">
        <w:rPr>
          <w:sz w:val="24"/>
          <w:szCs w:val="24"/>
        </w:rPr>
        <w:t xml:space="preserve"> event in</w:t>
      </w:r>
      <w:r w:rsidRPr="00724762">
        <w:rPr>
          <w:sz w:val="24"/>
          <w:szCs w:val="24"/>
        </w:rPr>
        <w:t xml:space="preserve"> The Tra</w:t>
      </w:r>
      <w:r w:rsidR="00373957" w:rsidRPr="00724762">
        <w:rPr>
          <w:sz w:val="24"/>
          <w:szCs w:val="24"/>
        </w:rPr>
        <w:t>nscontinental Port Augusta news</w:t>
      </w:r>
      <w:r w:rsidRPr="00724762">
        <w:rPr>
          <w:sz w:val="24"/>
          <w:szCs w:val="24"/>
        </w:rPr>
        <w:t xml:space="preserve">paper, </w:t>
      </w:r>
      <w:r w:rsidR="00373957" w:rsidRPr="00724762">
        <w:rPr>
          <w:sz w:val="24"/>
          <w:szCs w:val="24"/>
        </w:rPr>
        <w:t xml:space="preserve">the </w:t>
      </w:r>
      <w:r w:rsidRPr="00724762">
        <w:rPr>
          <w:sz w:val="24"/>
          <w:szCs w:val="24"/>
        </w:rPr>
        <w:t>NRWMF Facebook</w:t>
      </w:r>
      <w:r w:rsidR="00373957" w:rsidRPr="00724762">
        <w:rPr>
          <w:sz w:val="24"/>
          <w:szCs w:val="24"/>
        </w:rPr>
        <w:t xml:space="preserve"> page</w:t>
      </w:r>
      <w:r w:rsidRPr="00724762">
        <w:rPr>
          <w:sz w:val="24"/>
          <w:szCs w:val="24"/>
        </w:rPr>
        <w:t xml:space="preserve"> and website.</w:t>
      </w:r>
      <w:r w:rsidR="00F95C41" w:rsidRPr="00724762">
        <w:rPr>
          <w:sz w:val="24"/>
          <w:szCs w:val="24"/>
        </w:rPr>
        <w:t xml:space="preserve"> Ms Philippa also informed the committe</w:t>
      </w:r>
      <w:r w:rsidR="00373957" w:rsidRPr="00724762">
        <w:rPr>
          <w:sz w:val="24"/>
          <w:szCs w:val="24"/>
        </w:rPr>
        <w:t>e the department is open to engag</w:t>
      </w:r>
      <w:r w:rsidR="00F95C41" w:rsidRPr="00724762">
        <w:rPr>
          <w:sz w:val="24"/>
          <w:szCs w:val="24"/>
        </w:rPr>
        <w:t xml:space="preserve">ing with </w:t>
      </w:r>
      <w:r w:rsidR="00024428" w:rsidRPr="00724762">
        <w:rPr>
          <w:sz w:val="24"/>
          <w:szCs w:val="24"/>
        </w:rPr>
        <w:t>other groups and</w:t>
      </w:r>
      <w:r w:rsidR="00F95C41" w:rsidRPr="00724762">
        <w:rPr>
          <w:sz w:val="24"/>
          <w:szCs w:val="24"/>
        </w:rPr>
        <w:t xml:space="preserve"> would </w:t>
      </w:r>
      <w:r w:rsidR="00024428" w:rsidRPr="00724762">
        <w:rPr>
          <w:sz w:val="24"/>
          <w:szCs w:val="24"/>
        </w:rPr>
        <w:t xml:space="preserve">consider </w:t>
      </w:r>
      <w:r w:rsidR="00F95C41" w:rsidRPr="00724762">
        <w:rPr>
          <w:sz w:val="24"/>
          <w:szCs w:val="24"/>
        </w:rPr>
        <w:t>facili</w:t>
      </w:r>
      <w:r w:rsidR="00024428" w:rsidRPr="00724762">
        <w:rPr>
          <w:sz w:val="24"/>
          <w:szCs w:val="24"/>
        </w:rPr>
        <w:t>tating</w:t>
      </w:r>
      <w:r w:rsidR="00F95C41" w:rsidRPr="00724762">
        <w:rPr>
          <w:sz w:val="24"/>
          <w:szCs w:val="24"/>
        </w:rPr>
        <w:t xml:space="preserve"> similar session</w:t>
      </w:r>
      <w:r w:rsidR="00024428" w:rsidRPr="00724762">
        <w:rPr>
          <w:sz w:val="24"/>
          <w:szCs w:val="24"/>
        </w:rPr>
        <w:t>s in future</w:t>
      </w:r>
      <w:r w:rsidR="00F95C41" w:rsidRPr="00724762">
        <w:rPr>
          <w:sz w:val="24"/>
          <w:szCs w:val="24"/>
        </w:rPr>
        <w:t>.</w:t>
      </w:r>
    </w:p>
    <w:p w14:paraId="0C8A76A4" w14:textId="7CF11B3C" w:rsidR="00556A73" w:rsidRPr="000E3658" w:rsidRDefault="00556A73" w:rsidP="00556A73">
      <w:pPr>
        <w:spacing w:after="120" w:line="240" w:lineRule="auto"/>
        <w:rPr>
          <w:rFonts w:cs="Arial"/>
          <w:color w:val="767171" w:themeColor="background2" w:themeShade="80"/>
          <w:sz w:val="28"/>
        </w:rPr>
      </w:pPr>
      <w:r>
        <w:rPr>
          <w:rFonts w:cs="Arial"/>
          <w:color w:val="767171" w:themeColor="background2" w:themeShade="80"/>
          <w:sz w:val="28"/>
        </w:rPr>
        <w:t>Site Selection</w:t>
      </w:r>
    </w:p>
    <w:p w14:paraId="051F0216" w14:textId="556CC9ED" w:rsidR="00556A73" w:rsidRDefault="00556A73">
      <w:pPr>
        <w:rPr>
          <w:sz w:val="24"/>
          <w:szCs w:val="24"/>
        </w:rPr>
      </w:pPr>
      <w:r>
        <w:rPr>
          <w:sz w:val="24"/>
          <w:szCs w:val="24"/>
        </w:rPr>
        <w:t xml:space="preserve">Ms </w:t>
      </w:r>
      <w:r w:rsidRPr="00A55663">
        <w:rPr>
          <w:sz w:val="24"/>
          <w:szCs w:val="24"/>
        </w:rPr>
        <w:t>Philippa</w:t>
      </w:r>
      <w:r>
        <w:rPr>
          <w:sz w:val="24"/>
          <w:szCs w:val="24"/>
        </w:rPr>
        <w:t xml:space="preserve"> informed the committee the </w:t>
      </w:r>
      <w:r w:rsidR="00743608">
        <w:rPr>
          <w:sz w:val="24"/>
          <w:szCs w:val="24"/>
        </w:rPr>
        <w:t>department</w:t>
      </w:r>
      <w:r>
        <w:rPr>
          <w:sz w:val="24"/>
          <w:szCs w:val="24"/>
        </w:rPr>
        <w:t xml:space="preserve"> cannot discuss the court case but are</w:t>
      </w:r>
      <w:r w:rsidRPr="00556A73">
        <w:rPr>
          <w:sz w:val="24"/>
          <w:szCs w:val="24"/>
        </w:rPr>
        <w:t xml:space="preserve"> mindful of the need to reach a decision on the current </w:t>
      </w:r>
      <w:r w:rsidR="00F65252">
        <w:rPr>
          <w:sz w:val="24"/>
          <w:szCs w:val="24"/>
        </w:rPr>
        <w:t xml:space="preserve">proposed site </w:t>
      </w:r>
      <w:r w:rsidRPr="00556A73">
        <w:rPr>
          <w:sz w:val="24"/>
          <w:szCs w:val="24"/>
        </w:rPr>
        <w:t>nominations</w:t>
      </w:r>
      <w:r w:rsidR="00A66C58">
        <w:rPr>
          <w:sz w:val="24"/>
          <w:szCs w:val="24"/>
        </w:rPr>
        <w:t xml:space="preserve"> as soon as possible</w:t>
      </w:r>
      <w:r>
        <w:rPr>
          <w:sz w:val="24"/>
          <w:szCs w:val="24"/>
        </w:rPr>
        <w:t xml:space="preserve">. </w:t>
      </w:r>
    </w:p>
    <w:p w14:paraId="3AD3393E" w14:textId="42550A49" w:rsidR="00F8171E" w:rsidRPr="00F8171E" w:rsidRDefault="00556A73" w:rsidP="00F8171E">
      <w:pPr>
        <w:rPr>
          <w:sz w:val="24"/>
          <w:szCs w:val="24"/>
        </w:rPr>
      </w:pPr>
      <w:r w:rsidRPr="00556A73">
        <w:rPr>
          <w:sz w:val="24"/>
          <w:szCs w:val="24"/>
        </w:rPr>
        <w:t xml:space="preserve">Ms Philippa </w:t>
      </w:r>
      <w:r>
        <w:rPr>
          <w:sz w:val="24"/>
          <w:szCs w:val="24"/>
        </w:rPr>
        <w:t xml:space="preserve">also informed the </w:t>
      </w:r>
      <w:r w:rsidR="00F8171E">
        <w:rPr>
          <w:sz w:val="24"/>
          <w:szCs w:val="24"/>
        </w:rPr>
        <w:t xml:space="preserve">committee on what will happen after a site is selected and steps required by legislation </w:t>
      </w:r>
      <w:r w:rsidR="00FB7794">
        <w:rPr>
          <w:sz w:val="24"/>
          <w:szCs w:val="24"/>
        </w:rPr>
        <w:t>before a</w:t>
      </w:r>
      <w:r w:rsidR="00F8171E" w:rsidRPr="00F8171E">
        <w:rPr>
          <w:sz w:val="24"/>
          <w:szCs w:val="24"/>
        </w:rPr>
        <w:t xml:space="preserve"> site for the facility is declared and acquired by the Commonwealth: </w:t>
      </w:r>
    </w:p>
    <w:p w14:paraId="5447D23E" w14:textId="578F16CF" w:rsidR="00F8171E" w:rsidRPr="00F8171E" w:rsidRDefault="00306594" w:rsidP="00F8171E">
      <w:pPr>
        <w:pStyle w:val="ListParagraph"/>
        <w:numPr>
          <w:ilvl w:val="0"/>
          <w:numId w:val="31"/>
        </w:numPr>
        <w:rPr>
          <w:rFonts w:asciiTheme="minorHAnsi" w:hAnsiTheme="minorHAnsi" w:cstheme="minorHAnsi"/>
        </w:rPr>
      </w:pPr>
      <w:r>
        <w:rPr>
          <w:rFonts w:asciiTheme="minorHAnsi" w:hAnsiTheme="minorHAnsi" w:cstheme="minorHAnsi"/>
        </w:rPr>
        <w:t>first the Minister</w:t>
      </w:r>
      <w:r w:rsidRPr="00F8171E">
        <w:rPr>
          <w:rFonts w:asciiTheme="minorHAnsi" w:hAnsiTheme="minorHAnsi" w:cstheme="minorHAnsi"/>
        </w:rPr>
        <w:t xml:space="preserve"> will announce an ‘intention to declare a site”. </w:t>
      </w:r>
    </w:p>
    <w:p w14:paraId="625982BE" w14:textId="6B7CED05" w:rsidR="00F8171E" w:rsidRPr="00F8171E" w:rsidRDefault="00306594" w:rsidP="00F8171E">
      <w:pPr>
        <w:pStyle w:val="ListParagraph"/>
        <w:numPr>
          <w:ilvl w:val="0"/>
          <w:numId w:val="31"/>
        </w:numPr>
        <w:rPr>
          <w:rFonts w:asciiTheme="minorHAnsi" w:hAnsiTheme="minorHAnsi" w:cstheme="minorHAnsi"/>
        </w:rPr>
      </w:pPr>
      <w:r w:rsidRPr="00F8171E">
        <w:rPr>
          <w:rFonts w:asciiTheme="minorHAnsi" w:hAnsiTheme="minorHAnsi" w:cstheme="minorHAnsi"/>
        </w:rPr>
        <w:t xml:space="preserve">then at least 60 days for persons who have a legal right or interest in the site, to comment on the announcement. </w:t>
      </w:r>
    </w:p>
    <w:p w14:paraId="4074493D" w14:textId="77777777" w:rsidR="005D7171" w:rsidRDefault="00306594" w:rsidP="00F8171E">
      <w:pPr>
        <w:pStyle w:val="ListParagraph"/>
        <w:numPr>
          <w:ilvl w:val="0"/>
          <w:numId w:val="31"/>
        </w:numPr>
        <w:rPr>
          <w:rFonts w:asciiTheme="minorHAnsi" w:hAnsiTheme="minorHAnsi" w:cstheme="minorHAnsi"/>
        </w:rPr>
      </w:pPr>
      <w:r w:rsidRPr="00F8171E">
        <w:rPr>
          <w:rFonts w:asciiTheme="minorHAnsi" w:hAnsiTheme="minorHAnsi" w:cstheme="minorHAnsi"/>
        </w:rPr>
        <w:t xml:space="preserve">after considering these comments, the </w:t>
      </w:r>
      <w:r>
        <w:rPr>
          <w:rFonts w:asciiTheme="minorHAnsi" w:hAnsiTheme="minorHAnsi" w:cstheme="minorHAnsi"/>
        </w:rPr>
        <w:t>Minister</w:t>
      </w:r>
      <w:r w:rsidRPr="00F8171E">
        <w:rPr>
          <w:rFonts w:asciiTheme="minorHAnsi" w:hAnsiTheme="minorHAnsi" w:cstheme="minorHAnsi"/>
        </w:rPr>
        <w:t xml:space="preserve"> is able to declare a site. </w:t>
      </w:r>
    </w:p>
    <w:p w14:paraId="1EF99448" w14:textId="58406729" w:rsidR="00F8171E" w:rsidRDefault="0027746C" w:rsidP="00F8171E">
      <w:pPr>
        <w:pStyle w:val="ListParagraph"/>
        <w:numPr>
          <w:ilvl w:val="0"/>
          <w:numId w:val="31"/>
        </w:numPr>
        <w:rPr>
          <w:rFonts w:asciiTheme="minorHAnsi" w:hAnsiTheme="minorHAnsi" w:cstheme="minorHAnsi"/>
        </w:rPr>
      </w:pPr>
      <w:r>
        <w:rPr>
          <w:rFonts w:asciiTheme="minorHAnsi" w:hAnsiTheme="minorHAnsi" w:cstheme="minorHAnsi"/>
        </w:rPr>
        <w:t>w</w:t>
      </w:r>
      <w:r w:rsidR="00306594" w:rsidRPr="00F8171E">
        <w:rPr>
          <w:rFonts w:asciiTheme="minorHAnsi" w:hAnsiTheme="minorHAnsi" w:cstheme="minorHAnsi"/>
        </w:rPr>
        <w:t>hen a site is declared it is acquired.</w:t>
      </w:r>
    </w:p>
    <w:p w14:paraId="69099201" w14:textId="77777777" w:rsidR="00F8171E" w:rsidRDefault="00F8171E" w:rsidP="00F8171E">
      <w:pPr>
        <w:rPr>
          <w:rFonts w:cstheme="minorHAnsi"/>
        </w:rPr>
      </w:pPr>
    </w:p>
    <w:p w14:paraId="5C2929E1" w14:textId="2E8CFD40" w:rsidR="00AB7566" w:rsidRPr="000E3658" w:rsidRDefault="00AB7566" w:rsidP="00AB7566">
      <w:pPr>
        <w:spacing w:after="120" w:line="240" w:lineRule="auto"/>
        <w:rPr>
          <w:rFonts w:cs="Arial"/>
          <w:color w:val="767171" w:themeColor="background2" w:themeShade="80"/>
          <w:sz w:val="28"/>
        </w:rPr>
      </w:pPr>
      <w:r>
        <w:rPr>
          <w:rFonts w:cs="Arial"/>
          <w:color w:val="767171" w:themeColor="background2" w:themeShade="80"/>
          <w:sz w:val="28"/>
        </w:rPr>
        <w:lastRenderedPageBreak/>
        <w:t>Committee Tenures and the Regional Consultative Committee</w:t>
      </w:r>
    </w:p>
    <w:p w14:paraId="22BCDF6C" w14:textId="29561170" w:rsidR="00AB7566" w:rsidRDefault="00AB7566" w:rsidP="00AB7566">
      <w:pPr>
        <w:rPr>
          <w:sz w:val="24"/>
          <w:szCs w:val="24"/>
        </w:rPr>
      </w:pPr>
      <w:r>
        <w:rPr>
          <w:sz w:val="24"/>
          <w:szCs w:val="24"/>
        </w:rPr>
        <w:t xml:space="preserve">Ms </w:t>
      </w:r>
      <w:r w:rsidRPr="00A55663">
        <w:rPr>
          <w:sz w:val="24"/>
          <w:szCs w:val="24"/>
        </w:rPr>
        <w:t>Philippa</w:t>
      </w:r>
      <w:r>
        <w:rPr>
          <w:sz w:val="24"/>
          <w:szCs w:val="24"/>
        </w:rPr>
        <w:t xml:space="preserve"> informed the committee </w:t>
      </w:r>
      <w:r w:rsidR="00256FDD">
        <w:rPr>
          <w:sz w:val="24"/>
          <w:szCs w:val="24"/>
        </w:rPr>
        <w:t xml:space="preserve">the </w:t>
      </w:r>
      <w:proofErr w:type="spellStart"/>
      <w:r w:rsidR="00256FDD" w:rsidRPr="00256FDD">
        <w:rPr>
          <w:sz w:val="24"/>
          <w:szCs w:val="24"/>
        </w:rPr>
        <w:t>Barndioota</w:t>
      </w:r>
      <w:proofErr w:type="spellEnd"/>
      <w:r w:rsidR="00256FDD" w:rsidRPr="00256FDD">
        <w:rPr>
          <w:sz w:val="24"/>
          <w:szCs w:val="24"/>
        </w:rPr>
        <w:t xml:space="preserve"> Consultative Committee and the Kimba Consultative Committee have been re-appointed until 31 December 2019.</w:t>
      </w:r>
      <w:r w:rsidR="00256FDD">
        <w:rPr>
          <w:sz w:val="24"/>
          <w:szCs w:val="24"/>
        </w:rPr>
        <w:t xml:space="preserve"> T</w:t>
      </w:r>
      <w:r w:rsidR="00256FDD" w:rsidRPr="00256FDD">
        <w:rPr>
          <w:sz w:val="24"/>
          <w:szCs w:val="24"/>
        </w:rPr>
        <w:t xml:space="preserve">he </w:t>
      </w:r>
      <w:proofErr w:type="spellStart"/>
      <w:r w:rsidR="00256FDD" w:rsidRPr="00256FDD">
        <w:rPr>
          <w:sz w:val="24"/>
          <w:szCs w:val="24"/>
        </w:rPr>
        <w:t>Wallerberdina</w:t>
      </w:r>
      <w:proofErr w:type="spellEnd"/>
      <w:r w:rsidR="00256FDD" w:rsidRPr="00256FDD">
        <w:rPr>
          <w:sz w:val="24"/>
          <w:szCs w:val="24"/>
        </w:rPr>
        <w:t xml:space="preserve"> Economic Working Group have also been re-appointed until 31 December 2019.</w:t>
      </w:r>
      <w:r w:rsidR="00C52D26">
        <w:rPr>
          <w:sz w:val="24"/>
          <w:szCs w:val="24"/>
        </w:rPr>
        <w:t xml:space="preserve"> The Kimba </w:t>
      </w:r>
      <w:r w:rsidR="00C52D26" w:rsidRPr="00C52D26">
        <w:rPr>
          <w:sz w:val="24"/>
          <w:szCs w:val="24"/>
        </w:rPr>
        <w:t>Economic Working Group</w:t>
      </w:r>
      <w:r w:rsidR="00934642">
        <w:rPr>
          <w:sz w:val="24"/>
          <w:szCs w:val="24"/>
        </w:rPr>
        <w:t xml:space="preserve"> tenures cease</w:t>
      </w:r>
      <w:r w:rsidR="00C52D26">
        <w:rPr>
          <w:sz w:val="24"/>
          <w:szCs w:val="24"/>
        </w:rPr>
        <w:t xml:space="preserve"> end of April 2019 and will also be extended to </w:t>
      </w:r>
      <w:r w:rsidR="00C52D26" w:rsidRPr="00C52D26">
        <w:rPr>
          <w:sz w:val="24"/>
          <w:szCs w:val="24"/>
        </w:rPr>
        <w:t>31 December 2019</w:t>
      </w:r>
      <w:r w:rsidR="00C52D26">
        <w:rPr>
          <w:sz w:val="24"/>
          <w:szCs w:val="24"/>
        </w:rPr>
        <w:t>.</w:t>
      </w:r>
    </w:p>
    <w:p w14:paraId="30EB7614" w14:textId="7DA8488D" w:rsidR="00256FDD" w:rsidRPr="00F8171E" w:rsidRDefault="00256FDD" w:rsidP="00AB7566">
      <w:pPr>
        <w:rPr>
          <w:rFonts w:cstheme="minorHAnsi"/>
        </w:rPr>
      </w:pPr>
      <w:r>
        <w:rPr>
          <w:sz w:val="24"/>
          <w:szCs w:val="24"/>
        </w:rPr>
        <w:t xml:space="preserve">Post the vote and once a site is selected a </w:t>
      </w:r>
      <w:r w:rsidRPr="00256FDD">
        <w:rPr>
          <w:sz w:val="24"/>
          <w:szCs w:val="24"/>
        </w:rPr>
        <w:t xml:space="preserve">Regional Consultative Committee will be established once the </w:t>
      </w:r>
      <w:r w:rsidR="00306594">
        <w:rPr>
          <w:sz w:val="24"/>
          <w:szCs w:val="24"/>
        </w:rPr>
        <w:t>Minister</w:t>
      </w:r>
      <w:r w:rsidRPr="00256FDD">
        <w:rPr>
          <w:sz w:val="24"/>
          <w:szCs w:val="24"/>
        </w:rPr>
        <w:t xml:space="preserve"> for Resources and Northern Australia declares the se</w:t>
      </w:r>
      <w:r w:rsidR="001F3838">
        <w:rPr>
          <w:sz w:val="24"/>
          <w:szCs w:val="24"/>
        </w:rPr>
        <w:t xml:space="preserve">lection of a site in line with </w:t>
      </w:r>
      <w:r w:rsidR="001F3838" w:rsidRPr="001F3838">
        <w:rPr>
          <w:i/>
          <w:sz w:val="24"/>
          <w:szCs w:val="24"/>
        </w:rPr>
        <w:t>S</w:t>
      </w:r>
      <w:r w:rsidRPr="001F3838">
        <w:rPr>
          <w:i/>
          <w:sz w:val="24"/>
          <w:szCs w:val="24"/>
        </w:rPr>
        <w:t>ection 22 of the National Radioactive Waste Management Act 2012.</w:t>
      </w:r>
    </w:p>
    <w:p w14:paraId="78F713C2" w14:textId="77777777" w:rsidR="00372F61" w:rsidRDefault="00372F61" w:rsidP="00372F61">
      <w:pPr>
        <w:rPr>
          <w:rFonts w:cstheme="minorHAnsi"/>
        </w:rPr>
      </w:pPr>
      <w:r w:rsidRPr="00084B6F">
        <w:rPr>
          <w:sz w:val="24"/>
          <w:szCs w:val="24"/>
        </w:rPr>
        <w:t>For further information please find the</w:t>
      </w:r>
      <w:r>
        <w:rPr>
          <w:rFonts w:cstheme="minorHAnsi"/>
        </w:rPr>
        <w:t xml:space="preserve"> </w:t>
      </w:r>
      <w:hyperlink r:id="rId28" w:history="1">
        <w:r>
          <w:rPr>
            <w:rStyle w:val="Hyperlink"/>
            <w:rFonts w:cstheme="minorHAnsi"/>
          </w:rPr>
          <w:t>link to the National Radioactive Waste Management Act 2012</w:t>
        </w:r>
      </w:hyperlink>
      <w:r>
        <w:rPr>
          <w:rFonts w:cstheme="minorHAnsi"/>
        </w:rPr>
        <w:t>.</w:t>
      </w:r>
    </w:p>
    <w:p w14:paraId="5B768087" w14:textId="17F69646" w:rsidR="00F8171E" w:rsidRDefault="00F8171E">
      <w:pPr>
        <w:rPr>
          <w:sz w:val="24"/>
          <w:szCs w:val="24"/>
        </w:rPr>
      </w:pPr>
    </w:p>
    <w:p w14:paraId="45932885" w14:textId="5555980A" w:rsidR="00697446" w:rsidRPr="000E3658" w:rsidRDefault="00697446" w:rsidP="00697446">
      <w:pPr>
        <w:spacing w:after="120" w:line="240" w:lineRule="auto"/>
        <w:rPr>
          <w:rFonts w:cs="Arial"/>
          <w:color w:val="767171" w:themeColor="background2" w:themeShade="80"/>
          <w:sz w:val="28"/>
        </w:rPr>
      </w:pPr>
      <w:r>
        <w:rPr>
          <w:rFonts w:cs="Arial"/>
          <w:color w:val="767171" w:themeColor="background2" w:themeShade="80"/>
          <w:sz w:val="28"/>
        </w:rPr>
        <w:t>Site Security Arrangements</w:t>
      </w:r>
    </w:p>
    <w:p w14:paraId="113BA088" w14:textId="6650CE25" w:rsidR="00A66C58" w:rsidRDefault="00697446" w:rsidP="00697446">
      <w:pPr>
        <w:rPr>
          <w:sz w:val="24"/>
          <w:szCs w:val="24"/>
        </w:rPr>
      </w:pPr>
      <w:r>
        <w:rPr>
          <w:sz w:val="24"/>
          <w:szCs w:val="24"/>
        </w:rPr>
        <w:t xml:space="preserve">Ms </w:t>
      </w:r>
      <w:r w:rsidRPr="00A55663">
        <w:rPr>
          <w:sz w:val="24"/>
          <w:szCs w:val="24"/>
        </w:rPr>
        <w:t>Philippa</w:t>
      </w:r>
      <w:r>
        <w:rPr>
          <w:sz w:val="24"/>
          <w:szCs w:val="24"/>
        </w:rPr>
        <w:t xml:space="preserve"> informed the committee due to recent media the </w:t>
      </w:r>
      <w:r w:rsidR="00743608">
        <w:rPr>
          <w:sz w:val="24"/>
          <w:szCs w:val="24"/>
        </w:rPr>
        <w:t>department</w:t>
      </w:r>
      <w:r>
        <w:rPr>
          <w:sz w:val="24"/>
          <w:szCs w:val="24"/>
        </w:rPr>
        <w:t xml:space="preserve"> felt it was timely to provide an update</w:t>
      </w:r>
      <w:r w:rsidR="00D73D2D">
        <w:rPr>
          <w:sz w:val="24"/>
          <w:szCs w:val="24"/>
        </w:rPr>
        <w:t xml:space="preserve"> on site security arrangements and conditioning of waste material</w:t>
      </w:r>
      <w:r>
        <w:rPr>
          <w:sz w:val="24"/>
          <w:szCs w:val="24"/>
        </w:rPr>
        <w:t>. The topic had been presented and discussed at previous meetings</w:t>
      </w:r>
      <w:r w:rsidR="0052444D">
        <w:rPr>
          <w:sz w:val="24"/>
          <w:szCs w:val="24"/>
        </w:rPr>
        <w:t xml:space="preserve"> by ANSTO in May and June 2018 with both committees.</w:t>
      </w:r>
    </w:p>
    <w:p w14:paraId="51586BD2" w14:textId="60D8D50A" w:rsidR="00276A5A" w:rsidRDefault="00276A5A" w:rsidP="00697446">
      <w:pPr>
        <w:rPr>
          <w:sz w:val="24"/>
          <w:szCs w:val="24"/>
        </w:rPr>
      </w:pPr>
      <w:r>
        <w:rPr>
          <w:sz w:val="24"/>
          <w:szCs w:val="24"/>
        </w:rPr>
        <w:t xml:space="preserve">To aid in the presentation and discussion James </w:t>
      </w:r>
      <w:proofErr w:type="spellStart"/>
      <w:r>
        <w:rPr>
          <w:sz w:val="24"/>
          <w:szCs w:val="24"/>
        </w:rPr>
        <w:t>Hardiman</w:t>
      </w:r>
      <w:proofErr w:type="spellEnd"/>
      <w:r>
        <w:rPr>
          <w:sz w:val="24"/>
          <w:szCs w:val="24"/>
        </w:rPr>
        <w:t>, leader of waste operations and Shane Harrison, engineer on site design from ANSTO provided an overview on how waste is stored, di</w:t>
      </w:r>
      <w:r w:rsidR="00870C4F">
        <w:rPr>
          <w:sz w:val="24"/>
          <w:szCs w:val="24"/>
        </w:rPr>
        <w:t>s</w:t>
      </w:r>
      <w:r>
        <w:rPr>
          <w:sz w:val="24"/>
          <w:szCs w:val="24"/>
        </w:rPr>
        <w:t xml:space="preserve">posed and conditioned. </w:t>
      </w:r>
    </w:p>
    <w:p w14:paraId="3B60B0A0" w14:textId="2018FAB4" w:rsidR="003A221C" w:rsidRDefault="00276A5A" w:rsidP="003A221C">
      <w:pPr>
        <w:rPr>
          <w:sz w:val="24"/>
          <w:szCs w:val="24"/>
        </w:rPr>
      </w:pPr>
      <w:r>
        <w:rPr>
          <w:sz w:val="24"/>
          <w:szCs w:val="24"/>
        </w:rPr>
        <w:t xml:space="preserve">ANSTO personnel informed the committee that all material is conditioned to the point there are no </w:t>
      </w:r>
      <w:r w:rsidR="00107172">
        <w:rPr>
          <w:sz w:val="24"/>
          <w:szCs w:val="24"/>
        </w:rPr>
        <w:t xml:space="preserve">freely </w:t>
      </w:r>
      <w:r w:rsidR="00FB7794">
        <w:rPr>
          <w:sz w:val="24"/>
          <w:szCs w:val="24"/>
        </w:rPr>
        <w:t>available</w:t>
      </w:r>
      <w:r w:rsidR="00107172">
        <w:rPr>
          <w:sz w:val="24"/>
          <w:szCs w:val="24"/>
        </w:rPr>
        <w:t xml:space="preserve"> materials, no liquids</w:t>
      </w:r>
      <w:r w:rsidR="004A5C4F">
        <w:rPr>
          <w:sz w:val="24"/>
          <w:szCs w:val="24"/>
        </w:rPr>
        <w:t>, no gas</w:t>
      </w:r>
      <w:r w:rsidR="00107172">
        <w:rPr>
          <w:sz w:val="24"/>
          <w:szCs w:val="24"/>
        </w:rPr>
        <w:t xml:space="preserve"> and no free pow</w:t>
      </w:r>
      <w:r>
        <w:rPr>
          <w:sz w:val="24"/>
          <w:szCs w:val="24"/>
        </w:rPr>
        <w:t>ders. All Low Level Waste</w:t>
      </w:r>
      <w:r w:rsidR="003326D9">
        <w:rPr>
          <w:sz w:val="24"/>
          <w:szCs w:val="24"/>
        </w:rPr>
        <w:t xml:space="preserve"> (LLW)</w:t>
      </w:r>
      <w:r>
        <w:rPr>
          <w:sz w:val="24"/>
          <w:szCs w:val="24"/>
        </w:rPr>
        <w:t xml:space="preserve"> </w:t>
      </w:r>
      <w:r w:rsidR="005A4A5B">
        <w:rPr>
          <w:sz w:val="24"/>
          <w:szCs w:val="24"/>
        </w:rPr>
        <w:t xml:space="preserve">will be placed in </w:t>
      </w:r>
      <w:r w:rsidR="00ED4F85" w:rsidRPr="00ED4F85">
        <w:rPr>
          <w:sz w:val="24"/>
          <w:szCs w:val="24"/>
        </w:rPr>
        <w:t>compac</w:t>
      </w:r>
      <w:r w:rsidR="00ED4F85">
        <w:rPr>
          <w:sz w:val="24"/>
          <w:szCs w:val="24"/>
        </w:rPr>
        <w:t xml:space="preserve">ted drums (puck-shaped objects) </w:t>
      </w:r>
      <w:r w:rsidR="00ED4F85" w:rsidRPr="00ED4F85">
        <w:rPr>
          <w:sz w:val="24"/>
          <w:szCs w:val="24"/>
        </w:rPr>
        <w:t>will then be loaded</w:t>
      </w:r>
      <w:r w:rsidR="00ED4F85">
        <w:rPr>
          <w:sz w:val="24"/>
          <w:szCs w:val="24"/>
        </w:rPr>
        <w:t xml:space="preserve"> into a larger drum, and a high </w:t>
      </w:r>
      <w:r w:rsidR="00ED4F85" w:rsidRPr="00ED4F85">
        <w:rPr>
          <w:sz w:val="24"/>
          <w:szCs w:val="24"/>
        </w:rPr>
        <w:t>performance</w:t>
      </w:r>
      <w:r w:rsidR="00ED4F85">
        <w:rPr>
          <w:sz w:val="24"/>
          <w:szCs w:val="24"/>
        </w:rPr>
        <w:t xml:space="preserve"> cement mix will then be poured </w:t>
      </w:r>
      <w:r w:rsidR="00ED4F85" w:rsidRPr="00ED4F85">
        <w:rPr>
          <w:sz w:val="24"/>
          <w:szCs w:val="24"/>
        </w:rPr>
        <w:t>around them to fi</w:t>
      </w:r>
      <w:r w:rsidR="00ED4F85">
        <w:rPr>
          <w:sz w:val="24"/>
          <w:szCs w:val="24"/>
        </w:rPr>
        <w:t xml:space="preserve">ll the void spaces in the drum. </w:t>
      </w:r>
      <w:r w:rsidR="00ED4F85" w:rsidRPr="00ED4F85">
        <w:rPr>
          <w:sz w:val="24"/>
          <w:szCs w:val="24"/>
        </w:rPr>
        <w:t>Therefore, there a</w:t>
      </w:r>
      <w:r w:rsidR="00ED4F85">
        <w:rPr>
          <w:sz w:val="24"/>
          <w:szCs w:val="24"/>
        </w:rPr>
        <w:t xml:space="preserve">re three barriers: the original </w:t>
      </w:r>
      <w:r w:rsidR="00ED4F85" w:rsidRPr="00ED4F85">
        <w:rPr>
          <w:sz w:val="24"/>
          <w:szCs w:val="24"/>
        </w:rPr>
        <w:t>compacted drum, the cement grout and a new</w:t>
      </w:r>
      <w:r w:rsidR="00ED4F85">
        <w:rPr>
          <w:sz w:val="24"/>
          <w:szCs w:val="24"/>
        </w:rPr>
        <w:t xml:space="preserve"> </w:t>
      </w:r>
      <w:r w:rsidR="00ED4F85" w:rsidRPr="00ED4F85">
        <w:rPr>
          <w:sz w:val="24"/>
          <w:szCs w:val="24"/>
        </w:rPr>
        <w:t>outer drum.</w:t>
      </w:r>
      <w:r w:rsidR="00870C4F">
        <w:rPr>
          <w:sz w:val="24"/>
          <w:szCs w:val="24"/>
        </w:rPr>
        <w:t xml:space="preserve"> </w:t>
      </w:r>
    </w:p>
    <w:p w14:paraId="0FF5BDBA" w14:textId="45014133" w:rsidR="00276A5A" w:rsidRDefault="00870C4F" w:rsidP="003A221C">
      <w:pPr>
        <w:rPr>
          <w:sz w:val="24"/>
          <w:szCs w:val="24"/>
        </w:rPr>
      </w:pPr>
      <w:r>
        <w:rPr>
          <w:sz w:val="24"/>
          <w:szCs w:val="24"/>
        </w:rPr>
        <w:t>All Intermediate Level Waste</w:t>
      </w:r>
      <w:r w:rsidR="00513475">
        <w:rPr>
          <w:sz w:val="24"/>
          <w:szCs w:val="24"/>
        </w:rPr>
        <w:t xml:space="preserve"> (ILW)</w:t>
      </w:r>
      <w:r>
        <w:rPr>
          <w:sz w:val="24"/>
          <w:szCs w:val="24"/>
        </w:rPr>
        <w:t xml:space="preserve"> is contained in vitrified material, synroc and a TN-81 canister.</w:t>
      </w:r>
      <w:r w:rsidR="003A221C">
        <w:rPr>
          <w:sz w:val="24"/>
          <w:szCs w:val="24"/>
        </w:rPr>
        <w:t xml:space="preserve"> </w:t>
      </w:r>
      <w:r w:rsidR="003A221C" w:rsidRPr="003A221C">
        <w:rPr>
          <w:sz w:val="24"/>
          <w:szCs w:val="24"/>
        </w:rPr>
        <w:t>Before it can be t</w:t>
      </w:r>
      <w:r w:rsidR="003A221C">
        <w:rPr>
          <w:sz w:val="24"/>
          <w:szCs w:val="24"/>
        </w:rPr>
        <w:t xml:space="preserve">ransported for storage, most of </w:t>
      </w:r>
      <w:r w:rsidR="003A221C" w:rsidRPr="003A221C">
        <w:rPr>
          <w:sz w:val="24"/>
          <w:szCs w:val="24"/>
        </w:rPr>
        <w:t>it will require condi</w:t>
      </w:r>
      <w:r w:rsidR="003A221C">
        <w:rPr>
          <w:sz w:val="24"/>
          <w:szCs w:val="24"/>
        </w:rPr>
        <w:t xml:space="preserve">tioning into a solid matrix and </w:t>
      </w:r>
      <w:r w:rsidR="003A221C" w:rsidRPr="003A221C">
        <w:rPr>
          <w:sz w:val="24"/>
          <w:szCs w:val="24"/>
        </w:rPr>
        <w:t>packaging into secure rated containers.</w:t>
      </w:r>
    </w:p>
    <w:p w14:paraId="3F252360" w14:textId="6D325642" w:rsidR="00FF434A" w:rsidRDefault="00FF434A" w:rsidP="003A221C">
      <w:pPr>
        <w:rPr>
          <w:sz w:val="24"/>
          <w:szCs w:val="24"/>
        </w:rPr>
      </w:pPr>
      <w:r>
        <w:rPr>
          <w:sz w:val="24"/>
          <w:szCs w:val="24"/>
        </w:rPr>
        <w:t xml:space="preserve">ANSTO informed the committee the proposed site design is known as a multiple layer, </w:t>
      </w:r>
      <w:r w:rsidR="00FB7794">
        <w:rPr>
          <w:sz w:val="24"/>
          <w:szCs w:val="24"/>
        </w:rPr>
        <w:t>defence</w:t>
      </w:r>
      <w:r>
        <w:rPr>
          <w:sz w:val="24"/>
          <w:szCs w:val="24"/>
        </w:rPr>
        <w:t xml:space="preserve"> in depth approach to </w:t>
      </w:r>
      <w:r w:rsidR="003A221C">
        <w:rPr>
          <w:sz w:val="24"/>
          <w:szCs w:val="24"/>
        </w:rPr>
        <w:t xml:space="preserve">safety and therefore </w:t>
      </w:r>
      <w:r>
        <w:rPr>
          <w:sz w:val="24"/>
          <w:szCs w:val="24"/>
        </w:rPr>
        <w:t>containment of the material kept on site.</w:t>
      </w:r>
      <w:r w:rsidR="004A5C4F">
        <w:rPr>
          <w:sz w:val="24"/>
          <w:szCs w:val="24"/>
        </w:rPr>
        <w:t xml:space="preserve"> </w:t>
      </w:r>
      <w:r w:rsidR="003A221C" w:rsidRPr="003A221C">
        <w:rPr>
          <w:sz w:val="24"/>
          <w:szCs w:val="24"/>
        </w:rPr>
        <w:t>What thi</w:t>
      </w:r>
      <w:r w:rsidR="003A221C">
        <w:rPr>
          <w:sz w:val="24"/>
          <w:szCs w:val="24"/>
        </w:rPr>
        <w:t xml:space="preserve">s means is </w:t>
      </w:r>
      <w:r w:rsidR="003A221C" w:rsidRPr="003A221C">
        <w:rPr>
          <w:sz w:val="24"/>
          <w:szCs w:val="24"/>
        </w:rPr>
        <w:t>that a hierarchy of</w:t>
      </w:r>
      <w:r w:rsidR="003A221C">
        <w:rPr>
          <w:sz w:val="24"/>
          <w:szCs w:val="24"/>
        </w:rPr>
        <w:t xml:space="preserve"> systems, controls and barriers </w:t>
      </w:r>
      <w:r w:rsidR="003A221C" w:rsidRPr="003A221C">
        <w:rPr>
          <w:sz w:val="24"/>
          <w:szCs w:val="24"/>
        </w:rPr>
        <w:t xml:space="preserve">perform safety </w:t>
      </w:r>
      <w:r w:rsidR="003A221C">
        <w:rPr>
          <w:sz w:val="24"/>
          <w:szCs w:val="24"/>
        </w:rPr>
        <w:t xml:space="preserve">functions independently of each </w:t>
      </w:r>
      <w:r w:rsidR="003A221C" w:rsidRPr="003A221C">
        <w:rPr>
          <w:sz w:val="24"/>
          <w:szCs w:val="24"/>
        </w:rPr>
        <w:t xml:space="preserve">other, so that </w:t>
      </w:r>
      <w:r w:rsidR="003A221C">
        <w:rPr>
          <w:sz w:val="24"/>
          <w:szCs w:val="24"/>
        </w:rPr>
        <w:t xml:space="preserve">the even if one of the systems, </w:t>
      </w:r>
      <w:r w:rsidR="003A221C" w:rsidRPr="003A221C">
        <w:rPr>
          <w:sz w:val="24"/>
          <w:szCs w:val="24"/>
        </w:rPr>
        <w:t>controls or barrier</w:t>
      </w:r>
      <w:r w:rsidR="003A221C">
        <w:rPr>
          <w:sz w:val="24"/>
          <w:szCs w:val="24"/>
        </w:rPr>
        <w:t xml:space="preserve">s fail, a number of others will </w:t>
      </w:r>
      <w:r w:rsidR="003A221C" w:rsidRPr="003A221C">
        <w:rPr>
          <w:sz w:val="24"/>
          <w:szCs w:val="24"/>
        </w:rPr>
        <w:t>function independently to ensure protection of th</w:t>
      </w:r>
      <w:r w:rsidR="003A221C">
        <w:rPr>
          <w:sz w:val="24"/>
          <w:szCs w:val="24"/>
        </w:rPr>
        <w:t xml:space="preserve">e </w:t>
      </w:r>
      <w:r w:rsidR="003A221C" w:rsidRPr="003A221C">
        <w:rPr>
          <w:sz w:val="24"/>
          <w:szCs w:val="24"/>
        </w:rPr>
        <w:t>health and safety of people and of the environment.</w:t>
      </w:r>
    </w:p>
    <w:p w14:paraId="2580FDB0" w14:textId="04CEF197" w:rsidR="006445B1" w:rsidRDefault="006445B1" w:rsidP="00697446">
      <w:pPr>
        <w:rPr>
          <w:sz w:val="24"/>
          <w:szCs w:val="24"/>
        </w:rPr>
      </w:pPr>
      <w:r>
        <w:rPr>
          <w:sz w:val="24"/>
          <w:szCs w:val="24"/>
        </w:rPr>
        <w:t xml:space="preserve">ANSTO informed the committee how the waste is in a conditioned state </w:t>
      </w:r>
      <w:r w:rsidR="00D628D7">
        <w:rPr>
          <w:sz w:val="24"/>
          <w:szCs w:val="24"/>
        </w:rPr>
        <w:t xml:space="preserve">that renders the </w:t>
      </w:r>
      <w:r w:rsidR="005A4A5B">
        <w:rPr>
          <w:sz w:val="24"/>
          <w:szCs w:val="24"/>
        </w:rPr>
        <w:t>in</w:t>
      </w:r>
      <w:r w:rsidR="00D628D7">
        <w:rPr>
          <w:sz w:val="24"/>
          <w:szCs w:val="24"/>
        </w:rPr>
        <w:t xml:space="preserve">ability </w:t>
      </w:r>
      <w:r>
        <w:rPr>
          <w:sz w:val="24"/>
          <w:szCs w:val="24"/>
        </w:rPr>
        <w:t>to gain access</w:t>
      </w:r>
      <w:r w:rsidR="00D628D7">
        <w:rPr>
          <w:sz w:val="24"/>
          <w:szCs w:val="24"/>
        </w:rPr>
        <w:t xml:space="preserve"> to </w:t>
      </w:r>
      <w:r>
        <w:rPr>
          <w:sz w:val="24"/>
          <w:szCs w:val="24"/>
        </w:rPr>
        <w:t>the material.</w:t>
      </w:r>
    </w:p>
    <w:p w14:paraId="099D9B56" w14:textId="3F70B0E5" w:rsidR="002F4801" w:rsidRDefault="002F4801" w:rsidP="00697446">
      <w:pPr>
        <w:rPr>
          <w:sz w:val="24"/>
          <w:szCs w:val="24"/>
        </w:rPr>
      </w:pPr>
      <w:r>
        <w:rPr>
          <w:sz w:val="24"/>
          <w:szCs w:val="24"/>
        </w:rPr>
        <w:t xml:space="preserve">The </w:t>
      </w:r>
      <w:r w:rsidR="00743608">
        <w:rPr>
          <w:sz w:val="24"/>
          <w:szCs w:val="24"/>
        </w:rPr>
        <w:t>department</w:t>
      </w:r>
      <w:r>
        <w:rPr>
          <w:sz w:val="24"/>
          <w:szCs w:val="24"/>
        </w:rPr>
        <w:t xml:space="preserve"> informed the committee</w:t>
      </w:r>
      <w:r w:rsidR="00D628D7">
        <w:rPr>
          <w:sz w:val="24"/>
          <w:szCs w:val="24"/>
        </w:rPr>
        <w:t>,</w:t>
      </w:r>
      <w:r>
        <w:rPr>
          <w:sz w:val="24"/>
          <w:szCs w:val="24"/>
        </w:rPr>
        <w:t xml:space="preserve"> s</w:t>
      </w:r>
      <w:r w:rsidRPr="002F4801">
        <w:rPr>
          <w:sz w:val="24"/>
          <w:szCs w:val="24"/>
        </w:rPr>
        <w:t xml:space="preserve">ecurity measures around any radioactive waste management facility will be designed to mitigate a range of threats based on advice from </w:t>
      </w:r>
      <w:r w:rsidRPr="002F4801">
        <w:rPr>
          <w:sz w:val="24"/>
          <w:szCs w:val="24"/>
        </w:rPr>
        <w:lastRenderedPageBreak/>
        <w:t>relevant government security agencies, and the facility will be supervised by multiple regulators including the ARPANSA and ASNO.</w:t>
      </w:r>
    </w:p>
    <w:p w14:paraId="30314200" w14:textId="4DFF87F0" w:rsidR="002F4801" w:rsidRDefault="002F4801" w:rsidP="002F4801">
      <w:pPr>
        <w:rPr>
          <w:sz w:val="24"/>
          <w:szCs w:val="24"/>
        </w:rPr>
      </w:pPr>
      <w:r>
        <w:rPr>
          <w:sz w:val="24"/>
          <w:szCs w:val="24"/>
        </w:rPr>
        <w:t xml:space="preserve">The </w:t>
      </w:r>
      <w:r w:rsidR="00743608">
        <w:rPr>
          <w:sz w:val="24"/>
          <w:szCs w:val="24"/>
        </w:rPr>
        <w:t>department</w:t>
      </w:r>
      <w:r>
        <w:rPr>
          <w:sz w:val="24"/>
          <w:szCs w:val="24"/>
        </w:rPr>
        <w:t xml:space="preserve"> noted, w</w:t>
      </w:r>
      <w:r w:rsidRPr="0052444D">
        <w:rPr>
          <w:sz w:val="24"/>
          <w:szCs w:val="24"/>
        </w:rPr>
        <w:t>hile the terrorist threat in Australia persists, terrorists globally have shown no propensity for an attack on a facility of this nature.</w:t>
      </w:r>
    </w:p>
    <w:p w14:paraId="440A3F9B" w14:textId="073A5E3B" w:rsidR="006A22D7" w:rsidRPr="00FA185F" w:rsidRDefault="006A22D7" w:rsidP="005E2423">
      <w:pPr>
        <w:rPr>
          <w:sz w:val="24"/>
          <w:szCs w:val="24"/>
        </w:rPr>
      </w:pPr>
      <w:r>
        <w:rPr>
          <w:b/>
          <w:sz w:val="24"/>
          <w:szCs w:val="24"/>
        </w:rPr>
        <w:t>Discussion</w:t>
      </w:r>
    </w:p>
    <w:p w14:paraId="0F1C6AAA" w14:textId="5C2F209C" w:rsidR="005E2423" w:rsidRDefault="00792192" w:rsidP="00945EEB">
      <w:pPr>
        <w:rPr>
          <w:sz w:val="24"/>
          <w:szCs w:val="24"/>
        </w:rPr>
      </w:pPr>
      <w:r w:rsidRPr="00792192">
        <w:rPr>
          <w:sz w:val="24"/>
          <w:szCs w:val="24"/>
        </w:rPr>
        <w:t>The committe</w:t>
      </w:r>
      <w:r>
        <w:rPr>
          <w:sz w:val="24"/>
          <w:szCs w:val="24"/>
        </w:rPr>
        <w:t>e sought clarification on the status of the Waste Acceptance Criteria (WA</w:t>
      </w:r>
      <w:r w:rsidR="00432C0C">
        <w:rPr>
          <w:sz w:val="24"/>
          <w:szCs w:val="24"/>
        </w:rPr>
        <w:t>C</w:t>
      </w:r>
      <w:r>
        <w:rPr>
          <w:sz w:val="24"/>
          <w:szCs w:val="24"/>
        </w:rPr>
        <w:t xml:space="preserve">), </w:t>
      </w:r>
      <w:r w:rsidR="00432C0C">
        <w:rPr>
          <w:sz w:val="24"/>
          <w:szCs w:val="24"/>
        </w:rPr>
        <w:t>h</w:t>
      </w:r>
      <w:r w:rsidR="00222432">
        <w:rPr>
          <w:sz w:val="24"/>
          <w:szCs w:val="24"/>
        </w:rPr>
        <w:t>o</w:t>
      </w:r>
      <w:r w:rsidR="00432C0C">
        <w:rPr>
          <w:sz w:val="24"/>
          <w:szCs w:val="24"/>
        </w:rPr>
        <w:t>w much waste will be delivered to the facility and how materi</w:t>
      </w:r>
      <w:r w:rsidR="0008421F">
        <w:rPr>
          <w:sz w:val="24"/>
          <w:szCs w:val="24"/>
        </w:rPr>
        <w:t>al</w:t>
      </w:r>
      <w:r w:rsidR="00934642">
        <w:rPr>
          <w:sz w:val="24"/>
          <w:szCs w:val="24"/>
        </w:rPr>
        <w:t xml:space="preserve"> will</w:t>
      </w:r>
      <w:r w:rsidR="0008421F">
        <w:rPr>
          <w:sz w:val="24"/>
          <w:szCs w:val="24"/>
        </w:rPr>
        <w:t xml:space="preserve"> be delivered to the facility</w:t>
      </w:r>
      <w:r w:rsidR="00D628D7">
        <w:rPr>
          <w:sz w:val="24"/>
          <w:szCs w:val="24"/>
        </w:rPr>
        <w:t>.</w:t>
      </w:r>
      <w:r w:rsidR="0008421F">
        <w:rPr>
          <w:sz w:val="24"/>
          <w:szCs w:val="24"/>
        </w:rPr>
        <w:t xml:space="preserve"> </w:t>
      </w:r>
      <w:r w:rsidR="008316C3">
        <w:rPr>
          <w:sz w:val="24"/>
          <w:szCs w:val="24"/>
        </w:rPr>
        <w:t>The committee also wanted to know, h</w:t>
      </w:r>
      <w:r w:rsidR="0008421F" w:rsidRPr="0008421F">
        <w:rPr>
          <w:sz w:val="24"/>
          <w:szCs w:val="24"/>
        </w:rPr>
        <w:t xml:space="preserve">ow will security be operated at the site and </w:t>
      </w:r>
      <w:r w:rsidR="00D628D7">
        <w:rPr>
          <w:sz w:val="24"/>
          <w:szCs w:val="24"/>
        </w:rPr>
        <w:t>what</w:t>
      </w:r>
      <w:r w:rsidR="0008421F" w:rsidRPr="0008421F">
        <w:rPr>
          <w:sz w:val="24"/>
          <w:szCs w:val="24"/>
        </w:rPr>
        <w:t xml:space="preserve"> type of security personnel </w:t>
      </w:r>
      <w:r w:rsidR="0008421F">
        <w:rPr>
          <w:sz w:val="24"/>
          <w:szCs w:val="24"/>
        </w:rPr>
        <w:t>will be employed.</w:t>
      </w:r>
    </w:p>
    <w:p w14:paraId="744C9A5D" w14:textId="3F0634C6" w:rsidR="0008421F" w:rsidRPr="0008421F" w:rsidRDefault="0008421F" w:rsidP="00945EEB">
      <w:pPr>
        <w:rPr>
          <w:b/>
          <w:sz w:val="24"/>
          <w:szCs w:val="24"/>
        </w:rPr>
      </w:pPr>
      <w:r w:rsidRPr="0008421F">
        <w:rPr>
          <w:b/>
          <w:sz w:val="24"/>
          <w:szCs w:val="24"/>
        </w:rPr>
        <w:t>Response</w:t>
      </w:r>
    </w:p>
    <w:p w14:paraId="2D1396B6" w14:textId="016BBADF" w:rsidR="0008421F" w:rsidRDefault="0008421F" w:rsidP="00945EEB">
      <w:pPr>
        <w:rPr>
          <w:sz w:val="24"/>
          <w:szCs w:val="24"/>
        </w:rPr>
      </w:pPr>
      <w:r>
        <w:rPr>
          <w:sz w:val="24"/>
          <w:szCs w:val="24"/>
        </w:rPr>
        <w:t xml:space="preserve">ANSTO informed the committee the WAC </w:t>
      </w:r>
      <w:r w:rsidRPr="0008421F">
        <w:rPr>
          <w:sz w:val="24"/>
          <w:szCs w:val="24"/>
        </w:rPr>
        <w:t xml:space="preserve">is being developed </w:t>
      </w:r>
      <w:r w:rsidR="00E766C9">
        <w:rPr>
          <w:sz w:val="24"/>
          <w:szCs w:val="24"/>
        </w:rPr>
        <w:t xml:space="preserve">in consultation with a </w:t>
      </w:r>
      <w:r w:rsidR="00E766C9" w:rsidRPr="00E766C9">
        <w:rPr>
          <w:sz w:val="24"/>
          <w:szCs w:val="24"/>
        </w:rPr>
        <w:t xml:space="preserve">range of national and </w:t>
      </w:r>
      <w:r w:rsidR="00311C9D">
        <w:rPr>
          <w:sz w:val="24"/>
          <w:szCs w:val="24"/>
        </w:rPr>
        <w:t xml:space="preserve">international technical experts </w:t>
      </w:r>
      <w:r w:rsidR="00E766C9" w:rsidRPr="00E766C9">
        <w:rPr>
          <w:sz w:val="24"/>
          <w:szCs w:val="24"/>
        </w:rPr>
        <w:t>and key waste ho</w:t>
      </w:r>
      <w:r w:rsidR="00311C9D">
        <w:rPr>
          <w:sz w:val="24"/>
          <w:szCs w:val="24"/>
        </w:rPr>
        <w:t xml:space="preserve">lders and stakeholders (such as </w:t>
      </w:r>
      <w:r w:rsidR="00E766C9" w:rsidRPr="00E766C9">
        <w:rPr>
          <w:sz w:val="24"/>
          <w:szCs w:val="24"/>
        </w:rPr>
        <w:t>ANSTO, CSIRO</w:t>
      </w:r>
      <w:r w:rsidR="00311C9D">
        <w:rPr>
          <w:sz w:val="24"/>
          <w:szCs w:val="24"/>
        </w:rPr>
        <w:t xml:space="preserve">, the Department of Defence and </w:t>
      </w:r>
      <w:r w:rsidR="00E766C9" w:rsidRPr="00E766C9">
        <w:rPr>
          <w:sz w:val="24"/>
          <w:szCs w:val="24"/>
        </w:rPr>
        <w:t>ASNO). They are bas</w:t>
      </w:r>
      <w:r w:rsidR="00311C9D">
        <w:rPr>
          <w:sz w:val="24"/>
          <w:szCs w:val="24"/>
        </w:rPr>
        <w:t xml:space="preserve">ed on standards set down by </w:t>
      </w:r>
      <w:r w:rsidR="00E766C9" w:rsidRPr="00E766C9">
        <w:rPr>
          <w:sz w:val="24"/>
          <w:szCs w:val="24"/>
        </w:rPr>
        <w:t>the IAEA, opera</w:t>
      </w:r>
      <w:r w:rsidR="00311C9D">
        <w:rPr>
          <w:sz w:val="24"/>
          <w:szCs w:val="24"/>
        </w:rPr>
        <w:t xml:space="preserve">ting experience from the United </w:t>
      </w:r>
      <w:r w:rsidR="00E766C9" w:rsidRPr="00E766C9">
        <w:rPr>
          <w:sz w:val="24"/>
          <w:szCs w:val="24"/>
        </w:rPr>
        <w:t xml:space="preserve">Kingdom, France, </w:t>
      </w:r>
      <w:r w:rsidR="00311C9D">
        <w:rPr>
          <w:sz w:val="24"/>
          <w:szCs w:val="24"/>
        </w:rPr>
        <w:t xml:space="preserve">Spain and Belgium, but also set </w:t>
      </w:r>
      <w:r w:rsidR="00E766C9" w:rsidRPr="00E766C9">
        <w:rPr>
          <w:sz w:val="24"/>
          <w:szCs w:val="24"/>
        </w:rPr>
        <w:t>to meet Australia’s needs.</w:t>
      </w:r>
      <w:r w:rsidR="00311C9D">
        <w:rPr>
          <w:sz w:val="24"/>
          <w:szCs w:val="24"/>
        </w:rPr>
        <w:t xml:space="preserve"> </w:t>
      </w:r>
      <w:r>
        <w:rPr>
          <w:sz w:val="24"/>
          <w:szCs w:val="24"/>
        </w:rPr>
        <w:t xml:space="preserve">Until a </w:t>
      </w:r>
      <w:r w:rsidRPr="0008421F">
        <w:rPr>
          <w:sz w:val="24"/>
          <w:szCs w:val="24"/>
        </w:rPr>
        <w:t>final site is selected</w:t>
      </w:r>
      <w:r>
        <w:rPr>
          <w:sz w:val="24"/>
          <w:szCs w:val="24"/>
        </w:rPr>
        <w:t xml:space="preserve"> the d</w:t>
      </w:r>
      <w:r w:rsidRPr="0008421F">
        <w:rPr>
          <w:sz w:val="24"/>
          <w:szCs w:val="24"/>
        </w:rPr>
        <w:t>esign and detail will be adjusted depending on the site selected.</w:t>
      </w:r>
    </w:p>
    <w:p w14:paraId="5256F293" w14:textId="7F911A0C" w:rsidR="008B1AA1" w:rsidRDefault="008B1AA1" w:rsidP="00945EEB">
      <w:pPr>
        <w:rPr>
          <w:sz w:val="24"/>
          <w:szCs w:val="24"/>
        </w:rPr>
      </w:pPr>
      <w:r w:rsidRPr="008B1AA1">
        <w:rPr>
          <w:sz w:val="24"/>
          <w:szCs w:val="24"/>
        </w:rPr>
        <w:t>ANSTO informed the committee</w:t>
      </w:r>
      <w:r>
        <w:rPr>
          <w:sz w:val="24"/>
          <w:szCs w:val="24"/>
        </w:rPr>
        <w:t xml:space="preserve"> any material to be delivered to the facility must meet the WAC.</w:t>
      </w:r>
    </w:p>
    <w:p w14:paraId="2C4A7553" w14:textId="180560FE" w:rsidR="00082FDF" w:rsidRDefault="00082FDF" w:rsidP="00945EEB">
      <w:pPr>
        <w:rPr>
          <w:sz w:val="24"/>
          <w:szCs w:val="24"/>
        </w:rPr>
      </w:pPr>
      <w:r>
        <w:rPr>
          <w:sz w:val="24"/>
          <w:szCs w:val="24"/>
        </w:rPr>
        <w:t xml:space="preserve">The </w:t>
      </w:r>
      <w:r w:rsidR="00743608">
        <w:rPr>
          <w:sz w:val="24"/>
          <w:szCs w:val="24"/>
        </w:rPr>
        <w:t>department</w:t>
      </w:r>
      <w:r>
        <w:rPr>
          <w:sz w:val="24"/>
          <w:szCs w:val="24"/>
        </w:rPr>
        <w:t xml:space="preserve"> addressed the volume of material to come to the facility as approximately 5,000 cubic meters for LLW (please note </w:t>
      </w:r>
      <w:r w:rsidRPr="00082FDF">
        <w:rPr>
          <w:sz w:val="24"/>
          <w:szCs w:val="24"/>
        </w:rPr>
        <w:t>the Australian Radioac</w:t>
      </w:r>
      <w:r>
        <w:rPr>
          <w:sz w:val="24"/>
          <w:szCs w:val="24"/>
        </w:rPr>
        <w:t xml:space="preserve">tive Waste Management Framework link provided below states at 10 January 2018 4,975 </w:t>
      </w:r>
      <w:r w:rsidRPr="00082FDF">
        <w:rPr>
          <w:sz w:val="24"/>
          <w:szCs w:val="24"/>
        </w:rPr>
        <w:t>cubic meters</w:t>
      </w:r>
      <w:r>
        <w:rPr>
          <w:sz w:val="24"/>
          <w:szCs w:val="24"/>
        </w:rPr>
        <w:t xml:space="preserve"> of LLW).</w:t>
      </w:r>
    </w:p>
    <w:p w14:paraId="04515754" w14:textId="25CA7A6B" w:rsidR="005906E4" w:rsidRPr="00792192" w:rsidRDefault="005906E4" w:rsidP="00945EEB">
      <w:pPr>
        <w:rPr>
          <w:sz w:val="24"/>
          <w:szCs w:val="24"/>
        </w:rPr>
      </w:pPr>
      <w:r>
        <w:rPr>
          <w:sz w:val="24"/>
          <w:szCs w:val="24"/>
        </w:rPr>
        <w:t xml:space="preserve">The </w:t>
      </w:r>
      <w:r w:rsidR="00743608">
        <w:rPr>
          <w:sz w:val="24"/>
          <w:szCs w:val="24"/>
        </w:rPr>
        <w:t>department</w:t>
      </w:r>
      <w:r w:rsidR="00881B2B">
        <w:rPr>
          <w:sz w:val="24"/>
          <w:szCs w:val="24"/>
        </w:rPr>
        <w:t xml:space="preserve"> informed the committee there are 14 security and safe guard positions. The facility will adopt security personnel as instructed by the regulator</w:t>
      </w:r>
      <w:r w:rsidR="00A92973">
        <w:rPr>
          <w:sz w:val="24"/>
          <w:szCs w:val="24"/>
        </w:rPr>
        <w:t xml:space="preserve"> ARPANSA</w:t>
      </w:r>
      <w:r w:rsidR="00881B2B">
        <w:rPr>
          <w:sz w:val="24"/>
          <w:szCs w:val="24"/>
        </w:rPr>
        <w:t>.</w:t>
      </w:r>
      <w:r w:rsidR="00A92973">
        <w:rPr>
          <w:sz w:val="24"/>
          <w:szCs w:val="24"/>
        </w:rPr>
        <w:t xml:space="preserve"> </w:t>
      </w:r>
    </w:p>
    <w:p w14:paraId="5B384A95" w14:textId="43CF4F7F" w:rsidR="00945EEB" w:rsidRDefault="00682E3E" w:rsidP="00945EEB">
      <w:pPr>
        <w:rPr>
          <w:sz w:val="24"/>
          <w:szCs w:val="24"/>
        </w:rPr>
      </w:pPr>
      <w:r w:rsidRPr="00682E3E">
        <w:rPr>
          <w:b/>
          <w:sz w:val="24"/>
          <w:szCs w:val="24"/>
        </w:rPr>
        <w:t>Action</w:t>
      </w:r>
      <w:r w:rsidR="00FB37C2" w:rsidRPr="006901FF">
        <w:rPr>
          <w:b/>
          <w:sz w:val="24"/>
          <w:szCs w:val="24"/>
        </w:rPr>
        <w:t>:</w:t>
      </w:r>
      <w:r w:rsidR="00FB37C2">
        <w:rPr>
          <w:sz w:val="24"/>
          <w:szCs w:val="24"/>
        </w:rPr>
        <w:t xml:space="preserve"> </w:t>
      </w:r>
      <w:r w:rsidR="00792192">
        <w:rPr>
          <w:sz w:val="24"/>
          <w:szCs w:val="24"/>
        </w:rPr>
        <w:t xml:space="preserve">link to the </w:t>
      </w:r>
      <w:hyperlink r:id="rId29" w:history="1">
        <w:r w:rsidR="00814F05" w:rsidRPr="008B1AA1">
          <w:rPr>
            <w:rStyle w:val="Hyperlink"/>
            <w:sz w:val="24"/>
            <w:szCs w:val="24"/>
          </w:rPr>
          <w:t>safety</w:t>
        </w:r>
        <w:r w:rsidR="00792192" w:rsidRPr="008B1AA1">
          <w:rPr>
            <w:rStyle w:val="Hyperlink"/>
            <w:sz w:val="24"/>
            <w:szCs w:val="24"/>
          </w:rPr>
          <w:t xml:space="preserve"> and sec</w:t>
        </w:r>
        <w:r w:rsidR="00814F05" w:rsidRPr="008B1AA1">
          <w:rPr>
            <w:rStyle w:val="Hyperlink"/>
            <w:sz w:val="24"/>
            <w:szCs w:val="24"/>
          </w:rPr>
          <w:t>urity</w:t>
        </w:r>
      </w:hyperlink>
      <w:r w:rsidR="00814F05">
        <w:rPr>
          <w:sz w:val="24"/>
          <w:szCs w:val="24"/>
        </w:rPr>
        <w:t xml:space="preserve">, and </w:t>
      </w:r>
      <w:hyperlink r:id="rId30" w:history="1">
        <w:r w:rsidR="00814F05" w:rsidRPr="008B1AA1">
          <w:rPr>
            <w:rStyle w:val="Hyperlink"/>
            <w:sz w:val="24"/>
            <w:szCs w:val="24"/>
          </w:rPr>
          <w:t>Jobs fact sheets</w:t>
        </w:r>
      </w:hyperlink>
      <w:r w:rsidR="00814F05">
        <w:rPr>
          <w:sz w:val="24"/>
          <w:szCs w:val="24"/>
        </w:rPr>
        <w:t>.</w:t>
      </w:r>
    </w:p>
    <w:p w14:paraId="711EA201" w14:textId="30017283" w:rsidR="005906E4" w:rsidRDefault="00682E3E" w:rsidP="008B1AA1">
      <w:pPr>
        <w:rPr>
          <w:sz w:val="24"/>
          <w:szCs w:val="24"/>
        </w:rPr>
      </w:pPr>
      <w:r w:rsidRPr="00682E3E">
        <w:rPr>
          <w:b/>
          <w:sz w:val="24"/>
          <w:szCs w:val="24"/>
        </w:rPr>
        <w:t>Action</w:t>
      </w:r>
      <w:r w:rsidR="005906E4" w:rsidRPr="006901FF">
        <w:rPr>
          <w:b/>
          <w:sz w:val="24"/>
          <w:szCs w:val="24"/>
        </w:rPr>
        <w:t>:</w:t>
      </w:r>
      <w:r w:rsidR="005906E4">
        <w:rPr>
          <w:sz w:val="24"/>
          <w:szCs w:val="24"/>
        </w:rPr>
        <w:t xml:space="preserve"> </w:t>
      </w:r>
      <w:hyperlink r:id="rId31" w:history="1">
        <w:r w:rsidR="005906E4" w:rsidRPr="008B1AA1">
          <w:rPr>
            <w:rStyle w:val="Hyperlink"/>
            <w:sz w:val="24"/>
            <w:szCs w:val="24"/>
          </w:rPr>
          <w:t xml:space="preserve">link to the </w:t>
        </w:r>
        <w:r w:rsidR="008B1AA1" w:rsidRPr="008B1AA1">
          <w:rPr>
            <w:rStyle w:val="Hyperlink"/>
            <w:sz w:val="24"/>
            <w:szCs w:val="24"/>
          </w:rPr>
          <w:t>Australian Radioactive Waste Management Framework</w:t>
        </w:r>
      </w:hyperlink>
      <w:r w:rsidR="005906E4">
        <w:rPr>
          <w:sz w:val="24"/>
          <w:szCs w:val="24"/>
        </w:rPr>
        <w:t>.</w:t>
      </w:r>
    </w:p>
    <w:p w14:paraId="763D9E97" w14:textId="77777777" w:rsidR="0060361B" w:rsidRDefault="0060361B" w:rsidP="00DD32ED">
      <w:pPr>
        <w:rPr>
          <w:rFonts w:cs="Arial"/>
          <w:color w:val="767171" w:themeColor="background2" w:themeShade="80"/>
          <w:sz w:val="28"/>
        </w:rPr>
      </w:pPr>
    </w:p>
    <w:p w14:paraId="73B5B6A1" w14:textId="1EA7F618" w:rsidR="00DD32ED" w:rsidRDefault="00DD32ED" w:rsidP="00DD32ED">
      <w:pPr>
        <w:rPr>
          <w:rFonts w:cs="Arial"/>
          <w:color w:val="767171" w:themeColor="background2" w:themeShade="80"/>
          <w:sz w:val="28"/>
        </w:rPr>
      </w:pPr>
      <w:proofErr w:type="spellStart"/>
      <w:r w:rsidRPr="00DD32ED">
        <w:rPr>
          <w:rFonts w:cs="Arial"/>
          <w:color w:val="767171" w:themeColor="background2" w:themeShade="80"/>
          <w:sz w:val="28"/>
        </w:rPr>
        <w:t>Wallerberdina</w:t>
      </w:r>
      <w:proofErr w:type="spellEnd"/>
      <w:r w:rsidRPr="00DD32ED">
        <w:rPr>
          <w:rFonts w:cs="Arial"/>
          <w:color w:val="767171" w:themeColor="background2" w:themeShade="80"/>
          <w:sz w:val="28"/>
        </w:rPr>
        <w:t xml:space="preserve"> Economic Working Group</w:t>
      </w:r>
      <w:r>
        <w:rPr>
          <w:rFonts w:cs="Arial"/>
          <w:color w:val="767171" w:themeColor="background2" w:themeShade="80"/>
          <w:sz w:val="28"/>
        </w:rPr>
        <w:t xml:space="preserve"> (WEWG)</w:t>
      </w:r>
      <w:r w:rsidRPr="00DD32ED">
        <w:rPr>
          <w:rFonts w:cs="Arial"/>
          <w:color w:val="767171" w:themeColor="background2" w:themeShade="80"/>
          <w:sz w:val="28"/>
        </w:rPr>
        <w:t>, Community Skills and Development</w:t>
      </w:r>
      <w:r>
        <w:rPr>
          <w:rFonts w:cs="Arial"/>
          <w:color w:val="767171" w:themeColor="background2" w:themeShade="80"/>
          <w:sz w:val="28"/>
        </w:rPr>
        <w:t xml:space="preserve"> (CSDP)</w:t>
      </w:r>
      <w:r w:rsidRPr="00DD32ED">
        <w:rPr>
          <w:rFonts w:cs="Arial"/>
          <w:color w:val="767171" w:themeColor="background2" w:themeShade="80"/>
          <w:sz w:val="28"/>
        </w:rPr>
        <w:t xml:space="preserve"> Program Workshop </w:t>
      </w:r>
    </w:p>
    <w:p w14:paraId="75DDD08C" w14:textId="0AC1BF82" w:rsidR="00395BA1" w:rsidRDefault="00DD32ED" w:rsidP="00DD32ED">
      <w:pPr>
        <w:rPr>
          <w:sz w:val="24"/>
          <w:szCs w:val="24"/>
        </w:rPr>
      </w:pPr>
      <w:r>
        <w:rPr>
          <w:sz w:val="24"/>
          <w:szCs w:val="24"/>
        </w:rPr>
        <w:t xml:space="preserve">Ms </w:t>
      </w:r>
      <w:r w:rsidRPr="00A55663">
        <w:rPr>
          <w:sz w:val="24"/>
          <w:szCs w:val="24"/>
        </w:rPr>
        <w:t>Philippa</w:t>
      </w:r>
      <w:r>
        <w:rPr>
          <w:sz w:val="24"/>
          <w:szCs w:val="24"/>
        </w:rPr>
        <w:t xml:space="preserve"> and </w:t>
      </w:r>
      <w:r w:rsidR="003A64B4">
        <w:rPr>
          <w:sz w:val="24"/>
          <w:szCs w:val="24"/>
        </w:rPr>
        <w:t xml:space="preserve">Mr </w:t>
      </w:r>
      <w:r>
        <w:rPr>
          <w:sz w:val="24"/>
          <w:szCs w:val="24"/>
        </w:rPr>
        <w:t xml:space="preserve">Ronald Daniel provided an update to the committee on the CSDP </w:t>
      </w:r>
      <w:r w:rsidR="00FB7794">
        <w:rPr>
          <w:sz w:val="24"/>
          <w:szCs w:val="24"/>
        </w:rPr>
        <w:t>workshop</w:t>
      </w:r>
      <w:r>
        <w:rPr>
          <w:sz w:val="24"/>
          <w:szCs w:val="24"/>
        </w:rPr>
        <w:t xml:space="preserve"> with the WEWG</w:t>
      </w:r>
      <w:r w:rsidR="0043542D">
        <w:rPr>
          <w:sz w:val="24"/>
          <w:szCs w:val="24"/>
        </w:rPr>
        <w:t xml:space="preserve"> 20 February 2019</w:t>
      </w:r>
      <w:r>
        <w:rPr>
          <w:sz w:val="24"/>
          <w:szCs w:val="24"/>
        </w:rPr>
        <w:t>.</w:t>
      </w:r>
    </w:p>
    <w:p w14:paraId="6EB5537B" w14:textId="2B55D3D4" w:rsidR="004D5779" w:rsidRDefault="004D5779" w:rsidP="00DD32ED">
      <w:pPr>
        <w:rPr>
          <w:sz w:val="24"/>
          <w:szCs w:val="24"/>
        </w:rPr>
      </w:pPr>
      <w:r>
        <w:rPr>
          <w:sz w:val="24"/>
          <w:szCs w:val="24"/>
        </w:rPr>
        <w:t xml:space="preserve">The CSDP </w:t>
      </w:r>
      <w:r w:rsidRPr="004D5779">
        <w:rPr>
          <w:sz w:val="24"/>
          <w:szCs w:val="24"/>
        </w:rPr>
        <w:t xml:space="preserve">will provide $8 million in grants funding over four years to the host </w:t>
      </w:r>
      <w:r>
        <w:rPr>
          <w:sz w:val="24"/>
          <w:szCs w:val="24"/>
        </w:rPr>
        <w:t xml:space="preserve">community of the proposed </w:t>
      </w:r>
      <w:r w:rsidRPr="004D5779">
        <w:rPr>
          <w:sz w:val="24"/>
          <w:szCs w:val="24"/>
        </w:rPr>
        <w:t xml:space="preserve">National Radioactive Waste Management Facility </w:t>
      </w:r>
      <w:r>
        <w:rPr>
          <w:sz w:val="24"/>
          <w:szCs w:val="24"/>
        </w:rPr>
        <w:t xml:space="preserve">(NRWMF) as part of the </w:t>
      </w:r>
      <w:r w:rsidRPr="004D5779">
        <w:rPr>
          <w:sz w:val="24"/>
          <w:szCs w:val="24"/>
        </w:rPr>
        <w:t>$31 million Community Development Package (CDP) for the community that will host the proposed NRWMF.</w:t>
      </w:r>
    </w:p>
    <w:p w14:paraId="760005A7" w14:textId="74992A71" w:rsidR="004D5779" w:rsidRDefault="004D5779" w:rsidP="004D5779">
      <w:pPr>
        <w:rPr>
          <w:sz w:val="24"/>
          <w:szCs w:val="24"/>
        </w:rPr>
      </w:pPr>
      <w:r w:rsidRPr="004D5779">
        <w:rPr>
          <w:sz w:val="24"/>
          <w:szCs w:val="24"/>
        </w:rPr>
        <w:t xml:space="preserve">The CSDP aims to ensure that the community is able to maximise the economic benefits of the construction and long term operation of the facility, through the provision of grants for projects that will support economic resilience, capacity and skills. To ensure that the CSDP is </w:t>
      </w:r>
      <w:r w:rsidRPr="004D5779">
        <w:rPr>
          <w:sz w:val="24"/>
          <w:szCs w:val="24"/>
        </w:rPr>
        <w:lastRenderedPageBreak/>
        <w:t xml:space="preserve">fit-for-purpose, the </w:t>
      </w:r>
      <w:r w:rsidR="00743608">
        <w:rPr>
          <w:sz w:val="24"/>
          <w:szCs w:val="24"/>
        </w:rPr>
        <w:t>department</w:t>
      </w:r>
      <w:r w:rsidRPr="004D5779">
        <w:rPr>
          <w:sz w:val="24"/>
          <w:szCs w:val="24"/>
        </w:rPr>
        <w:t xml:space="preserve"> held workshops with </w:t>
      </w:r>
      <w:r w:rsidR="00992F8C">
        <w:rPr>
          <w:sz w:val="24"/>
          <w:szCs w:val="24"/>
        </w:rPr>
        <w:t>the WEWG</w:t>
      </w:r>
      <w:r w:rsidRPr="004D5779">
        <w:rPr>
          <w:sz w:val="24"/>
          <w:szCs w:val="24"/>
        </w:rPr>
        <w:t xml:space="preserve"> to discuss community views of the CSDP and to inform the development of guidelines for the program. </w:t>
      </w:r>
    </w:p>
    <w:p w14:paraId="5D1BDD59" w14:textId="1702EDC5" w:rsidR="00F0094D" w:rsidRPr="003A64B4" w:rsidRDefault="001C2F63" w:rsidP="00084B6F">
      <w:r w:rsidRPr="00084B6F">
        <w:rPr>
          <w:sz w:val="24"/>
          <w:szCs w:val="24"/>
        </w:rPr>
        <w:t xml:space="preserve">The </w:t>
      </w:r>
      <w:r w:rsidR="00743608" w:rsidRPr="00084B6F">
        <w:rPr>
          <w:sz w:val="24"/>
          <w:szCs w:val="24"/>
        </w:rPr>
        <w:t>department</w:t>
      </w:r>
      <w:r w:rsidRPr="00084B6F">
        <w:rPr>
          <w:sz w:val="24"/>
          <w:szCs w:val="24"/>
        </w:rPr>
        <w:t xml:space="preserve"> also discussed the $3 million in grant funding from the Indigenous Advancement Strategy</w:t>
      </w:r>
      <w:r w:rsidR="008D434C">
        <w:rPr>
          <w:sz w:val="24"/>
          <w:szCs w:val="24"/>
        </w:rPr>
        <w:t xml:space="preserve"> (IAS)</w:t>
      </w:r>
      <w:r w:rsidRPr="00084B6F">
        <w:rPr>
          <w:sz w:val="24"/>
          <w:szCs w:val="24"/>
        </w:rPr>
        <w:t xml:space="preserve">, which </w:t>
      </w:r>
      <w:r w:rsidR="00F0094D" w:rsidRPr="00084B6F">
        <w:rPr>
          <w:sz w:val="24"/>
          <w:szCs w:val="24"/>
        </w:rPr>
        <w:t xml:space="preserve">was to </w:t>
      </w:r>
      <w:r w:rsidRPr="00084B6F">
        <w:rPr>
          <w:sz w:val="24"/>
          <w:szCs w:val="24"/>
        </w:rPr>
        <w:t xml:space="preserve">be delivered through the </w:t>
      </w:r>
      <w:r w:rsidR="00743608" w:rsidRPr="00084B6F">
        <w:rPr>
          <w:sz w:val="24"/>
          <w:szCs w:val="24"/>
        </w:rPr>
        <w:t>Department</w:t>
      </w:r>
      <w:r w:rsidRPr="00084B6F">
        <w:rPr>
          <w:sz w:val="24"/>
          <w:szCs w:val="24"/>
        </w:rPr>
        <w:t xml:space="preserve"> of Prime </w:t>
      </w:r>
      <w:r w:rsidR="00306594" w:rsidRPr="00084B6F">
        <w:rPr>
          <w:sz w:val="24"/>
          <w:szCs w:val="24"/>
        </w:rPr>
        <w:t>Minister</w:t>
      </w:r>
      <w:r w:rsidRPr="00084B6F">
        <w:rPr>
          <w:sz w:val="24"/>
          <w:szCs w:val="24"/>
        </w:rPr>
        <w:t xml:space="preserve"> and Cabinet.</w:t>
      </w:r>
      <w:r w:rsidR="00F0094D" w:rsidRPr="00084B6F">
        <w:rPr>
          <w:sz w:val="24"/>
          <w:szCs w:val="24"/>
        </w:rPr>
        <w:t xml:space="preserve"> </w:t>
      </w:r>
    </w:p>
    <w:p w14:paraId="169AC216" w14:textId="1DC1F4FE" w:rsidR="001C2F63" w:rsidRPr="004D5779" w:rsidRDefault="00F0094D" w:rsidP="004D5779">
      <w:pPr>
        <w:rPr>
          <w:sz w:val="24"/>
          <w:szCs w:val="24"/>
        </w:rPr>
      </w:pPr>
      <w:r w:rsidRPr="00084B6F">
        <w:rPr>
          <w:sz w:val="24"/>
          <w:szCs w:val="24"/>
        </w:rPr>
        <w:t xml:space="preserve">Ms Philippa informed the committee that the IAS </w:t>
      </w:r>
      <w:r w:rsidR="00925780">
        <w:rPr>
          <w:sz w:val="24"/>
          <w:szCs w:val="24"/>
        </w:rPr>
        <w:t xml:space="preserve">funding </w:t>
      </w:r>
      <w:r w:rsidRPr="00084B6F">
        <w:rPr>
          <w:sz w:val="24"/>
          <w:szCs w:val="24"/>
        </w:rPr>
        <w:t xml:space="preserve">would likely fund the outcomes/recommendations of </w:t>
      </w:r>
      <w:r w:rsidR="00925780">
        <w:rPr>
          <w:sz w:val="24"/>
          <w:szCs w:val="24"/>
        </w:rPr>
        <w:t xml:space="preserve">an </w:t>
      </w:r>
      <w:r w:rsidR="00925780" w:rsidRPr="001D5954">
        <w:rPr>
          <w:sz w:val="24"/>
          <w:szCs w:val="24"/>
        </w:rPr>
        <w:t>Aboriginal Economic and Heritage Participation Plan</w:t>
      </w:r>
      <w:r w:rsidR="00925780">
        <w:rPr>
          <w:sz w:val="24"/>
          <w:szCs w:val="24"/>
        </w:rPr>
        <w:t>. Funding of the actual plan development was being determined by the department</w:t>
      </w:r>
      <w:r w:rsidRPr="00084B6F">
        <w:rPr>
          <w:sz w:val="24"/>
          <w:szCs w:val="24"/>
        </w:rPr>
        <w:t>.</w:t>
      </w:r>
    </w:p>
    <w:p w14:paraId="3530C72D" w14:textId="19558DBB" w:rsidR="004D5779" w:rsidRDefault="00EB13F6" w:rsidP="00DD32ED">
      <w:pPr>
        <w:rPr>
          <w:sz w:val="24"/>
          <w:szCs w:val="24"/>
        </w:rPr>
      </w:pPr>
      <w:r>
        <w:rPr>
          <w:sz w:val="24"/>
          <w:szCs w:val="24"/>
        </w:rPr>
        <w:t xml:space="preserve">The WEWG provided feedback on </w:t>
      </w:r>
      <w:r w:rsidR="00FB7794">
        <w:rPr>
          <w:sz w:val="24"/>
          <w:szCs w:val="24"/>
        </w:rPr>
        <w:t>eligible</w:t>
      </w:r>
      <w:r>
        <w:rPr>
          <w:sz w:val="24"/>
          <w:szCs w:val="24"/>
        </w:rPr>
        <w:t xml:space="preserve"> applicants, </w:t>
      </w:r>
      <w:r w:rsidR="00FB7794">
        <w:rPr>
          <w:sz w:val="24"/>
          <w:szCs w:val="24"/>
        </w:rPr>
        <w:t>eligible</w:t>
      </w:r>
      <w:r>
        <w:rPr>
          <w:sz w:val="24"/>
          <w:szCs w:val="24"/>
        </w:rPr>
        <w:t xml:space="preserve"> projects and funding streams. </w:t>
      </w:r>
    </w:p>
    <w:p w14:paraId="11B1FD83" w14:textId="78EF764C" w:rsidR="00E41A1A" w:rsidRDefault="00A918EB" w:rsidP="00DD32ED">
      <w:pPr>
        <w:rPr>
          <w:sz w:val="24"/>
          <w:szCs w:val="24"/>
        </w:rPr>
      </w:pPr>
      <w:r>
        <w:rPr>
          <w:b/>
          <w:sz w:val="24"/>
          <w:szCs w:val="24"/>
        </w:rPr>
        <w:t>Action</w:t>
      </w:r>
      <w:r w:rsidRPr="006901FF">
        <w:rPr>
          <w:b/>
          <w:sz w:val="24"/>
          <w:szCs w:val="24"/>
        </w:rPr>
        <w:t>:</w:t>
      </w:r>
      <w:r>
        <w:rPr>
          <w:sz w:val="24"/>
          <w:szCs w:val="24"/>
        </w:rPr>
        <w:t xml:space="preserve"> </w:t>
      </w:r>
      <w:r w:rsidR="00E41A1A">
        <w:rPr>
          <w:sz w:val="24"/>
          <w:szCs w:val="24"/>
        </w:rPr>
        <w:t xml:space="preserve">The WEWG </w:t>
      </w:r>
      <w:r w:rsidR="004D564E">
        <w:rPr>
          <w:sz w:val="24"/>
          <w:szCs w:val="24"/>
        </w:rPr>
        <w:t xml:space="preserve">workshop notes will be published on the </w:t>
      </w:r>
      <w:r w:rsidR="00743608">
        <w:rPr>
          <w:sz w:val="24"/>
          <w:szCs w:val="24"/>
        </w:rPr>
        <w:t>department</w:t>
      </w:r>
      <w:r w:rsidR="00FB7794">
        <w:rPr>
          <w:sz w:val="24"/>
          <w:szCs w:val="24"/>
        </w:rPr>
        <w:t>’s</w:t>
      </w:r>
      <w:r w:rsidR="004D564E">
        <w:rPr>
          <w:sz w:val="24"/>
          <w:szCs w:val="24"/>
        </w:rPr>
        <w:t xml:space="preserve"> website.</w:t>
      </w:r>
    </w:p>
    <w:p w14:paraId="01816906" w14:textId="77777777" w:rsidR="002F0DAE" w:rsidRDefault="002F0DAE" w:rsidP="00263203">
      <w:pPr>
        <w:rPr>
          <w:rFonts w:cs="Arial"/>
          <w:color w:val="767171" w:themeColor="background2" w:themeShade="80"/>
          <w:sz w:val="28"/>
        </w:rPr>
      </w:pPr>
    </w:p>
    <w:p w14:paraId="5C4343A6" w14:textId="652B7C4B" w:rsidR="00263203" w:rsidRDefault="00263203" w:rsidP="00263203">
      <w:pPr>
        <w:rPr>
          <w:rFonts w:cs="Arial"/>
          <w:color w:val="767171" w:themeColor="background2" w:themeShade="80"/>
          <w:sz w:val="28"/>
        </w:rPr>
      </w:pPr>
      <w:r w:rsidRPr="00263203">
        <w:rPr>
          <w:rFonts w:cs="Arial"/>
          <w:color w:val="767171" w:themeColor="background2" w:themeShade="80"/>
          <w:sz w:val="28"/>
        </w:rPr>
        <w:t xml:space="preserve">Facility needs </w:t>
      </w:r>
      <w:r w:rsidR="00FB7794" w:rsidRPr="00263203">
        <w:rPr>
          <w:rFonts w:cs="Arial"/>
          <w:color w:val="767171" w:themeColor="background2" w:themeShade="80"/>
          <w:sz w:val="28"/>
        </w:rPr>
        <w:t>- what</w:t>
      </w:r>
      <w:r w:rsidRPr="00263203">
        <w:rPr>
          <w:rFonts w:cs="Arial"/>
          <w:color w:val="767171" w:themeColor="background2" w:themeShade="80"/>
          <w:sz w:val="28"/>
        </w:rPr>
        <w:t xml:space="preserve"> we have learned </w:t>
      </w:r>
    </w:p>
    <w:p w14:paraId="0FDEE3AE" w14:textId="34E070BE" w:rsidR="00263203" w:rsidRDefault="00C22237" w:rsidP="00263203">
      <w:pPr>
        <w:rPr>
          <w:sz w:val="24"/>
          <w:szCs w:val="24"/>
        </w:rPr>
      </w:pPr>
      <w:r>
        <w:rPr>
          <w:sz w:val="24"/>
          <w:szCs w:val="24"/>
        </w:rPr>
        <w:t xml:space="preserve">The </w:t>
      </w:r>
      <w:r w:rsidR="00743608">
        <w:rPr>
          <w:sz w:val="24"/>
          <w:szCs w:val="24"/>
        </w:rPr>
        <w:t>department</w:t>
      </w:r>
      <w:r>
        <w:rPr>
          <w:sz w:val="24"/>
          <w:szCs w:val="24"/>
        </w:rPr>
        <w:t xml:space="preserve"> </w:t>
      </w:r>
      <w:r w:rsidR="00925780">
        <w:rPr>
          <w:sz w:val="24"/>
          <w:szCs w:val="24"/>
        </w:rPr>
        <w:t>advised that</w:t>
      </w:r>
      <w:r w:rsidR="007E72A8">
        <w:rPr>
          <w:sz w:val="24"/>
          <w:szCs w:val="24"/>
        </w:rPr>
        <w:t xml:space="preserve"> in phase 1</w:t>
      </w:r>
      <w:r w:rsidR="00925780">
        <w:rPr>
          <w:sz w:val="24"/>
          <w:szCs w:val="24"/>
        </w:rPr>
        <w:t>,</w:t>
      </w:r>
      <w:r w:rsidR="007E72A8">
        <w:rPr>
          <w:sz w:val="24"/>
          <w:szCs w:val="24"/>
        </w:rPr>
        <w:t xml:space="preserve"> the </w:t>
      </w:r>
      <w:r w:rsidR="00743608">
        <w:rPr>
          <w:sz w:val="24"/>
          <w:szCs w:val="24"/>
        </w:rPr>
        <w:t>department</w:t>
      </w:r>
      <w:r w:rsidR="007E72A8">
        <w:rPr>
          <w:sz w:val="24"/>
          <w:szCs w:val="24"/>
        </w:rPr>
        <w:t xml:space="preserve"> provided an</w:t>
      </w:r>
      <w:r w:rsidR="00263203">
        <w:rPr>
          <w:sz w:val="24"/>
          <w:szCs w:val="24"/>
        </w:rPr>
        <w:t xml:space="preserve"> initial concept design used to assist </w:t>
      </w:r>
      <w:r w:rsidR="007E72A8">
        <w:rPr>
          <w:sz w:val="24"/>
          <w:szCs w:val="24"/>
        </w:rPr>
        <w:t>land owners for</w:t>
      </w:r>
      <w:r>
        <w:rPr>
          <w:sz w:val="24"/>
          <w:szCs w:val="24"/>
        </w:rPr>
        <w:t xml:space="preserve"> </w:t>
      </w:r>
      <w:r w:rsidR="007E72A8">
        <w:rPr>
          <w:sz w:val="24"/>
          <w:szCs w:val="24"/>
        </w:rPr>
        <w:t>them to consider.</w:t>
      </w:r>
    </w:p>
    <w:p w14:paraId="6CCB0B85" w14:textId="3A083842" w:rsidR="007E72A8" w:rsidRDefault="007E72A8" w:rsidP="00263203">
      <w:pPr>
        <w:rPr>
          <w:sz w:val="24"/>
          <w:szCs w:val="24"/>
        </w:rPr>
      </w:pPr>
      <w:r>
        <w:rPr>
          <w:sz w:val="24"/>
          <w:szCs w:val="24"/>
        </w:rPr>
        <w:t xml:space="preserve">AECOM presentations and our site characterisation fact sheets show each of the sites are a bit different. Some aspects of the sites are similar but have different service </w:t>
      </w:r>
      <w:r w:rsidR="00CC25CC">
        <w:rPr>
          <w:sz w:val="24"/>
          <w:szCs w:val="24"/>
        </w:rPr>
        <w:t>requirements</w:t>
      </w:r>
      <w:r>
        <w:rPr>
          <w:sz w:val="24"/>
          <w:szCs w:val="24"/>
        </w:rPr>
        <w:t xml:space="preserve"> such as power and water access and telecommunication requirements.</w:t>
      </w:r>
    </w:p>
    <w:p w14:paraId="5824C52A" w14:textId="6F39354D" w:rsidR="00C22237" w:rsidRDefault="00C22237" w:rsidP="00263203">
      <w:pPr>
        <w:rPr>
          <w:sz w:val="24"/>
          <w:szCs w:val="24"/>
        </w:rPr>
      </w:pPr>
      <w:r>
        <w:rPr>
          <w:sz w:val="24"/>
          <w:szCs w:val="24"/>
        </w:rPr>
        <w:t xml:space="preserve">The design also needs to respond to </w:t>
      </w:r>
      <w:r w:rsidR="00FB7794">
        <w:rPr>
          <w:sz w:val="24"/>
          <w:szCs w:val="24"/>
        </w:rPr>
        <w:t>recommendations</w:t>
      </w:r>
      <w:r>
        <w:rPr>
          <w:sz w:val="24"/>
          <w:szCs w:val="24"/>
        </w:rPr>
        <w:t xml:space="preserve"> from the senate enquiry and requirements by the regulator.</w:t>
      </w:r>
    </w:p>
    <w:p w14:paraId="68631870" w14:textId="28DC826D" w:rsidR="00CC25CC" w:rsidRDefault="00CC25CC" w:rsidP="00263203">
      <w:pPr>
        <w:rPr>
          <w:sz w:val="24"/>
          <w:szCs w:val="24"/>
        </w:rPr>
      </w:pPr>
      <w:r>
        <w:rPr>
          <w:sz w:val="24"/>
          <w:szCs w:val="24"/>
        </w:rPr>
        <w:t xml:space="preserve">As the </w:t>
      </w:r>
      <w:r w:rsidR="00743608">
        <w:rPr>
          <w:sz w:val="24"/>
          <w:szCs w:val="24"/>
        </w:rPr>
        <w:t>department</w:t>
      </w:r>
      <w:r>
        <w:rPr>
          <w:sz w:val="24"/>
          <w:szCs w:val="24"/>
        </w:rPr>
        <w:t xml:space="preserve"> develops its understanding of the sites, </w:t>
      </w:r>
      <w:r w:rsidR="00617F80">
        <w:rPr>
          <w:sz w:val="24"/>
          <w:szCs w:val="24"/>
        </w:rPr>
        <w:t xml:space="preserve">we </w:t>
      </w:r>
      <w:r>
        <w:rPr>
          <w:sz w:val="24"/>
          <w:szCs w:val="24"/>
        </w:rPr>
        <w:t>will provide updates back to the community with our concepts once they are developed.</w:t>
      </w:r>
    </w:p>
    <w:p w14:paraId="6D850335" w14:textId="51BC5E87" w:rsidR="000713B7" w:rsidRDefault="00B92175" w:rsidP="000B4AB1">
      <w:pPr>
        <w:rPr>
          <w:sz w:val="24"/>
          <w:szCs w:val="24"/>
        </w:rPr>
      </w:pPr>
      <w:r>
        <w:rPr>
          <w:sz w:val="24"/>
          <w:szCs w:val="24"/>
        </w:rPr>
        <w:t xml:space="preserve">Ms Philippa </w:t>
      </w:r>
      <w:r w:rsidR="00617F80">
        <w:rPr>
          <w:sz w:val="24"/>
          <w:szCs w:val="24"/>
        </w:rPr>
        <w:t xml:space="preserve"> informed the committee they are </w:t>
      </w:r>
      <w:r>
        <w:rPr>
          <w:sz w:val="24"/>
          <w:szCs w:val="24"/>
        </w:rPr>
        <w:t xml:space="preserve">conducting a tender process to undertake </w:t>
      </w:r>
      <w:r w:rsidR="00617F80">
        <w:rPr>
          <w:sz w:val="24"/>
          <w:szCs w:val="24"/>
        </w:rPr>
        <w:t xml:space="preserve">a peer review of the </w:t>
      </w:r>
      <w:r>
        <w:rPr>
          <w:sz w:val="24"/>
          <w:szCs w:val="24"/>
        </w:rPr>
        <w:t>facility</w:t>
      </w:r>
      <w:r w:rsidRPr="000713B7">
        <w:rPr>
          <w:sz w:val="24"/>
          <w:szCs w:val="24"/>
        </w:rPr>
        <w:t xml:space="preserve"> </w:t>
      </w:r>
      <w:r w:rsidR="000713B7" w:rsidRPr="000713B7">
        <w:rPr>
          <w:sz w:val="24"/>
          <w:szCs w:val="24"/>
        </w:rPr>
        <w:t>design work in relation to conceptual, design development and detailed design of the NRWMF</w:t>
      </w:r>
      <w:r>
        <w:rPr>
          <w:sz w:val="24"/>
          <w:szCs w:val="24"/>
        </w:rPr>
        <w:t>. The department is also working with the International Atomic Energy Agency (IAEA) to undertake an Integrated Review Service for Radioactive Waste and Spent Fuel Management, Decommissioning and Remediation (ARTEMIS) review</w:t>
      </w:r>
      <w:r w:rsidR="000713B7" w:rsidRPr="000713B7">
        <w:rPr>
          <w:sz w:val="24"/>
          <w:szCs w:val="24"/>
        </w:rPr>
        <w:t xml:space="preserve">, as well as review of and contribution to the Common National Inventory of Radioactive Waste </w:t>
      </w:r>
      <w:r w:rsidR="000713B7">
        <w:rPr>
          <w:sz w:val="24"/>
          <w:szCs w:val="24"/>
        </w:rPr>
        <w:t>(</w:t>
      </w:r>
      <w:r w:rsidR="000713B7" w:rsidRPr="000713B7">
        <w:rPr>
          <w:sz w:val="24"/>
          <w:szCs w:val="24"/>
        </w:rPr>
        <w:t>CNIRW</w:t>
      </w:r>
      <w:r w:rsidR="000713B7">
        <w:rPr>
          <w:sz w:val="24"/>
          <w:szCs w:val="24"/>
        </w:rPr>
        <w:t>)</w:t>
      </w:r>
      <w:r w:rsidR="000713B7" w:rsidRPr="000713B7">
        <w:rPr>
          <w:sz w:val="24"/>
          <w:szCs w:val="24"/>
        </w:rPr>
        <w:t xml:space="preserve">, safety documentation and WAC. </w:t>
      </w:r>
    </w:p>
    <w:p w14:paraId="623DE7FF" w14:textId="781C8227" w:rsidR="000B4AB1" w:rsidRPr="00FA185F" w:rsidRDefault="000B4AB1" w:rsidP="000B4AB1">
      <w:pPr>
        <w:rPr>
          <w:sz w:val="24"/>
          <w:szCs w:val="24"/>
        </w:rPr>
      </w:pPr>
      <w:r>
        <w:rPr>
          <w:b/>
          <w:sz w:val="24"/>
          <w:szCs w:val="24"/>
        </w:rPr>
        <w:t>Discussion</w:t>
      </w:r>
    </w:p>
    <w:p w14:paraId="7BFA1D44" w14:textId="74C245B9" w:rsidR="000B4AB1" w:rsidRDefault="000B4AB1" w:rsidP="000B4AB1">
      <w:pPr>
        <w:rPr>
          <w:sz w:val="24"/>
          <w:szCs w:val="24"/>
        </w:rPr>
      </w:pPr>
      <w:r w:rsidRPr="00792192">
        <w:rPr>
          <w:sz w:val="24"/>
          <w:szCs w:val="24"/>
        </w:rPr>
        <w:t>The committe</w:t>
      </w:r>
      <w:r>
        <w:rPr>
          <w:sz w:val="24"/>
          <w:szCs w:val="24"/>
        </w:rPr>
        <w:t xml:space="preserve">e sought clarification on the </w:t>
      </w:r>
      <w:r w:rsidR="00617F80">
        <w:rPr>
          <w:sz w:val="24"/>
          <w:szCs w:val="24"/>
        </w:rPr>
        <w:t>site character</w:t>
      </w:r>
      <w:r w:rsidR="009C3A17">
        <w:rPr>
          <w:sz w:val="24"/>
          <w:szCs w:val="24"/>
        </w:rPr>
        <w:t>isation findings for each site</w:t>
      </w:r>
      <w:r w:rsidR="000D45C3">
        <w:rPr>
          <w:sz w:val="24"/>
          <w:szCs w:val="24"/>
        </w:rPr>
        <w:t xml:space="preserve"> in </w:t>
      </w:r>
      <w:r w:rsidR="00FB7794">
        <w:rPr>
          <w:sz w:val="24"/>
          <w:szCs w:val="24"/>
        </w:rPr>
        <w:t>particular the</w:t>
      </w:r>
      <w:r w:rsidR="000D45C3">
        <w:rPr>
          <w:sz w:val="24"/>
          <w:szCs w:val="24"/>
        </w:rPr>
        <w:t xml:space="preserve"> seismic survey findings and</w:t>
      </w:r>
      <w:r w:rsidR="009C3A17">
        <w:rPr>
          <w:sz w:val="24"/>
          <w:szCs w:val="24"/>
        </w:rPr>
        <w:t xml:space="preserve"> type of lease at </w:t>
      </w:r>
      <w:proofErr w:type="spellStart"/>
      <w:r w:rsidR="009C3A17">
        <w:rPr>
          <w:sz w:val="24"/>
          <w:szCs w:val="24"/>
        </w:rPr>
        <w:t>Wallerberdina</w:t>
      </w:r>
      <w:proofErr w:type="spellEnd"/>
      <w:r w:rsidR="009C3A17">
        <w:rPr>
          <w:sz w:val="24"/>
          <w:szCs w:val="24"/>
        </w:rPr>
        <w:t xml:space="preserve"> Station</w:t>
      </w:r>
      <w:r w:rsidR="000D45C3">
        <w:rPr>
          <w:sz w:val="24"/>
          <w:szCs w:val="24"/>
        </w:rPr>
        <w:t>.</w:t>
      </w:r>
    </w:p>
    <w:p w14:paraId="4541AEAB" w14:textId="77777777" w:rsidR="000B4AB1" w:rsidRPr="0008421F" w:rsidRDefault="000B4AB1" w:rsidP="000B4AB1">
      <w:pPr>
        <w:rPr>
          <w:b/>
          <w:sz w:val="24"/>
          <w:szCs w:val="24"/>
        </w:rPr>
      </w:pPr>
      <w:r w:rsidRPr="0008421F">
        <w:rPr>
          <w:b/>
          <w:sz w:val="24"/>
          <w:szCs w:val="24"/>
        </w:rPr>
        <w:t>Response</w:t>
      </w:r>
    </w:p>
    <w:p w14:paraId="33EDDE89" w14:textId="4C383336" w:rsidR="009D55EA" w:rsidRDefault="009D55EA" w:rsidP="000B4AB1">
      <w:pPr>
        <w:rPr>
          <w:sz w:val="24"/>
          <w:szCs w:val="24"/>
        </w:rPr>
      </w:pPr>
      <w:r>
        <w:rPr>
          <w:sz w:val="24"/>
          <w:szCs w:val="24"/>
        </w:rPr>
        <w:t xml:space="preserve">The </w:t>
      </w:r>
      <w:r w:rsidR="00743608">
        <w:rPr>
          <w:sz w:val="24"/>
          <w:szCs w:val="24"/>
        </w:rPr>
        <w:t>department</w:t>
      </w:r>
      <w:r>
        <w:rPr>
          <w:sz w:val="24"/>
          <w:szCs w:val="24"/>
        </w:rPr>
        <w:t xml:space="preserve"> took the questions on notice, please find below the response and links to the site study fact sheets.</w:t>
      </w:r>
    </w:p>
    <w:p w14:paraId="4411E778" w14:textId="707D8FB7" w:rsidR="00DD32ED" w:rsidRDefault="000D45C3" w:rsidP="000B4AB1">
      <w:pPr>
        <w:rPr>
          <w:sz w:val="24"/>
          <w:szCs w:val="24"/>
        </w:rPr>
      </w:pPr>
      <w:r>
        <w:rPr>
          <w:sz w:val="24"/>
          <w:szCs w:val="24"/>
        </w:rPr>
        <w:t xml:space="preserve">The </w:t>
      </w:r>
      <w:r w:rsidR="00743608">
        <w:rPr>
          <w:sz w:val="24"/>
          <w:szCs w:val="24"/>
        </w:rPr>
        <w:t>department</w:t>
      </w:r>
      <w:r w:rsidR="000B4AB1">
        <w:rPr>
          <w:sz w:val="24"/>
          <w:szCs w:val="24"/>
        </w:rPr>
        <w:t xml:space="preserve"> informed the committee</w:t>
      </w:r>
      <w:r>
        <w:rPr>
          <w:sz w:val="24"/>
          <w:szCs w:val="24"/>
        </w:rPr>
        <w:t xml:space="preserve"> they would provide the site study fact</w:t>
      </w:r>
      <w:r w:rsidR="009D55EA">
        <w:rPr>
          <w:sz w:val="24"/>
          <w:szCs w:val="24"/>
        </w:rPr>
        <w:t xml:space="preserve"> sheets to answer the question (please find below links to the site study for all three sites). </w:t>
      </w:r>
    </w:p>
    <w:p w14:paraId="6BA0414D" w14:textId="66F8FDD6" w:rsidR="00117D01" w:rsidRDefault="00117D01" w:rsidP="000B4AB1">
      <w:pPr>
        <w:rPr>
          <w:sz w:val="24"/>
          <w:szCs w:val="24"/>
        </w:rPr>
      </w:pPr>
      <w:r>
        <w:rPr>
          <w:sz w:val="24"/>
          <w:szCs w:val="24"/>
        </w:rPr>
        <w:t>The site studies cover a range of topics including site geology and seismic survey findings.</w:t>
      </w:r>
    </w:p>
    <w:p w14:paraId="0DB00EA7" w14:textId="2CCFCD33" w:rsidR="000713B7" w:rsidRPr="009D55EA" w:rsidRDefault="009C3A17" w:rsidP="000B4AB1">
      <w:pPr>
        <w:rPr>
          <w:sz w:val="24"/>
          <w:szCs w:val="24"/>
        </w:rPr>
      </w:pPr>
      <w:r>
        <w:rPr>
          <w:sz w:val="24"/>
          <w:szCs w:val="24"/>
        </w:rPr>
        <w:lastRenderedPageBreak/>
        <w:t>The lease is comprised part pastoral and perpetual lease.</w:t>
      </w:r>
    </w:p>
    <w:p w14:paraId="202A7049" w14:textId="647107DD" w:rsidR="00EB50F3" w:rsidRDefault="00682E3E" w:rsidP="000B4AB1">
      <w:pPr>
        <w:rPr>
          <w:sz w:val="24"/>
          <w:szCs w:val="24"/>
        </w:rPr>
      </w:pPr>
      <w:r w:rsidRPr="00682E3E">
        <w:rPr>
          <w:b/>
          <w:sz w:val="24"/>
          <w:szCs w:val="24"/>
        </w:rPr>
        <w:t>Action</w:t>
      </w:r>
      <w:r w:rsidR="00EB50F3" w:rsidRPr="006901FF">
        <w:rPr>
          <w:b/>
          <w:sz w:val="24"/>
          <w:szCs w:val="24"/>
        </w:rPr>
        <w:t>:</w:t>
      </w:r>
      <w:r w:rsidR="00EB50F3">
        <w:rPr>
          <w:sz w:val="24"/>
          <w:szCs w:val="24"/>
        </w:rPr>
        <w:t xml:space="preserve"> </w:t>
      </w:r>
      <w:hyperlink r:id="rId32" w:history="1">
        <w:r w:rsidR="00D83578">
          <w:rPr>
            <w:rStyle w:val="Hyperlink"/>
            <w:sz w:val="24"/>
            <w:szCs w:val="24"/>
          </w:rPr>
          <w:t xml:space="preserve">link to the </w:t>
        </w:r>
        <w:proofErr w:type="spellStart"/>
        <w:r w:rsidR="00D83578">
          <w:rPr>
            <w:rStyle w:val="Hyperlink"/>
            <w:sz w:val="24"/>
            <w:szCs w:val="24"/>
          </w:rPr>
          <w:t>Wallerberdina</w:t>
        </w:r>
        <w:proofErr w:type="spellEnd"/>
        <w:r w:rsidR="00D83578">
          <w:rPr>
            <w:rStyle w:val="Hyperlink"/>
            <w:sz w:val="24"/>
            <w:szCs w:val="24"/>
          </w:rPr>
          <w:t xml:space="preserve"> Station site study</w:t>
        </w:r>
      </w:hyperlink>
      <w:r w:rsidR="00EB50F3" w:rsidRPr="00EB50F3">
        <w:rPr>
          <w:sz w:val="24"/>
          <w:szCs w:val="24"/>
        </w:rPr>
        <w:t xml:space="preserve"> </w:t>
      </w:r>
    </w:p>
    <w:p w14:paraId="333874D6" w14:textId="5C2EF543" w:rsidR="00EB50F3" w:rsidRDefault="00682E3E" w:rsidP="00EB50F3">
      <w:pPr>
        <w:rPr>
          <w:sz w:val="24"/>
          <w:szCs w:val="24"/>
        </w:rPr>
      </w:pPr>
      <w:r w:rsidRPr="00682E3E">
        <w:rPr>
          <w:b/>
          <w:sz w:val="24"/>
          <w:szCs w:val="24"/>
        </w:rPr>
        <w:t>Action</w:t>
      </w:r>
      <w:r w:rsidR="00EB50F3" w:rsidRPr="006901FF">
        <w:rPr>
          <w:b/>
          <w:sz w:val="24"/>
          <w:szCs w:val="24"/>
        </w:rPr>
        <w:t>:</w:t>
      </w:r>
      <w:r w:rsidR="00EB50F3">
        <w:rPr>
          <w:sz w:val="24"/>
          <w:szCs w:val="24"/>
        </w:rPr>
        <w:t xml:space="preserve"> </w:t>
      </w:r>
      <w:hyperlink r:id="rId33" w:history="1">
        <w:r w:rsidR="00D83578">
          <w:rPr>
            <w:rStyle w:val="Hyperlink"/>
            <w:sz w:val="24"/>
            <w:szCs w:val="24"/>
          </w:rPr>
          <w:t xml:space="preserve">link to the </w:t>
        </w:r>
        <w:proofErr w:type="spellStart"/>
        <w:r w:rsidR="00D83578">
          <w:rPr>
            <w:rStyle w:val="Hyperlink"/>
            <w:sz w:val="24"/>
            <w:szCs w:val="24"/>
          </w:rPr>
          <w:t>Napandee</w:t>
        </w:r>
        <w:proofErr w:type="spellEnd"/>
        <w:r w:rsidR="00D83578">
          <w:rPr>
            <w:rStyle w:val="Hyperlink"/>
            <w:sz w:val="24"/>
            <w:szCs w:val="24"/>
          </w:rPr>
          <w:t xml:space="preserve"> site study site study</w:t>
        </w:r>
      </w:hyperlink>
      <w:r w:rsidR="00EB50F3" w:rsidRPr="00EB50F3">
        <w:rPr>
          <w:sz w:val="24"/>
          <w:szCs w:val="24"/>
        </w:rPr>
        <w:t xml:space="preserve"> </w:t>
      </w:r>
    </w:p>
    <w:p w14:paraId="1F445E0A" w14:textId="4C378881" w:rsidR="00EB50F3" w:rsidRDefault="00682E3E" w:rsidP="000B4AB1">
      <w:pPr>
        <w:rPr>
          <w:sz w:val="24"/>
          <w:szCs w:val="24"/>
        </w:rPr>
      </w:pPr>
      <w:r w:rsidRPr="00682E3E">
        <w:rPr>
          <w:b/>
          <w:sz w:val="24"/>
          <w:szCs w:val="24"/>
        </w:rPr>
        <w:t>Action</w:t>
      </w:r>
      <w:r w:rsidR="00EB50F3" w:rsidRPr="006901FF">
        <w:rPr>
          <w:b/>
          <w:sz w:val="24"/>
          <w:szCs w:val="24"/>
        </w:rPr>
        <w:t>:</w:t>
      </w:r>
      <w:r w:rsidR="00EB50F3">
        <w:rPr>
          <w:sz w:val="24"/>
          <w:szCs w:val="24"/>
        </w:rPr>
        <w:t xml:space="preserve"> </w:t>
      </w:r>
      <w:hyperlink r:id="rId34" w:history="1">
        <w:r w:rsidR="00D83578">
          <w:rPr>
            <w:rStyle w:val="Hyperlink"/>
            <w:sz w:val="24"/>
            <w:szCs w:val="24"/>
          </w:rPr>
          <w:t>link to the Lyndhurst site study site study</w:t>
        </w:r>
      </w:hyperlink>
      <w:r w:rsidR="00EB50F3" w:rsidRPr="00EB50F3">
        <w:rPr>
          <w:sz w:val="24"/>
          <w:szCs w:val="24"/>
        </w:rPr>
        <w:t xml:space="preserve"> </w:t>
      </w:r>
    </w:p>
    <w:p w14:paraId="6F0F6F38" w14:textId="14C91858" w:rsidR="000713B7" w:rsidRDefault="00682E3E" w:rsidP="000B4AB1">
      <w:pPr>
        <w:rPr>
          <w:sz w:val="24"/>
          <w:szCs w:val="24"/>
        </w:rPr>
      </w:pPr>
      <w:r w:rsidRPr="00682E3E">
        <w:rPr>
          <w:b/>
          <w:sz w:val="24"/>
          <w:szCs w:val="24"/>
        </w:rPr>
        <w:t>Action</w:t>
      </w:r>
      <w:r w:rsidR="000713B7" w:rsidRPr="006901FF">
        <w:rPr>
          <w:b/>
          <w:sz w:val="24"/>
          <w:szCs w:val="24"/>
        </w:rPr>
        <w:t>:</w:t>
      </w:r>
      <w:r w:rsidR="000713B7">
        <w:rPr>
          <w:sz w:val="24"/>
          <w:szCs w:val="24"/>
        </w:rPr>
        <w:t xml:space="preserve"> </w:t>
      </w:r>
      <w:hyperlink r:id="rId35" w:history="1">
        <w:r w:rsidR="000713B7" w:rsidRPr="000713B7">
          <w:rPr>
            <w:rStyle w:val="Hyperlink"/>
            <w:sz w:val="24"/>
            <w:szCs w:val="24"/>
          </w:rPr>
          <w:t xml:space="preserve">link to the peer review tender work on </w:t>
        </w:r>
        <w:proofErr w:type="spellStart"/>
        <w:r w:rsidR="000713B7" w:rsidRPr="000713B7">
          <w:rPr>
            <w:rStyle w:val="Hyperlink"/>
            <w:sz w:val="24"/>
            <w:szCs w:val="24"/>
          </w:rPr>
          <w:t>Austender</w:t>
        </w:r>
        <w:proofErr w:type="spellEnd"/>
      </w:hyperlink>
    </w:p>
    <w:p w14:paraId="3836EC77" w14:textId="59FB9A31" w:rsidR="006258E2" w:rsidRPr="006258E2" w:rsidRDefault="00682E3E" w:rsidP="006258E2">
      <w:r w:rsidRPr="00682E3E">
        <w:rPr>
          <w:b/>
          <w:sz w:val="24"/>
          <w:szCs w:val="24"/>
        </w:rPr>
        <w:t>Action</w:t>
      </w:r>
      <w:r w:rsidR="006258E2" w:rsidRPr="006901FF">
        <w:rPr>
          <w:b/>
          <w:sz w:val="24"/>
          <w:szCs w:val="24"/>
        </w:rPr>
        <w:t>:</w:t>
      </w:r>
      <w:r w:rsidR="006258E2">
        <w:rPr>
          <w:sz w:val="24"/>
          <w:szCs w:val="24"/>
        </w:rPr>
        <w:t xml:space="preserve"> </w:t>
      </w:r>
      <w:hyperlink r:id="rId36" w:history="1">
        <w:r w:rsidR="00F72D4D">
          <w:rPr>
            <w:rStyle w:val="Hyperlink"/>
            <w:rFonts w:cs="Arial"/>
          </w:rPr>
          <w:t xml:space="preserve">link to Dr Victor </w:t>
        </w:r>
        <w:proofErr w:type="spellStart"/>
        <w:r w:rsidR="00F72D4D">
          <w:rPr>
            <w:rStyle w:val="Hyperlink"/>
            <w:rFonts w:cs="Arial"/>
          </w:rPr>
          <w:t>Gostin's</w:t>
        </w:r>
        <w:proofErr w:type="spellEnd"/>
        <w:r w:rsidR="00F72D4D">
          <w:rPr>
            <w:rStyle w:val="Hyperlink"/>
            <w:rFonts w:cs="Arial"/>
          </w:rPr>
          <w:t xml:space="preserve"> presentation</w:t>
        </w:r>
      </w:hyperlink>
    </w:p>
    <w:p w14:paraId="5B7A876C" w14:textId="474F4CC6" w:rsidR="00991ACE" w:rsidRDefault="00991ACE" w:rsidP="00991ACE">
      <w:pPr>
        <w:rPr>
          <w:sz w:val="24"/>
          <w:szCs w:val="24"/>
        </w:rPr>
      </w:pPr>
      <w:r>
        <w:rPr>
          <w:b/>
          <w:sz w:val="24"/>
          <w:szCs w:val="24"/>
        </w:rPr>
        <w:t>Action</w:t>
      </w:r>
      <w:r w:rsidRPr="006901FF">
        <w:rPr>
          <w:b/>
          <w:sz w:val="24"/>
          <w:szCs w:val="24"/>
        </w:rPr>
        <w:t>:</w:t>
      </w:r>
      <w:r>
        <w:rPr>
          <w:sz w:val="24"/>
          <w:szCs w:val="24"/>
        </w:rPr>
        <w:t xml:space="preserve"> What type of lease exists at </w:t>
      </w:r>
      <w:proofErr w:type="spellStart"/>
      <w:r>
        <w:rPr>
          <w:sz w:val="24"/>
          <w:szCs w:val="24"/>
        </w:rPr>
        <w:t>Wallerberdina</w:t>
      </w:r>
      <w:proofErr w:type="spellEnd"/>
      <w:r>
        <w:rPr>
          <w:sz w:val="24"/>
          <w:szCs w:val="24"/>
        </w:rPr>
        <w:t xml:space="preserve"> Station?</w:t>
      </w:r>
      <w:r w:rsidR="00F360E7">
        <w:rPr>
          <w:sz w:val="24"/>
          <w:szCs w:val="24"/>
        </w:rPr>
        <w:t xml:space="preserve"> (please see above for response)</w:t>
      </w:r>
    </w:p>
    <w:p w14:paraId="39FD3113" w14:textId="6A454F48" w:rsidR="009E4BBC" w:rsidRDefault="009E4BBC">
      <w:pPr>
        <w:rPr>
          <w:rFonts w:cs="Arial"/>
          <w:color w:val="767171" w:themeColor="background2" w:themeShade="80"/>
          <w:sz w:val="28"/>
        </w:rPr>
      </w:pPr>
    </w:p>
    <w:p w14:paraId="735635E0" w14:textId="0457DE70" w:rsidR="00386659" w:rsidRPr="00386659" w:rsidRDefault="00386659" w:rsidP="00386659">
      <w:pPr>
        <w:rPr>
          <w:rFonts w:cs="Arial"/>
          <w:color w:val="767171" w:themeColor="background2" w:themeShade="80"/>
          <w:sz w:val="28"/>
        </w:rPr>
      </w:pPr>
      <w:r w:rsidRPr="00386659">
        <w:rPr>
          <w:rFonts w:cs="Arial"/>
          <w:color w:val="767171" w:themeColor="background2" w:themeShade="80"/>
          <w:sz w:val="28"/>
        </w:rPr>
        <w:t>Professor Peta Ashworth</w:t>
      </w:r>
    </w:p>
    <w:p w14:paraId="3D61DC29" w14:textId="138CC2BF" w:rsidR="00386659" w:rsidRDefault="00386659" w:rsidP="00A8111C">
      <w:pPr>
        <w:rPr>
          <w:rFonts w:cs="Arial"/>
          <w:color w:val="767171" w:themeColor="background2" w:themeShade="80"/>
          <w:sz w:val="28"/>
        </w:rPr>
      </w:pPr>
      <w:r w:rsidRPr="00386659">
        <w:rPr>
          <w:rFonts w:cs="Arial"/>
          <w:color w:val="767171" w:themeColor="background2" w:themeShade="80"/>
          <w:sz w:val="28"/>
        </w:rPr>
        <w:t>U</w:t>
      </w:r>
      <w:r>
        <w:rPr>
          <w:rFonts w:cs="Arial"/>
          <w:color w:val="767171" w:themeColor="background2" w:themeShade="80"/>
          <w:sz w:val="28"/>
        </w:rPr>
        <w:t xml:space="preserve">niversity of </w:t>
      </w:r>
      <w:r w:rsidRPr="00386659">
        <w:rPr>
          <w:rFonts w:cs="Arial"/>
          <w:color w:val="767171" w:themeColor="background2" w:themeShade="80"/>
          <w:sz w:val="28"/>
        </w:rPr>
        <w:t>Q</w:t>
      </w:r>
      <w:r>
        <w:rPr>
          <w:rFonts w:cs="Arial"/>
          <w:color w:val="767171" w:themeColor="background2" w:themeShade="80"/>
          <w:sz w:val="28"/>
        </w:rPr>
        <w:t>ueensland</w:t>
      </w:r>
      <w:r w:rsidR="005B21E0">
        <w:rPr>
          <w:rFonts w:cs="Arial"/>
          <w:color w:val="767171" w:themeColor="background2" w:themeShade="80"/>
          <w:sz w:val="28"/>
        </w:rPr>
        <w:t xml:space="preserve"> (UQ)</w:t>
      </w:r>
      <w:r w:rsidRPr="00386659">
        <w:rPr>
          <w:rFonts w:cs="Arial"/>
          <w:color w:val="767171" w:themeColor="background2" w:themeShade="80"/>
          <w:sz w:val="28"/>
        </w:rPr>
        <w:t xml:space="preserve"> Socio-Economic Study - Findings </w:t>
      </w:r>
    </w:p>
    <w:p w14:paraId="0083DD87" w14:textId="0DADEBB8" w:rsidR="000713B7" w:rsidRDefault="003258D8" w:rsidP="00A8111C">
      <w:pPr>
        <w:rPr>
          <w:sz w:val="24"/>
          <w:szCs w:val="24"/>
        </w:rPr>
      </w:pPr>
      <w:r>
        <w:rPr>
          <w:sz w:val="24"/>
          <w:szCs w:val="24"/>
        </w:rPr>
        <w:t xml:space="preserve">Professor Peta Ashworth presented findings on </w:t>
      </w:r>
      <w:r w:rsidR="00B92175">
        <w:rPr>
          <w:sz w:val="24"/>
          <w:szCs w:val="24"/>
        </w:rPr>
        <w:t xml:space="preserve">the UQ socio-economic baseline report </w:t>
      </w:r>
      <w:r>
        <w:rPr>
          <w:sz w:val="24"/>
          <w:szCs w:val="24"/>
        </w:rPr>
        <w:t>work on the townships of Hawker and Quorn.</w:t>
      </w:r>
    </w:p>
    <w:p w14:paraId="0326EF24" w14:textId="77777777" w:rsidR="003258D8" w:rsidRPr="003258D8" w:rsidRDefault="003258D8" w:rsidP="003258D8">
      <w:pPr>
        <w:rPr>
          <w:sz w:val="24"/>
          <w:szCs w:val="24"/>
        </w:rPr>
      </w:pPr>
      <w:r w:rsidRPr="003258D8">
        <w:rPr>
          <w:sz w:val="24"/>
          <w:szCs w:val="24"/>
        </w:rPr>
        <w:t>The purpose of the research was to:</w:t>
      </w:r>
    </w:p>
    <w:p w14:paraId="07B0F3F3" w14:textId="77777777" w:rsidR="00142236" w:rsidRPr="003258D8" w:rsidRDefault="00B73FB0" w:rsidP="003258D8">
      <w:pPr>
        <w:pStyle w:val="ListParagraph"/>
        <w:numPr>
          <w:ilvl w:val="0"/>
          <w:numId w:val="31"/>
        </w:numPr>
        <w:rPr>
          <w:rFonts w:asciiTheme="minorHAnsi" w:hAnsiTheme="minorHAnsi" w:cstheme="minorHAnsi"/>
        </w:rPr>
      </w:pPr>
      <w:r w:rsidRPr="003258D8">
        <w:rPr>
          <w:rFonts w:asciiTheme="minorHAnsi" w:hAnsiTheme="minorHAnsi" w:cstheme="minorHAnsi"/>
        </w:rPr>
        <w:t>provide social and economic information about the town to identify current trends;</w:t>
      </w:r>
    </w:p>
    <w:p w14:paraId="2A8B69C7" w14:textId="77777777" w:rsidR="00142236" w:rsidRPr="003258D8" w:rsidRDefault="00B73FB0" w:rsidP="003258D8">
      <w:pPr>
        <w:pStyle w:val="ListParagraph"/>
        <w:numPr>
          <w:ilvl w:val="0"/>
          <w:numId w:val="31"/>
        </w:numPr>
        <w:rPr>
          <w:rFonts w:asciiTheme="minorHAnsi" w:hAnsiTheme="minorHAnsi" w:cstheme="minorHAnsi"/>
        </w:rPr>
      </w:pPr>
      <w:r w:rsidRPr="003258D8">
        <w:rPr>
          <w:rFonts w:asciiTheme="minorHAnsi" w:hAnsiTheme="minorHAnsi" w:cstheme="minorHAnsi"/>
        </w:rPr>
        <w:t>identify existing local community strengths and values and how these can be protected or enhanced;</w:t>
      </w:r>
    </w:p>
    <w:p w14:paraId="4165C01D" w14:textId="77777777" w:rsidR="00142236" w:rsidRPr="003258D8" w:rsidRDefault="00B73FB0" w:rsidP="003258D8">
      <w:pPr>
        <w:pStyle w:val="ListParagraph"/>
        <w:numPr>
          <w:ilvl w:val="0"/>
          <w:numId w:val="31"/>
        </w:numPr>
        <w:rPr>
          <w:rFonts w:asciiTheme="minorHAnsi" w:hAnsiTheme="minorHAnsi" w:cstheme="minorHAnsi"/>
        </w:rPr>
      </w:pPr>
      <w:r w:rsidRPr="003258D8">
        <w:rPr>
          <w:rFonts w:asciiTheme="minorHAnsi" w:hAnsiTheme="minorHAnsi" w:cstheme="minorHAnsi"/>
        </w:rPr>
        <w:t>identify preferred and socially acceptable strategies to harness expected opportunities or to avoid and mitigate negative impacts;</w:t>
      </w:r>
    </w:p>
    <w:p w14:paraId="7787F867" w14:textId="77777777" w:rsidR="00142236" w:rsidRPr="003258D8" w:rsidRDefault="00B73FB0" w:rsidP="003258D8">
      <w:pPr>
        <w:pStyle w:val="ListParagraph"/>
        <w:numPr>
          <w:ilvl w:val="0"/>
          <w:numId w:val="31"/>
        </w:numPr>
        <w:rPr>
          <w:rFonts w:asciiTheme="minorHAnsi" w:hAnsiTheme="minorHAnsi" w:cstheme="minorHAnsi"/>
        </w:rPr>
      </w:pPr>
      <w:r w:rsidRPr="003258D8">
        <w:rPr>
          <w:rFonts w:asciiTheme="minorHAnsi" w:hAnsiTheme="minorHAnsi" w:cstheme="minorHAnsi"/>
        </w:rPr>
        <w:t>establish a social and economic monitoring framework (identify locally meaningful indicators) to enable the tracking of changes over time.</w:t>
      </w:r>
    </w:p>
    <w:p w14:paraId="54B83888" w14:textId="77777777" w:rsidR="00360CE6" w:rsidRDefault="00360CE6" w:rsidP="00360CE6">
      <w:pPr>
        <w:rPr>
          <w:sz w:val="24"/>
          <w:szCs w:val="24"/>
        </w:rPr>
      </w:pPr>
    </w:p>
    <w:p w14:paraId="35D4E7CE" w14:textId="23EFC9ED" w:rsidR="00360CE6" w:rsidRDefault="00360CE6" w:rsidP="00360CE6">
      <w:pPr>
        <w:rPr>
          <w:sz w:val="24"/>
          <w:szCs w:val="24"/>
        </w:rPr>
      </w:pPr>
      <w:r>
        <w:rPr>
          <w:sz w:val="24"/>
          <w:szCs w:val="24"/>
        </w:rPr>
        <w:t xml:space="preserve">Professor Ashworth informed the committee of the methodology used to </w:t>
      </w:r>
      <w:r w:rsidR="00FB7794">
        <w:rPr>
          <w:sz w:val="24"/>
          <w:szCs w:val="24"/>
        </w:rPr>
        <w:t>compile</w:t>
      </w:r>
      <w:r>
        <w:rPr>
          <w:sz w:val="24"/>
          <w:szCs w:val="24"/>
        </w:rPr>
        <w:t xml:space="preserve"> the findings of the study.</w:t>
      </w:r>
    </w:p>
    <w:p w14:paraId="2D407851" w14:textId="0B809D63" w:rsidR="00360CE6" w:rsidRDefault="00360CE6" w:rsidP="00360CE6">
      <w:pPr>
        <w:rPr>
          <w:sz w:val="24"/>
          <w:szCs w:val="24"/>
        </w:rPr>
      </w:pPr>
      <w:r>
        <w:rPr>
          <w:sz w:val="24"/>
          <w:szCs w:val="24"/>
        </w:rPr>
        <w:t xml:space="preserve">A team of </w:t>
      </w:r>
      <w:r w:rsidR="00FB7794">
        <w:rPr>
          <w:sz w:val="24"/>
          <w:szCs w:val="24"/>
        </w:rPr>
        <w:t>researchers</w:t>
      </w:r>
      <w:r>
        <w:rPr>
          <w:sz w:val="24"/>
          <w:szCs w:val="24"/>
        </w:rPr>
        <w:t xml:space="preserve"> conducted a </w:t>
      </w:r>
      <w:r w:rsidRPr="00360CE6">
        <w:rPr>
          <w:sz w:val="24"/>
          <w:szCs w:val="24"/>
        </w:rPr>
        <w:t>desktop review to identify data around key socio-economic indicators thought to be significant to small regional communities</w:t>
      </w:r>
      <w:r>
        <w:rPr>
          <w:sz w:val="24"/>
          <w:szCs w:val="24"/>
        </w:rPr>
        <w:t xml:space="preserve"> and c</w:t>
      </w:r>
      <w:r w:rsidRPr="00360CE6">
        <w:rPr>
          <w:sz w:val="24"/>
          <w:szCs w:val="24"/>
        </w:rPr>
        <w:t>onducted 13 interviews with individuals, pairs or small groups of community members. Another 3 interviews by telephone and received a number of email responses.</w:t>
      </w:r>
      <w:r>
        <w:rPr>
          <w:sz w:val="24"/>
          <w:szCs w:val="24"/>
        </w:rPr>
        <w:t xml:space="preserve"> The research b</w:t>
      </w:r>
      <w:r w:rsidRPr="00360CE6">
        <w:rPr>
          <w:sz w:val="24"/>
          <w:szCs w:val="24"/>
        </w:rPr>
        <w:t>uilt a community baseline profile for Hawker &amp; Quorn</w:t>
      </w:r>
      <w:r>
        <w:rPr>
          <w:sz w:val="24"/>
          <w:szCs w:val="24"/>
        </w:rPr>
        <w:t>.</w:t>
      </w:r>
    </w:p>
    <w:p w14:paraId="2084A235" w14:textId="2AD9F965" w:rsidR="004D09C3" w:rsidRDefault="004D09C3" w:rsidP="00360CE6">
      <w:pPr>
        <w:rPr>
          <w:sz w:val="24"/>
          <w:szCs w:val="24"/>
        </w:rPr>
      </w:pPr>
      <w:r>
        <w:rPr>
          <w:sz w:val="24"/>
          <w:szCs w:val="24"/>
        </w:rPr>
        <w:t xml:space="preserve">The study identified a number of </w:t>
      </w:r>
      <w:r w:rsidR="00FB7794">
        <w:rPr>
          <w:sz w:val="24"/>
          <w:szCs w:val="24"/>
        </w:rPr>
        <w:t>indicators</w:t>
      </w:r>
      <w:r>
        <w:rPr>
          <w:sz w:val="24"/>
          <w:szCs w:val="24"/>
        </w:rPr>
        <w:t xml:space="preserve"> for a period of time using sources such as the ABS and Census data, the Australian Tax Office and interviews with individuals in Hawker and Quorn.</w:t>
      </w:r>
    </w:p>
    <w:p w14:paraId="415B3B1E" w14:textId="1D32366F" w:rsidR="005B21E0" w:rsidRDefault="005B21E0" w:rsidP="00360CE6">
      <w:pPr>
        <w:rPr>
          <w:sz w:val="24"/>
          <w:szCs w:val="24"/>
        </w:rPr>
      </w:pPr>
      <w:r>
        <w:rPr>
          <w:sz w:val="24"/>
          <w:szCs w:val="24"/>
        </w:rPr>
        <w:t>To understand and develop a baseline for the community the UQ team identified:</w:t>
      </w:r>
    </w:p>
    <w:p w14:paraId="1A17C6CC" w14:textId="1D1FF317" w:rsidR="005B21E0" w:rsidRPr="005B21E0" w:rsidRDefault="00FE4E3A" w:rsidP="005B21E0">
      <w:pPr>
        <w:pStyle w:val="ListParagraph"/>
        <w:numPr>
          <w:ilvl w:val="0"/>
          <w:numId w:val="31"/>
        </w:numPr>
        <w:rPr>
          <w:rFonts w:asciiTheme="minorHAnsi" w:hAnsiTheme="minorHAnsi" w:cstheme="minorHAnsi"/>
        </w:rPr>
      </w:pPr>
      <w:r>
        <w:rPr>
          <w:rFonts w:asciiTheme="minorHAnsi" w:hAnsiTheme="minorHAnsi" w:cstheme="minorHAnsi"/>
        </w:rPr>
        <w:t>e</w:t>
      </w:r>
      <w:r w:rsidRPr="005B21E0">
        <w:rPr>
          <w:rFonts w:asciiTheme="minorHAnsi" w:hAnsiTheme="minorHAnsi" w:cstheme="minorHAnsi"/>
        </w:rPr>
        <w:t>mployment statistics</w:t>
      </w:r>
    </w:p>
    <w:p w14:paraId="128E07ED" w14:textId="76AFF504" w:rsidR="00360CE6" w:rsidRPr="005B21E0" w:rsidRDefault="00FE4E3A" w:rsidP="005B21E0">
      <w:pPr>
        <w:pStyle w:val="ListParagraph"/>
        <w:numPr>
          <w:ilvl w:val="0"/>
          <w:numId w:val="31"/>
        </w:numPr>
        <w:rPr>
          <w:rFonts w:asciiTheme="minorHAnsi" w:hAnsiTheme="minorHAnsi" w:cstheme="minorHAnsi"/>
        </w:rPr>
      </w:pPr>
      <w:r>
        <w:rPr>
          <w:rFonts w:asciiTheme="minorHAnsi" w:hAnsiTheme="minorHAnsi" w:cstheme="minorHAnsi"/>
        </w:rPr>
        <w:t>total business income</w:t>
      </w:r>
    </w:p>
    <w:p w14:paraId="2FF5E6F9" w14:textId="6C8EAB45" w:rsidR="009576EC" w:rsidRDefault="00FE4E3A" w:rsidP="005B21E0">
      <w:pPr>
        <w:pStyle w:val="ListParagraph"/>
        <w:numPr>
          <w:ilvl w:val="0"/>
          <w:numId w:val="31"/>
        </w:numPr>
        <w:rPr>
          <w:rFonts w:asciiTheme="minorHAnsi" w:hAnsiTheme="minorHAnsi" w:cstheme="minorHAnsi"/>
        </w:rPr>
      </w:pPr>
      <w:r>
        <w:rPr>
          <w:rFonts w:asciiTheme="minorHAnsi" w:hAnsiTheme="minorHAnsi" w:cstheme="minorHAnsi"/>
        </w:rPr>
        <w:t>school pupil and staffing numbers by year</w:t>
      </w:r>
    </w:p>
    <w:p w14:paraId="06575DAF" w14:textId="72575AFA" w:rsidR="005B21E0" w:rsidRDefault="00FE4E3A" w:rsidP="005B21E0">
      <w:pPr>
        <w:pStyle w:val="ListParagraph"/>
        <w:numPr>
          <w:ilvl w:val="0"/>
          <w:numId w:val="31"/>
        </w:numPr>
        <w:rPr>
          <w:rFonts w:asciiTheme="minorHAnsi" w:hAnsiTheme="minorHAnsi" w:cstheme="minorHAnsi"/>
        </w:rPr>
      </w:pPr>
      <w:r>
        <w:rPr>
          <w:rFonts w:asciiTheme="minorHAnsi" w:hAnsiTheme="minorHAnsi" w:cstheme="minorHAnsi"/>
        </w:rPr>
        <w:t xml:space="preserve">housing prices, weekly rent and </w:t>
      </w:r>
      <w:r w:rsidR="00FB7794">
        <w:rPr>
          <w:rFonts w:asciiTheme="minorHAnsi" w:hAnsiTheme="minorHAnsi" w:cstheme="minorHAnsi"/>
        </w:rPr>
        <w:t>vacancy</w:t>
      </w:r>
      <w:r>
        <w:rPr>
          <w:rFonts w:asciiTheme="minorHAnsi" w:hAnsiTheme="minorHAnsi" w:cstheme="minorHAnsi"/>
        </w:rPr>
        <w:t xml:space="preserve"> rates</w:t>
      </w:r>
    </w:p>
    <w:p w14:paraId="640A40F6" w14:textId="20C80103" w:rsidR="005B21E0" w:rsidRDefault="00FE4E3A" w:rsidP="005B21E0">
      <w:pPr>
        <w:pStyle w:val="ListParagraph"/>
        <w:numPr>
          <w:ilvl w:val="0"/>
          <w:numId w:val="31"/>
        </w:numPr>
        <w:rPr>
          <w:rFonts w:asciiTheme="minorHAnsi" w:hAnsiTheme="minorHAnsi" w:cstheme="minorHAnsi"/>
        </w:rPr>
      </w:pPr>
      <w:r>
        <w:rPr>
          <w:rFonts w:asciiTheme="minorHAnsi" w:hAnsiTheme="minorHAnsi" w:cstheme="minorHAnsi"/>
        </w:rPr>
        <w:t>police reported offences</w:t>
      </w:r>
    </w:p>
    <w:p w14:paraId="646DB09A" w14:textId="0841B89E" w:rsidR="005B21E0" w:rsidRDefault="00FE4E3A" w:rsidP="005B21E0">
      <w:pPr>
        <w:pStyle w:val="ListParagraph"/>
        <w:numPr>
          <w:ilvl w:val="0"/>
          <w:numId w:val="31"/>
        </w:numPr>
        <w:rPr>
          <w:rFonts w:asciiTheme="minorHAnsi" w:hAnsiTheme="minorHAnsi" w:cstheme="minorHAnsi"/>
        </w:rPr>
      </w:pPr>
      <w:r>
        <w:rPr>
          <w:rFonts w:asciiTheme="minorHAnsi" w:hAnsiTheme="minorHAnsi" w:cstheme="minorHAnsi"/>
        </w:rPr>
        <w:lastRenderedPageBreak/>
        <w:t>community values</w:t>
      </w:r>
    </w:p>
    <w:p w14:paraId="33DB89C9" w14:textId="3020C7EB" w:rsidR="00FE4E3A" w:rsidRDefault="00FE4E3A" w:rsidP="005B21E0">
      <w:pPr>
        <w:pStyle w:val="ListParagraph"/>
        <w:numPr>
          <w:ilvl w:val="0"/>
          <w:numId w:val="31"/>
        </w:numPr>
        <w:rPr>
          <w:rFonts w:asciiTheme="minorHAnsi" w:hAnsiTheme="minorHAnsi" w:cstheme="minorHAnsi"/>
        </w:rPr>
      </w:pPr>
      <w:r>
        <w:rPr>
          <w:rFonts w:asciiTheme="minorHAnsi" w:hAnsiTheme="minorHAnsi" w:cstheme="minorHAnsi"/>
        </w:rPr>
        <w:t>community concerns</w:t>
      </w:r>
    </w:p>
    <w:p w14:paraId="6537FE39" w14:textId="603D8927" w:rsidR="00FE4E3A" w:rsidRDefault="00FE4E3A" w:rsidP="005B21E0">
      <w:pPr>
        <w:pStyle w:val="ListParagraph"/>
        <w:numPr>
          <w:ilvl w:val="0"/>
          <w:numId w:val="31"/>
        </w:numPr>
        <w:rPr>
          <w:rFonts w:asciiTheme="minorHAnsi" w:hAnsiTheme="minorHAnsi" w:cstheme="minorHAnsi"/>
        </w:rPr>
      </w:pPr>
      <w:r>
        <w:rPr>
          <w:rFonts w:asciiTheme="minorHAnsi" w:hAnsiTheme="minorHAnsi" w:cstheme="minorHAnsi"/>
        </w:rPr>
        <w:t xml:space="preserve">opportunities </w:t>
      </w:r>
      <w:r w:rsidR="00FB7794">
        <w:rPr>
          <w:rFonts w:asciiTheme="minorHAnsi" w:hAnsiTheme="minorHAnsi" w:cstheme="minorHAnsi"/>
        </w:rPr>
        <w:t>identified</w:t>
      </w:r>
      <w:r>
        <w:rPr>
          <w:rFonts w:asciiTheme="minorHAnsi" w:hAnsiTheme="minorHAnsi" w:cstheme="minorHAnsi"/>
        </w:rPr>
        <w:t xml:space="preserve"> through interviews</w:t>
      </w:r>
    </w:p>
    <w:p w14:paraId="0614B405" w14:textId="6B8DCE9A" w:rsidR="00FE4E3A" w:rsidRPr="005B21E0" w:rsidRDefault="00FE4E3A" w:rsidP="005B21E0">
      <w:pPr>
        <w:pStyle w:val="ListParagraph"/>
        <w:numPr>
          <w:ilvl w:val="0"/>
          <w:numId w:val="31"/>
        </w:numPr>
        <w:rPr>
          <w:rFonts w:asciiTheme="minorHAnsi" w:hAnsiTheme="minorHAnsi" w:cstheme="minorHAnsi"/>
        </w:rPr>
      </w:pPr>
      <w:r>
        <w:rPr>
          <w:rFonts w:asciiTheme="minorHAnsi" w:hAnsiTheme="minorHAnsi" w:cstheme="minorHAnsi"/>
        </w:rPr>
        <w:t>what can be learnt from communities who have been involved in similar experiences</w:t>
      </w:r>
      <w:r w:rsidR="00DB0111">
        <w:rPr>
          <w:rFonts w:asciiTheme="minorHAnsi" w:hAnsiTheme="minorHAnsi" w:cstheme="minorHAnsi"/>
        </w:rPr>
        <w:t xml:space="preserve"> </w:t>
      </w:r>
      <w:r w:rsidR="00FB7794">
        <w:rPr>
          <w:rFonts w:asciiTheme="minorHAnsi" w:hAnsiTheme="minorHAnsi" w:cstheme="minorHAnsi"/>
        </w:rPr>
        <w:t>e.g.</w:t>
      </w:r>
      <w:r w:rsidR="00DB0111">
        <w:rPr>
          <w:rFonts w:asciiTheme="minorHAnsi" w:hAnsiTheme="minorHAnsi" w:cstheme="minorHAnsi"/>
        </w:rPr>
        <w:t xml:space="preserve"> post construction.</w:t>
      </w:r>
    </w:p>
    <w:p w14:paraId="3ADEDCA1" w14:textId="77777777" w:rsidR="009576EC" w:rsidRDefault="009576EC" w:rsidP="00A8111C">
      <w:pPr>
        <w:rPr>
          <w:rFonts w:cs="Arial"/>
          <w:color w:val="767171" w:themeColor="background2" w:themeShade="80"/>
          <w:sz w:val="28"/>
        </w:rPr>
      </w:pPr>
    </w:p>
    <w:p w14:paraId="642C0369" w14:textId="77777777" w:rsidR="007827E2" w:rsidRPr="00FA185F" w:rsidRDefault="007827E2" w:rsidP="007827E2">
      <w:pPr>
        <w:rPr>
          <w:sz w:val="24"/>
          <w:szCs w:val="24"/>
        </w:rPr>
      </w:pPr>
      <w:r>
        <w:rPr>
          <w:b/>
          <w:sz w:val="24"/>
          <w:szCs w:val="24"/>
        </w:rPr>
        <w:t>Discussion</w:t>
      </w:r>
    </w:p>
    <w:p w14:paraId="078BAFAF" w14:textId="18C76911" w:rsidR="007827E2" w:rsidRDefault="007827E2" w:rsidP="007827E2">
      <w:pPr>
        <w:rPr>
          <w:sz w:val="24"/>
          <w:szCs w:val="24"/>
        </w:rPr>
      </w:pPr>
      <w:r w:rsidRPr="00792192">
        <w:rPr>
          <w:sz w:val="24"/>
          <w:szCs w:val="24"/>
        </w:rPr>
        <w:t>The committe</w:t>
      </w:r>
      <w:r>
        <w:rPr>
          <w:sz w:val="24"/>
          <w:szCs w:val="24"/>
        </w:rPr>
        <w:t xml:space="preserve">e sought clarification on why UQ provided short notice to visit the communities, </w:t>
      </w:r>
      <w:r w:rsidR="00C35338" w:rsidRPr="00C35338">
        <w:rPr>
          <w:sz w:val="24"/>
          <w:szCs w:val="24"/>
        </w:rPr>
        <w:t>how did the people know of the interviews</w:t>
      </w:r>
      <w:r w:rsidR="00C35338">
        <w:rPr>
          <w:sz w:val="24"/>
          <w:szCs w:val="24"/>
        </w:rPr>
        <w:t xml:space="preserve"> and </w:t>
      </w:r>
      <w:r>
        <w:rPr>
          <w:sz w:val="24"/>
          <w:szCs w:val="24"/>
        </w:rPr>
        <w:t>when will the report be published.</w:t>
      </w:r>
    </w:p>
    <w:p w14:paraId="14DF8C91" w14:textId="77777777" w:rsidR="007827E2" w:rsidRPr="0008421F" w:rsidRDefault="007827E2" w:rsidP="007827E2">
      <w:pPr>
        <w:rPr>
          <w:b/>
          <w:sz w:val="24"/>
          <w:szCs w:val="24"/>
        </w:rPr>
      </w:pPr>
      <w:r w:rsidRPr="0008421F">
        <w:rPr>
          <w:b/>
          <w:sz w:val="24"/>
          <w:szCs w:val="24"/>
        </w:rPr>
        <w:t>Response</w:t>
      </w:r>
    </w:p>
    <w:p w14:paraId="1EFDCB54" w14:textId="4DD3EB42" w:rsidR="0092215A" w:rsidRDefault="007827E2" w:rsidP="007827E2">
      <w:pPr>
        <w:rPr>
          <w:sz w:val="24"/>
          <w:szCs w:val="24"/>
        </w:rPr>
      </w:pPr>
      <w:r>
        <w:rPr>
          <w:sz w:val="24"/>
          <w:szCs w:val="24"/>
        </w:rPr>
        <w:t>UQ recognised the short notice provided to the communities and noted this in the report.</w:t>
      </w:r>
    </w:p>
    <w:p w14:paraId="35167164" w14:textId="4C5B47C5" w:rsidR="00C35338" w:rsidRDefault="00A703BC" w:rsidP="007827E2">
      <w:pPr>
        <w:rPr>
          <w:sz w:val="24"/>
          <w:szCs w:val="24"/>
        </w:rPr>
      </w:pPr>
      <w:r>
        <w:rPr>
          <w:sz w:val="24"/>
          <w:szCs w:val="24"/>
        </w:rPr>
        <w:t>The department</w:t>
      </w:r>
      <w:r w:rsidR="00C35338">
        <w:rPr>
          <w:sz w:val="24"/>
          <w:szCs w:val="24"/>
        </w:rPr>
        <w:t xml:space="preserve"> informed the committee the event was advertised on </w:t>
      </w:r>
      <w:r w:rsidR="00C23E1E">
        <w:rPr>
          <w:sz w:val="24"/>
          <w:szCs w:val="24"/>
        </w:rPr>
        <w:t xml:space="preserve">the NRWMF </w:t>
      </w:r>
      <w:r w:rsidR="00FB7794">
        <w:rPr>
          <w:sz w:val="24"/>
          <w:szCs w:val="24"/>
        </w:rPr>
        <w:t>Facebook</w:t>
      </w:r>
      <w:r w:rsidR="00C35338">
        <w:rPr>
          <w:sz w:val="24"/>
          <w:szCs w:val="24"/>
        </w:rPr>
        <w:t xml:space="preserve"> </w:t>
      </w:r>
      <w:r w:rsidR="00C23E1E">
        <w:rPr>
          <w:sz w:val="24"/>
          <w:szCs w:val="24"/>
        </w:rPr>
        <w:t xml:space="preserve">page </w:t>
      </w:r>
      <w:r w:rsidR="00C35338">
        <w:rPr>
          <w:sz w:val="24"/>
          <w:szCs w:val="24"/>
        </w:rPr>
        <w:t>and via email to the committees.</w:t>
      </w:r>
    </w:p>
    <w:p w14:paraId="119DE5B3" w14:textId="43C87948" w:rsidR="007827E2" w:rsidRDefault="007827E2" w:rsidP="007827E2">
      <w:pPr>
        <w:rPr>
          <w:sz w:val="24"/>
          <w:szCs w:val="24"/>
        </w:rPr>
      </w:pPr>
      <w:r>
        <w:rPr>
          <w:sz w:val="24"/>
          <w:szCs w:val="24"/>
        </w:rPr>
        <w:t xml:space="preserve">The </w:t>
      </w:r>
      <w:r w:rsidR="00743608">
        <w:rPr>
          <w:sz w:val="24"/>
          <w:szCs w:val="24"/>
        </w:rPr>
        <w:t>department</w:t>
      </w:r>
      <w:r>
        <w:rPr>
          <w:sz w:val="24"/>
          <w:szCs w:val="24"/>
        </w:rPr>
        <w:t xml:space="preserve"> informed the committee the report will </w:t>
      </w:r>
      <w:r w:rsidR="00925780">
        <w:rPr>
          <w:sz w:val="24"/>
          <w:szCs w:val="24"/>
        </w:rPr>
        <w:t>be published on the department’s</w:t>
      </w:r>
      <w:r>
        <w:rPr>
          <w:sz w:val="24"/>
          <w:szCs w:val="24"/>
        </w:rPr>
        <w:t xml:space="preserve"> website</w:t>
      </w:r>
      <w:r w:rsidR="00925780">
        <w:rPr>
          <w:sz w:val="24"/>
          <w:szCs w:val="24"/>
        </w:rPr>
        <w:t xml:space="preserve"> as soon as possible</w:t>
      </w:r>
      <w:r>
        <w:rPr>
          <w:sz w:val="24"/>
          <w:szCs w:val="24"/>
        </w:rPr>
        <w:t>.</w:t>
      </w:r>
    </w:p>
    <w:p w14:paraId="1B095DB9" w14:textId="235AAD9E" w:rsidR="009576EC" w:rsidRPr="009576EC" w:rsidRDefault="00682E3E" w:rsidP="009576EC">
      <w:pPr>
        <w:rPr>
          <w:sz w:val="24"/>
          <w:szCs w:val="24"/>
        </w:rPr>
      </w:pPr>
      <w:r>
        <w:rPr>
          <w:b/>
          <w:sz w:val="24"/>
          <w:szCs w:val="24"/>
        </w:rPr>
        <w:t>Action</w:t>
      </w:r>
      <w:r w:rsidR="009576EC" w:rsidRPr="009576EC">
        <w:rPr>
          <w:b/>
          <w:sz w:val="24"/>
          <w:szCs w:val="24"/>
        </w:rPr>
        <w:t>:</w:t>
      </w:r>
      <w:r w:rsidR="009576EC" w:rsidRPr="009576EC">
        <w:rPr>
          <w:sz w:val="24"/>
          <w:szCs w:val="24"/>
        </w:rPr>
        <w:t xml:space="preserve"> </w:t>
      </w:r>
      <w:r w:rsidR="00925780">
        <w:rPr>
          <w:sz w:val="24"/>
          <w:szCs w:val="24"/>
        </w:rPr>
        <w:t xml:space="preserve">provide </w:t>
      </w:r>
      <w:r w:rsidR="009576EC" w:rsidRPr="009576EC">
        <w:rPr>
          <w:sz w:val="24"/>
          <w:szCs w:val="24"/>
        </w:rPr>
        <w:t xml:space="preserve">link to the </w:t>
      </w:r>
      <w:r w:rsidR="009576EC">
        <w:rPr>
          <w:sz w:val="24"/>
          <w:szCs w:val="24"/>
        </w:rPr>
        <w:t>UQ presentation</w:t>
      </w:r>
    </w:p>
    <w:p w14:paraId="520BBB28" w14:textId="77777777" w:rsidR="00647D6C" w:rsidRDefault="00647D6C" w:rsidP="00647D6C">
      <w:pPr>
        <w:rPr>
          <w:sz w:val="24"/>
          <w:szCs w:val="24"/>
        </w:rPr>
      </w:pPr>
    </w:p>
    <w:p w14:paraId="0B101B3A" w14:textId="63EA23C6" w:rsidR="00AF0283" w:rsidRDefault="00AF0283" w:rsidP="00AF0283">
      <w:pPr>
        <w:rPr>
          <w:rFonts w:cs="Arial"/>
          <w:color w:val="767171" w:themeColor="background2" w:themeShade="80"/>
          <w:sz w:val="28"/>
        </w:rPr>
      </w:pPr>
      <w:r>
        <w:rPr>
          <w:rFonts w:cs="Arial"/>
          <w:color w:val="767171" w:themeColor="background2" w:themeShade="80"/>
          <w:sz w:val="28"/>
        </w:rPr>
        <w:t>Question Time</w:t>
      </w:r>
    </w:p>
    <w:p w14:paraId="41F55BBB" w14:textId="24A6EFAD" w:rsidR="00081F33" w:rsidRDefault="00081F33" w:rsidP="00AF0283">
      <w:pPr>
        <w:rPr>
          <w:sz w:val="24"/>
          <w:szCs w:val="24"/>
        </w:rPr>
      </w:pPr>
      <w:r>
        <w:rPr>
          <w:sz w:val="24"/>
          <w:szCs w:val="24"/>
        </w:rPr>
        <w:t>Ms Philippa informed the committee on how the care taker provisions work.</w:t>
      </w:r>
      <w:r w:rsidR="00C1294F">
        <w:rPr>
          <w:sz w:val="24"/>
          <w:szCs w:val="24"/>
        </w:rPr>
        <w:t xml:space="preserve"> </w:t>
      </w:r>
      <w:r>
        <w:rPr>
          <w:sz w:val="24"/>
          <w:szCs w:val="24"/>
        </w:rPr>
        <w:t xml:space="preserve">The independent convener reminded the committee they are </w:t>
      </w:r>
      <w:r w:rsidRPr="00081F33">
        <w:rPr>
          <w:sz w:val="24"/>
          <w:szCs w:val="24"/>
        </w:rPr>
        <w:t>non-decision</w:t>
      </w:r>
      <w:r>
        <w:rPr>
          <w:sz w:val="24"/>
          <w:szCs w:val="24"/>
        </w:rPr>
        <w:t xml:space="preserve"> body</w:t>
      </w:r>
      <w:r w:rsidRPr="00081F33">
        <w:rPr>
          <w:sz w:val="24"/>
          <w:szCs w:val="24"/>
        </w:rPr>
        <w:t xml:space="preserve"> </w:t>
      </w:r>
      <w:r>
        <w:rPr>
          <w:sz w:val="24"/>
          <w:szCs w:val="24"/>
        </w:rPr>
        <w:t>and can</w:t>
      </w:r>
      <w:r w:rsidRPr="00081F33">
        <w:rPr>
          <w:sz w:val="24"/>
          <w:szCs w:val="24"/>
        </w:rPr>
        <w:t xml:space="preserve"> continue</w:t>
      </w:r>
      <w:r w:rsidR="00C1294F">
        <w:rPr>
          <w:sz w:val="24"/>
          <w:szCs w:val="24"/>
        </w:rPr>
        <w:t xml:space="preserve"> during this process.</w:t>
      </w:r>
    </w:p>
    <w:p w14:paraId="57C398AF" w14:textId="74C57C40" w:rsidR="00AF0283" w:rsidRDefault="00B60A65" w:rsidP="00647D6C">
      <w:pPr>
        <w:rPr>
          <w:sz w:val="24"/>
          <w:szCs w:val="24"/>
        </w:rPr>
      </w:pPr>
      <w:r>
        <w:rPr>
          <w:sz w:val="24"/>
          <w:szCs w:val="24"/>
        </w:rPr>
        <w:t xml:space="preserve">Q. </w:t>
      </w:r>
      <w:r w:rsidR="00F465E1">
        <w:rPr>
          <w:sz w:val="24"/>
          <w:szCs w:val="24"/>
        </w:rPr>
        <w:t xml:space="preserve">A member asked, will a change in government stop the project? </w:t>
      </w:r>
    </w:p>
    <w:p w14:paraId="1D161F8F" w14:textId="08FB3AD3" w:rsidR="00B60A65" w:rsidRDefault="00B60A65" w:rsidP="00647D6C">
      <w:pPr>
        <w:rPr>
          <w:sz w:val="24"/>
          <w:szCs w:val="24"/>
        </w:rPr>
      </w:pPr>
      <w:r>
        <w:rPr>
          <w:sz w:val="24"/>
          <w:szCs w:val="24"/>
        </w:rPr>
        <w:t xml:space="preserve">A. The </w:t>
      </w:r>
      <w:r w:rsidR="00743608">
        <w:rPr>
          <w:sz w:val="24"/>
          <w:szCs w:val="24"/>
        </w:rPr>
        <w:t>department</w:t>
      </w:r>
      <w:r>
        <w:rPr>
          <w:sz w:val="24"/>
          <w:szCs w:val="24"/>
        </w:rPr>
        <w:t xml:space="preserve"> conducts its work on the instruction by government</w:t>
      </w:r>
      <w:r w:rsidR="00743608">
        <w:rPr>
          <w:sz w:val="24"/>
          <w:szCs w:val="24"/>
        </w:rPr>
        <w:t xml:space="preserve"> of the day</w:t>
      </w:r>
      <w:r>
        <w:rPr>
          <w:sz w:val="24"/>
          <w:szCs w:val="24"/>
        </w:rPr>
        <w:t xml:space="preserve">. </w:t>
      </w:r>
    </w:p>
    <w:p w14:paraId="2CAA97A5" w14:textId="5D6D827F" w:rsidR="00AF0283" w:rsidRDefault="00B60A65" w:rsidP="00647D6C">
      <w:pPr>
        <w:rPr>
          <w:sz w:val="24"/>
          <w:szCs w:val="24"/>
        </w:rPr>
      </w:pPr>
      <w:r>
        <w:rPr>
          <w:sz w:val="24"/>
          <w:szCs w:val="24"/>
        </w:rPr>
        <w:t xml:space="preserve">Q. </w:t>
      </w:r>
      <w:r w:rsidR="00F465E1">
        <w:rPr>
          <w:sz w:val="24"/>
          <w:szCs w:val="24"/>
        </w:rPr>
        <w:t>A member asked if there is an internal or external review of the BCC or being considered?</w:t>
      </w:r>
    </w:p>
    <w:p w14:paraId="03F52E03" w14:textId="0FD47208" w:rsidR="00B60A65" w:rsidRDefault="00B60A65" w:rsidP="00B60A65">
      <w:pPr>
        <w:rPr>
          <w:sz w:val="24"/>
          <w:szCs w:val="24"/>
        </w:rPr>
      </w:pPr>
      <w:r>
        <w:rPr>
          <w:sz w:val="24"/>
          <w:szCs w:val="24"/>
        </w:rPr>
        <w:t xml:space="preserve">A. The </w:t>
      </w:r>
      <w:r w:rsidR="00743608">
        <w:rPr>
          <w:sz w:val="24"/>
          <w:szCs w:val="24"/>
        </w:rPr>
        <w:t>department</w:t>
      </w:r>
      <w:r>
        <w:rPr>
          <w:sz w:val="24"/>
          <w:szCs w:val="24"/>
        </w:rPr>
        <w:t xml:space="preserve"> confirmed there is no review. </w:t>
      </w:r>
    </w:p>
    <w:p w14:paraId="1D59D007" w14:textId="549C81C1" w:rsidR="00F465E1" w:rsidRDefault="00B60A65" w:rsidP="00647D6C">
      <w:pPr>
        <w:rPr>
          <w:sz w:val="24"/>
          <w:szCs w:val="24"/>
        </w:rPr>
      </w:pPr>
      <w:r>
        <w:rPr>
          <w:sz w:val="24"/>
          <w:szCs w:val="24"/>
        </w:rPr>
        <w:t xml:space="preserve">Q. </w:t>
      </w:r>
      <w:r w:rsidR="00F465E1">
        <w:rPr>
          <w:sz w:val="24"/>
          <w:szCs w:val="24"/>
        </w:rPr>
        <w:t xml:space="preserve">Will the </w:t>
      </w:r>
      <w:r w:rsidR="00743608">
        <w:rPr>
          <w:sz w:val="24"/>
          <w:szCs w:val="24"/>
        </w:rPr>
        <w:t>department</w:t>
      </w:r>
      <w:r w:rsidR="00F465E1">
        <w:rPr>
          <w:sz w:val="24"/>
          <w:szCs w:val="24"/>
        </w:rPr>
        <w:t xml:space="preserve"> clarify, will we have a ballot or survey?</w:t>
      </w:r>
    </w:p>
    <w:p w14:paraId="47C97879" w14:textId="537BB984" w:rsidR="00B60A65" w:rsidRDefault="00B60A65" w:rsidP="00B60A65">
      <w:pPr>
        <w:rPr>
          <w:sz w:val="24"/>
          <w:szCs w:val="24"/>
        </w:rPr>
      </w:pPr>
      <w:r>
        <w:rPr>
          <w:sz w:val="24"/>
          <w:szCs w:val="24"/>
        </w:rPr>
        <w:t xml:space="preserve">A. The </w:t>
      </w:r>
      <w:r w:rsidR="00743608">
        <w:rPr>
          <w:sz w:val="24"/>
          <w:szCs w:val="24"/>
        </w:rPr>
        <w:t>department</w:t>
      </w:r>
      <w:r>
        <w:rPr>
          <w:sz w:val="24"/>
          <w:szCs w:val="24"/>
        </w:rPr>
        <w:t xml:space="preserve"> confirmed </w:t>
      </w:r>
      <w:r w:rsidR="00925780">
        <w:rPr>
          <w:sz w:val="24"/>
          <w:szCs w:val="24"/>
        </w:rPr>
        <w:t>that a ballot or survey will be undertaken once we have an outcome from the court case</w:t>
      </w:r>
      <w:r>
        <w:rPr>
          <w:sz w:val="24"/>
          <w:szCs w:val="24"/>
        </w:rPr>
        <w:t xml:space="preserve">. </w:t>
      </w:r>
    </w:p>
    <w:p w14:paraId="3F98C3E4" w14:textId="3C51FCC5" w:rsidR="00F465E1" w:rsidRDefault="00B60A65" w:rsidP="00647D6C">
      <w:pPr>
        <w:rPr>
          <w:sz w:val="24"/>
          <w:szCs w:val="24"/>
        </w:rPr>
      </w:pPr>
      <w:r>
        <w:rPr>
          <w:sz w:val="24"/>
          <w:szCs w:val="24"/>
        </w:rPr>
        <w:t xml:space="preserve">Q. </w:t>
      </w:r>
      <w:r w:rsidR="00F465E1">
        <w:rPr>
          <w:sz w:val="24"/>
          <w:szCs w:val="24"/>
        </w:rPr>
        <w:t xml:space="preserve">A member asked for the </w:t>
      </w:r>
      <w:r w:rsidR="00306594">
        <w:rPr>
          <w:sz w:val="24"/>
          <w:szCs w:val="24"/>
        </w:rPr>
        <w:t>Minister</w:t>
      </w:r>
      <w:r w:rsidR="00F465E1">
        <w:rPr>
          <w:sz w:val="24"/>
          <w:szCs w:val="24"/>
        </w:rPr>
        <w:t xml:space="preserve"> to define broad community support for a ballot and what that number would be</w:t>
      </w:r>
      <w:r w:rsidR="00A97398">
        <w:rPr>
          <w:sz w:val="24"/>
          <w:szCs w:val="24"/>
        </w:rPr>
        <w:t xml:space="preserve"> and would the Minster accept less than 60%?</w:t>
      </w:r>
    </w:p>
    <w:p w14:paraId="46A5AB52" w14:textId="6954B480" w:rsidR="00B60A65" w:rsidRDefault="00B60A65" w:rsidP="00647D6C">
      <w:pPr>
        <w:rPr>
          <w:sz w:val="24"/>
          <w:szCs w:val="24"/>
        </w:rPr>
      </w:pPr>
      <w:r w:rsidRPr="00B60A65">
        <w:rPr>
          <w:sz w:val="24"/>
          <w:szCs w:val="24"/>
        </w:rPr>
        <w:t xml:space="preserve">A. The </w:t>
      </w:r>
      <w:r w:rsidR="00743608">
        <w:rPr>
          <w:sz w:val="24"/>
          <w:szCs w:val="24"/>
        </w:rPr>
        <w:t>department</w:t>
      </w:r>
      <w:r w:rsidRPr="00B60A65">
        <w:rPr>
          <w:sz w:val="24"/>
          <w:szCs w:val="24"/>
        </w:rPr>
        <w:t xml:space="preserve"> </w:t>
      </w:r>
      <w:r>
        <w:rPr>
          <w:sz w:val="24"/>
          <w:szCs w:val="24"/>
        </w:rPr>
        <w:t xml:space="preserve">to provide the </w:t>
      </w:r>
      <w:r w:rsidR="00306594">
        <w:rPr>
          <w:sz w:val="24"/>
          <w:szCs w:val="24"/>
        </w:rPr>
        <w:t>Minister</w:t>
      </w:r>
      <w:r>
        <w:rPr>
          <w:sz w:val="24"/>
          <w:szCs w:val="24"/>
        </w:rPr>
        <w:t>’s words on this matter (please note this is provided as part of the action items).</w:t>
      </w:r>
      <w:r w:rsidRPr="00B60A65">
        <w:rPr>
          <w:sz w:val="24"/>
          <w:szCs w:val="24"/>
        </w:rPr>
        <w:t xml:space="preserve"> </w:t>
      </w:r>
    </w:p>
    <w:p w14:paraId="5DEDFDDC" w14:textId="163EF49A" w:rsidR="00A97398" w:rsidRPr="00EA1C9D" w:rsidRDefault="00B60A65" w:rsidP="00647D6C">
      <w:pPr>
        <w:rPr>
          <w:sz w:val="24"/>
          <w:szCs w:val="24"/>
        </w:rPr>
      </w:pPr>
      <w:r w:rsidRPr="00EA1C9D">
        <w:rPr>
          <w:sz w:val="24"/>
          <w:szCs w:val="24"/>
        </w:rPr>
        <w:t>Q</w:t>
      </w:r>
      <w:r w:rsidRPr="009D3B8E">
        <w:rPr>
          <w:sz w:val="24"/>
          <w:szCs w:val="24"/>
        </w:rPr>
        <w:t xml:space="preserve">. </w:t>
      </w:r>
      <w:r w:rsidR="00A97398" w:rsidRPr="009D3B8E">
        <w:rPr>
          <w:sz w:val="24"/>
          <w:szCs w:val="24"/>
        </w:rPr>
        <w:t xml:space="preserve">A member sought </w:t>
      </w:r>
      <w:r w:rsidR="00FB7794" w:rsidRPr="009D3B8E">
        <w:rPr>
          <w:sz w:val="24"/>
          <w:szCs w:val="24"/>
        </w:rPr>
        <w:t>clarification</w:t>
      </w:r>
      <w:r w:rsidR="00A97398" w:rsidRPr="009D3B8E">
        <w:rPr>
          <w:sz w:val="24"/>
          <w:szCs w:val="24"/>
        </w:rPr>
        <w:t xml:space="preserve"> on the revenue generated by the construction and operational phases of the project</w:t>
      </w:r>
      <w:r w:rsidR="009D3B8E" w:rsidRPr="009D3B8E">
        <w:rPr>
          <w:sz w:val="24"/>
          <w:szCs w:val="24"/>
        </w:rPr>
        <w:t xml:space="preserve"> and the</w:t>
      </w:r>
      <w:r w:rsidR="00925780">
        <w:rPr>
          <w:sz w:val="24"/>
          <w:szCs w:val="24"/>
        </w:rPr>
        <w:t xml:space="preserve"> projected reduction in benefit to </w:t>
      </w:r>
      <w:r w:rsidR="009D3B8E">
        <w:rPr>
          <w:sz w:val="24"/>
          <w:szCs w:val="24"/>
        </w:rPr>
        <w:t xml:space="preserve">the local </w:t>
      </w:r>
      <w:r w:rsidR="00F52074">
        <w:rPr>
          <w:sz w:val="24"/>
          <w:szCs w:val="24"/>
        </w:rPr>
        <w:t>economy</w:t>
      </w:r>
      <w:r w:rsidR="00925780">
        <w:rPr>
          <w:sz w:val="24"/>
          <w:szCs w:val="24"/>
        </w:rPr>
        <w:t xml:space="preserve"> outlined in </w:t>
      </w:r>
      <w:r w:rsidR="009D3B8E">
        <w:rPr>
          <w:sz w:val="24"/>
          <w:szCs w:val="24"/>
        </w:rPr>
        <w:t>the Cadence Economic Report</w:t>
      </w:r>
      <w:r w:rsidR="00A97398" w:rsidRPr="00EA1C9D">
        <w:rPr>
          <w:sz w:val="24"/>
          <w:szCs w:val="24"/>
        </w:rPr>
        <w:t>?</w:t>
      </w:r>
    </w:p>
    <w:p w14:paraId="2FEC3840" w14:textId="45511238" w:rsidR="009612D5" w:rsidRDefault="001C2BBA" w:rsidP="00647D6C">
      <w:pPr>
        <w:rPr>
          <w:sz w:val="24"/>
          <w:szCs w:val="24"/>
        </w:rPr>
      </w:pPr>
      <w:r w:rsidRPr="00EA1C9D">
        <w:rPr>
          <w:sz w:val="24"/>
          <w:szCs w:val="24"/>
        </w:rPr>
        <w:lastRenderedPageBreak/>
        <w:t xml:space="preserve">A. The </w:t>
      </w:r>
      <w:r w:rsidR="00743608" w:rsidRPr="00EA1C9D">
        <w:rPr>
          <w:sz w:val="24"/>
          <w:szCs w:val="24"/>
        </w:rPr>
        <w:t>department</w:t>
      </w:r>
      <w:r w:rsidRPr="00EA1C9D">
        <w:rPr>
          <w:sz w:val="24"/>
          <w:szCs w:val="24"/>
        </w:rPr>
        <w:t xml:space="preserve"> asked the member to send the question to the secretariat and to identify what part of the report they were referring to.</w:t>
      </w:r>
      <w:r>
        <w:rPr>
          <w:sz w:val="24"/>
          <w:szCs w:val="24"/>
        </w:rPr>
        <w:t xml:space="preserve"> </w:t>
      </w:r>
    </w:p>
    <w:p w14:paraId="4CC9010E" w14:textId="3EA85D08" w:rsidR="00191E6D" w:rsidRPr="00191E6D" w:rsidRDefault="00191E6D" w:rsidP="00647D6C">
      <w:pPr>
        <w:rPr>
          <w:i/>
          <w:sz w:val="24"/>
          <w:szCs w:val="24"/>
          <w:u w:val="single"/>
        </w:rPr>
      </w:pPr>
      <w:r w:rsidRPr="00191E6D">
        <w:rPr>
          <w:i/>
          <w:sz w:val="24"/>
          <w:szCs w:val="24"/>
          <w:u w:val="single"/>
        </w:rPr>
        <w:t>Response to Cadence Economic Report question</w:t>
      </w:r>
      <w:r w:rsidR="00C1188E">
        <w:rPr>
          <w:i/>
          <w:sz w:val="24"/>
          <w:szCs w:val="24"/>
          <w:u w:val="single"/>
        </w:rPr>
        <w:t xml:space="preserve"> supplied</w:t>
      </w:r>
      <w:r w:rsidR="002E533A">
        <w:rPr>
          <w:i/>
          <w:sz w:val="24"/>
          <w:szCs w:val="24"/>
          <w:u w:val="single"/>
        </w:rPr>
        <w:t xml:space="preserve"> by Cadence Economics</w:t>
      </w:r>
    </w:p>
    <w:p w14:paraId="30ADC96D" w14:textId="369921E6" w:rsidR="00191E6D" w:rsidRPr="00191E6D" w:rsidRDefault="00191E6D" w:rsidP="00191E6D">
      <w:pPr>
        <w:spacing w:after="0" w:line="240" w:lineRule="auto"/>
        <w:ind w:right="1"/>
        <w:rPr>
          <w:rFonts w:ascii="Times New Roman" w:eastAsia="Calibri" w:hAnsi="Times New Roman" w:cs="Times New Roman"/>
          <w:sz w:val="24"/>
          <w:szCs w:val="24"/>
          <w:lang w:eastAsia="en-AU"/>
        </w:rPr>
      </w:pPr>
      <w:r w:rsidRPr="00191E6D">
        <w:rPr>
          <w:rFonts w:ascii="Times New Roman" w:eastAsia="Calibri" w:hAnsi="Times New Roman" w:cs="Times New Roman"/>
          <w:sz w:val="24"/>
          <w:szCs w:val="24"/>
          <w:lang w:eastAsia="en-AU"/>
        </w:rPr>
        <w:t xml:space="preserve">The decrease </w:t>
      </w:r>
      <w:proofErr w:type="spellStart"/>
      <w:r w:rsidRPr="00191E6D">
        <w:rPr>
          <w:rFonts w:ascii="Times New Roman" w:eastAsia="Calibri" w:hAnsi="Times New Roman" w:cs="Times New Roman"/>
          <w:sz w:val="24"/>
          <w:szCs w:val="24"/>
          <w:lang w:eastAsia="en-AU"/>
        </w:rPr>
        <w:t>refer</w:t>
      </w:r>
      <w:r>
        <w:rPr>
          <w:rFonts w:ascii="Times New Roman" w:eastAsia="Calibri" w:hAnsi="Times New Roman" w:cs="Times New Roman"/>
          <w:sz w:val="24"/>
          <w:szCs w:val="24"/>
          <w:lang w:eastAsia="en-AU"/>
        </w:rPr>
        <w:t>ed</w:t>
      </w:r>
      <w:proofErr w:type="spellEnd"/>
      <w:r w:rsidRPr="00191E6D">
        <w:rPr>
          <w:rFonts w:ascii="Times New Roman" w:eastAsia="Calibri" w:hAnsi="Times New Roman" w:cs="Times New Roman"/>
          <w:sz w:val="24"/>
          <w:szCs w:val="24"/>
          <w:lang w:eastAsia="en-AU"/>
        </w:rPr>
        <w:t xml:space="preserve"> to is not a decrease in economic benefit to the community if the facility is progressed. Under all local construction content assumptions real Gross Domestic Product (GDP) and real Gross Regional Income (GRI) all increase in Net Present Value (NPV) terms as a result of the proposed development when compared to the baseline case of no development.</w:t>
      </w:r>
    </w:p>
    <w:p w14:paraId="16151E8F" w14:textId="77777777" w:rsidR="00191E6D" w:rsidRPr="00191E6D" w:rsidRDefault="00191E6D" w:rsidP="00191E6D">
      <w:pPr>
        <w:spacing w:after="0" w:line="240" w:lineRule="auto"/>
        <w:ind w:right="1"/>
        <w:rPr>
          <w:rFonts w:ascii="Times New Roman" w:eastAsia="Calibri" w:hAnsi="Times New Roman" w:cs="Times New Roman"/>
          <w:sz w:val="24"/>
          <w:szCs w:val="24"/>
          <w:lang w:eastAsia="en-AU"/>
        </w:rPr>
      </w:pPr>
    </w:p>
    <w:p w14:paraId="4342241F" w14:textId="77777777" w:rsidR="00191E6D" w:rsidRPr="00191E6D" w:rsidRDefault="00191E6D" w:rsidP="00191E6D">
      <w:pPr>
        <w:spacing w:after="0" w:line="240" w:lineRule="auto"/>
        <w:ind w:right="1"/>
        <w:rPr>
          <w:rFonts w:ascii="Times New Roman" w:eastAsia="Calibri" w:hAnsi="Times New Roman" w:cs="Times New Roman"/>
          <w:sz w:val="24"/>
          <w:szCs w:val="24"/>
          <w:lang w:eastAsia="en-AU"/>
        </w:rPr>
      </w:pPr>
      <w:r w:rsidRPr="00191E6D">
        <w:rPr>
          <w:rFonts w:ascii="Times New Roman" w:eastAsia="Calibri" w:hAnsi="Times New Roman" w:cs="Times New Roman"/>
          <w:sz w:val="24"/>
          <w:szCs w:val="24"/>
          <w:lang w:eastAsia="en-AU"/>
        </w:rPr>
        <w:t>Local firms involved in construction will receive direct financial benefit from their involvement during the construction phase. However, this does come at a cost of displacing activity in other sectors of the economy, which is highlighted in the Cadence Economics report results for the year 2030.</w:t>
      </w:r>
    </w:p>
    <w:p w14:paraId="5B70A0BD" w14:textId="77777777" w:rsidR="00191E6D" w:rsidRPr="00191E6D" w:rsidRDefault="00191E6D" w:rsidP="00191E6D">
      <w:pPr>
        <w:spacing w:after="0" w:line="240" w:lineRule="auto"/>
        <w:ind w:right="1"/>
        <w:rPr>
          <w:rFonts w:ascii="Times New Roman" w:eastAsia="Calibri" w:hAnsi="Times New Roman" w:cs="Times New Roman"/>
          <w:sz w:val="24"/>
          <w:szCs w:val="24"/>
          <w:lang w:eastAsia="en-AU"/>
        </w:rPr>
      </w:pPr>
    </w:p>
    <w:p w14:paraId="0AD34695" w14:textId="77777777" w:rsidR="00191E6D" w:rsidRPr="00191E6D" w:rsidRDefault="00191E6D" w:rsidP="00191E6D">
      <w:pPr>
        <w:spacing w:after="0" w:line="240" w:lineRule="auto"/>
        <w:ind w:right="1"/>
        <w:rPr>
          <w:rFonts w:ascii="Times New Roman" w:eastAsia="Calibri" w:hAnsi="Times New Roman" w:cs="Times New Roman"/>
          <w:sz w:val="24"/>
          <w:szCs w:val="24"/>
          <w:lang w:eastAsia="en-AU"/>
        </w:rPr>
      </w:pPr>
      <w:r w:rsidRPr="00191E6D">
        <w:rPr>
          <w:rFonts w:ascii="Times New Roman" w:eastAsia="Calibri" w:hAnsi="Times New Roman" w:cs="Times New Roman"/>
          <w:sz w:val="24"/>
          <w:szCs w:val="24"/>
          <w:lang w:eastAsia="en-AU"/>
        </w:rPr>
        <w:t>On page 28 the Cadence Economics report discusses a “slight negative” impact of doubling the local content. The negative impact is a decrease in the modelled economic benefits of the facility in 2030 when the local content assumptions are tested. For example, in 2030, under the core local content assumptions real Gross Regional Product (GRP) in the region will be higher by $8.3 million compared to the baseline case of no facility. When the local content is doubled GRP is higher by $8.1 million. A reduction of $0.2 million over the core scenario. The reduction is driven by a number of factors, the report states:</w:t>
      </w:r>
    </w:p>
    <w:p w14:paraId="66478663" w14:textId="77777777" w:rsidR="00191E6D" w:rsidRPr="00191E6D" w:rsidRDefault="00191E6D" w:rsidP="00191E6D">
      <w:pPr>
        <w:spacing w:after="0" w:line="240" w:lineRule="auto"/>
        <w:ind w:left="720" w:right="1"/>
        <w:rPr>
          <w:rFonts w:ascii="Times New Roman" w:eastAsia="Calibri" w:hAnsi="Times New Roman" w:cs="Times New Roman"/>
          <w:sz w:val="24"/>
          <w:szCs w:val="24"/>
          <w:lang w:eastAsia="en-AU"/>
        </w:rPr>
      </w:pPr>
      <w:r w:rsidRPr="00191E6D">
        <w:rPr>
          <w:rFonts w:ascii="Times New Roman" w:eastAsia="Calibri" w:hAnsi="Times New Roman" w:cs="Times New Roman"/>
          <w:i/>
          <w:iCs/>
          <w:sz w:val="24"/>
          <w:szCs w:val="24"/>
          <w:lang w:eastAsia="en-AU"/>
        </w:rPr>
        <w:t>This projected reduction in economic activity in 2030 is because over the construction period, construction resources in the region are reallocated to the National Radioactive Waste Management Facility. This `displaces other investments that would have occurred in the region, a phenomenon known as ‘crowding out’</w:t>
      </w:r>
      <w:r w:rsidRPr="00191E6D">
        <w:rPr>
          <w:rFonts w:ascii="Times New Roman" w:eastAsia="Calibri" w:hAnsi="Times New Roman" w:cs="Times New Roman"/>
          <w:sz w:val="24"/>
          <w:szCs w:val="24"/>
          <w:lang w:eastAsia="en-AU"/>
        </w:rPr>
        <w:t>.</w:t>
      </w:r>
    </w:p>
    <w:p w14:paraId="60FB7002" w14:textId="77777777" w:rsidR="00191E6D" w:rsidRPr="00191E6D" w:rsidRDefault="00191E6D" w:rsidP="00191E6D">
      <w:pPr>
        <w:spacing w:after="0" w:line="240" w:lineRule="auto"/>
        <w:ind w:right="1"/>
        <w:rPr>
          <w:rFonts w:ascii="Times New Roman" w:eastAsia="Calibri" w:hAnsi="Times New Roman" w:cs="Times New Roman"/>
          <w:sz w:val="24"/>
          <w:szCs w:val="24"/>
          <w:lang w:eastAsia="en-AU"/>
        </w:rPr>
      </w:pPr>
    </w:p>
    <w:p w14:paraId="2904FA15" w14:textId="77777777" w:rsidR="00191E6D" w:rsidRPr="00191E6D" w:rsidRDefault="00191E6D" w:rsidP="00191E6D">
      <w:pPr>
        <w:spacing w:after="0" w:line="240" w:lineRule="auto"/>
        <w:ind w:right="1"/>
        <w:rPr>
          <w:rFonts w:ascii="Times New Roman" w:eastAsia="Calibri" w:hAnsi="Times New Roman" w:cs="Times New Roman"/>
          <w:sz w:val="24"/>
          <w:szCs w:val="24"/>
          <w:lang w:eastAsia="en-AU"/>
        </w:rPr>
      </w:pPr>
      <w:r w:rsidRPr="00191E6D">
        <w:rPr>
          <w:rFonts w:ascii="Times New Roman" w:eastAsia="Calibri" w:hAnsi="Times New Roman" w:cs="Times New Roman"/>
          <w:sz w:val="24"/>
          <w:szCs w:val="24"/>
          <w:lang w:eastAsia="en-AU"/>
        </w:rPr>
        <w:t xml:space="preserve">Economic studies can often be difficult to interpret, and we are always happy to take questions on notice during the meetings, where we don’t have the relevant specialist expertise on hand to answer. We will explore the potential to have Cadence Economics present to the BCC at a future meeting should the members think this may assist. So any questions members have can be answered by the appropriate experts. </w:t>
      </w:r>
    </w:p>
    <w:p w14:paraId="7F61939F" w14:textId="77777777" w:rsidR="00191E6D" w:rsidRDefault="00191E6D" w:rsidP="00647D6C">
      <w:pPr>
        <w:rPr>
          <w:sz w:val="24"/>
          <w:szCs w:val="24"/>
        </w:rPr>
      </w:pPr>
    </w:p>
    <w:p w14:paraId="43045913" w14:textId="4BC89D94" w:rsidR="00F465E1" w:rsidRDefault="00B60A65" w:rsidP="00647D6C">
      <w:pPr>
        <w:rPr>
          <w:sz w:val="24"/>
          <w:szCs w:val="24"/>
        </w:rPr>
      </w:pPr>
      <w:r>
        <w:rPr>
          <w:sz w:val="24"/>
          <w:szCs w:val="24"/>
        </w:rPr>
        <w:t xml:space="preserve">Q. </w:t>
      </w:r>
      <w:r w:rsidR="00E24E9D">
        <w:rPr>
          <w:sz w:val="24"/>
          <w:szCs w:val="24"/>
        </w:rPr>
        <w:t xml:space="preserve">A member asked the </w:t>
      </w:r>
      <w:r w:rsidR="00743608">
        <w:rPr>
          <w:sz w:val="24"/>
          <w:szCs w:val="24"/>
        </w:rPr>
        <w:t>department</w:t>
      </w:r>
      <w:r w:rsidR="00E24E9D">
        <w:rPr>
          <w:sz w:val="24"/>
          <w:szCs w:val="24"/>
        </w:rPr>
        <w:t xml:space="preserve"> to provide </w:t>
      </w:r>
      <w:r w:rsidR="00FB7794">
        <w:rPr>
          <w:sz w:val="24"/>
          <w:szCs w:val="24"/>
        </w:rPr>
        <w:t>definitions</w:t>
      </w:r>
      <w:r w:rsidR="00E24E9D">
        <w:rPr>
          <w:sz w:val="24"/>
          <w:szCs w:val="24"/>
        </w:rPr>
        <w:t xml:space="preserve"> on the waste categories.</w:t>
      </w:r>
    </w:p>
    <w:p w14:paraId="44BC5BCB" w14:textId="671AB596" w:rsidR="00847689" w:rsidRDefault="00847689" w:rsidP="00647D6C">
      <w:pPr>
        <w:rPr>
          <w:sz w:val="24"/>
          <w:szCs w:val="24"/>
        </w:rPr>
      </w:pPr>
      <w:r>
        <w:rPr>
          <w:sz w:val="24"/>
          <w:szCs w:val="24"/>
        </w:rPr>
        <w:t xml:space="preserve">A. The </w:t>
      </w:r>
      <w:r w:rsidR="00743608">
        <w:rPr>
          <w:sz w:val="24"/>
          <w:szCs w:val="24"/>
        </w:rPr>
        <w:t>department</w:t>
      </w:r>
      <w:r>
        <w:rPr>
          <w:sz w:val="24"/>
          <w:szCs w:val="24"/>
        </w:rPr>
        <w:t xml:space="preserve"> took this request on notice and will provide the definition (</w:t>
      </w:r>
      <w:r w:rsidRPr="00847689">
        <w:rPr>
          <w:sz w:val="24"/>
          <w:szCs w:val="24"/>
        </w:rPr>
        <w:t>please note this is provided as part of the action items).</w:t>
      </w:r>
      <w:r>
        <w:rPr>
          <w:sz w:val="24"/>
          <w:szCs w:val="24"/>
        </w:rPr>
        <w:t xml:space="preserve"> </w:t>
      </w:r>
    </w:p>
    <w:p w14:paraId="16C2F8B5" w14:textId="4DEE2C17" w:rsidR="00E24E9D" w:rsidRDefault="00B60A65" w:rsidP="00647D6C">
      <w:pPr>
        <w:rPr>
          <w:sz w:val="24"/>
          <w:szCs w:val="24"/>
        </w:rPr>
      </w:pPr>
      <w:r>
        <w:rPr>
          <w:sz w:val="24"/>
          <w:szCs w:val="24"/>
        </w:rPr>
        <w:t xml:space="preserve">Q. </w:t>
      </w:r>
      <w:r w:rsidR="00E24E9D">
        <w:rPr>
          <w:sz w:val="24"/>
          <w:szCs w:val="24"/>
        </w:rPr>
        <w:t xml:space="preserve">A member </w:t>
      </w:r>
      <w:r w:rsidR="003770EB">
        <w:rPr>
          <w:sz w:val="24"/>
          <w:szCs w:val="24"/>
        </w:rPr>
        <w:t>queried</w:t>
      </w:r>
      <w:r w:rsidR="00E24E9D">
        <w:rPr>
          <w:sz w:val="24"/>
          <w:szCs w:val="24"/>
        </w:rPr>
        <w:t xml:space="preserve"> an action item for the WEWG meeting 3 May 2018 and what information was provided on the “cheat sheet” of qualifications </w:t>
      </w:r>
      <w:r w:rsidR="00FB7794">
        <w:rPr>
          <w:sz w:val="24"/>
          <w:szCs w:val="24"/>
        </w:rPr>
        <w:t>needed</w:t>
      </w:r>
      <w:r w:rsidR="00E24E9D">
        <w:rPr>
          <w:sz w:val="24"/>
          <w:szCs w:val="24"/>
        </w:rPr>
        <w:t xml:space="preserve"> during the construction and operational phase of the project</w:t>
      </w:r>
      <w:r w:rsidR="005C7E6D">
        <w:rPr>
          <w:sz w:val="24"/>
          <w:szCs w:val="24"/>
        </w:rPr>
        <w:t>?</w:t>
      </w:r>
    </w:p>
    <w:p w14:paraId="4D1D4242" w14:textId="3F7337F0" w:rsidR="00280462" w:rsidRDefault="00280462" w:rsidP="00280462">
      <w:pPr>
        <w:rPr>
          <w:sz w:val="24"/>
          <w:szCs w:val="24"/>
        </w:rPr>
      </w:pPr>
      <w:r>
        <w:rPr>
          <w:sz w:val="24"/>
          <w:szCs w:val="24"/>
        </w:rPr>
        <w:t xml:space="preserve">A. The </w:t>
      </w:r>
      <w:r w:rsidR="00743608">
        <w:rPr>
          <w:sz w:val="24"/>
          <w:szCs w:val="24"/>
        </w:rPr>
        <w:t>department</w:t>
      </w:r>
      <w:r>
        <w:rPr>
          <w:sz w:val="24"/>
          <w:szCs w:val="24"/>
        </w:rPr>
        <w:t xml:space="preserve"> took this request on notice and will provide the </w:t>
      </w:r>
      <w:r w:rsidR="004C233B">
        <w:rPr>
          <w:sz w:val="24"/>
          <w:szCs w:val="24"/>
        </w:rPr>
        <w:t>information</w:t>
      </w:r>
      <w:r>
        <w:rPr>
          <w:sz w:val="24"/>
          <w:szCs w:val="24"/>
        </w:rPr>
        <w:t xml:space="preserve"> (</w:t>
      </w:r>
      <w:r w:rsidRPr="00847689">
        <w:rPr>
          <w:sz w:val="24"/>
          <w:szCs w:val="24"/>
        </w:rPr>
        <w:t>please note this is provided as part of the action items).</w:t>
      </w:r>
      <w:r>
        <w:rPr>
          <w:sz w:val="24"/>
          <w:szCs w:val="24"/>
        </w:rPr>
        <w:t xml:space="preserve"> </w:t>
      </w:r>
    </w:p>
    <w:p w14:paraId="65FC671A" w14:textId="480CACD6" w:rsidR="00BB4E66" w:rsidRPr="00E67F2A" w:rsidRDefault="00BB4E66" w:rsidP="00280462">
      <w:pPr>
        <w:rPr>
          <w:sz w:val="24"/>
          <w:szCs w:val="24"/>
        </w:rPr>
      </w:pPr>
      <w:r w:rsidRPr="00E67F2A">
        <w:rPr>
          <w:sz w:val="24"/>
          <w:szCs w:val="24"/>
        </w:rPr>
        <w:t>Response to committee</w:t>
      </w:r>
      <w:r w:rsidR="00E67F2A">
        <w:rPr>
          <w:sz w:val="24"/>
          <w:szCs w:val="24"/>
        </w:rPr>
        <w:t xml:space="preserve"> </w:t>
      </w:r>
      <w:r w:rsidR="00C80500">
        <w:rPr>
          <w:sz w:val="24"/>
          <w:szCs w:val="24"/>
        </w:rPr>
        <w:t xml:space="preserve">on the WEWG </w:t>
      </w:r>
      <w:r w:rsidR="00E87A5F">
        <w:rPr>
          <w:sz w:val="24"/>
          <w:szCs w:val="24"/>
        </w:rPr>
        <w:t>3 M</w:t>
      </w:r>
      <w:r w:rsidR="00C80500">
        <w:rPr>
          <w:sz w:val="24"/>
          <w:szCs w:val="24"/>
        </w:rPr>
        <w:t>ay 2018</w:t>
      </w:r>
      <w:r w:rsidR="002674BC" w:rsidRPr="002674BC">
        <w:rPr>
          <w:sz w:val="24"/>
          <w:szCs w:val="24"/>
        </w:rPr>
        <w:t xml:space="preserve"> action item</w:t>
      </w:r>
      <w:r w:rsidR="002674BC">
        <w:rPr>
          <w:sz w:val="24"/>
          <w:szCs w:val="24"/>
        </w:rPr>
        <w:t xml:space="preserve"> </w:t>
      </w:r>
      <w:r w:rsidR="00570DA9">
        <w:rPr>
          <w:sz w:val="24"/>
          <w:szCs w:val="24"/>
        </w:rPr>
        <w:t>9</w:t>
      </w:r>
      <w:r w:rsidR="0027746C">
        <w:rPr>
          <w:sz w:val="24"/>
          <w:szCs w:val="24"/>
        </w:rPr>
        <w:t xml:space="preserve">. </w:t>
      </w:r>
    </w:p>
    <w:p w14:paraId="750AA628" w14:textId="3E30713B" w:rsidR="00280462" w:rsidRDefault="00280462" w:rsidP="00280462">
      <w:pPr>
        <w:rPr>
          <w:sz w:val="24"/>
          <w:szCs w:val="24"/>
        </w:rPr>
      </w:pPr>
      <w:r>
        <w:rPr>
          <w:sz w:val="24"/>
          <w:szCs w:val="24"/>
        </w:rPr>
        <w:t>The WEWG wanted to gain a better understanding of the qualifications required by personnel to operate during the construction and operational phases of the project.</w:t>
      </w:r>
    </w:p>
    <w:p w14:paraId="39599EDE" w14:textId="233D2BE2" w:rsidR="00280462" w:rsidRDefault="00280462" w:rsidP="00280462">
      <w:pPr>
        <w:rPr>
          <w:sz w:val="24"/>
          <w:szCs w:val="24"/>
        </w:rPr>
      </w:pPr>
      <w:r>
        <w:rPr>
          <w:sz w:val="24"/>
          <w:szCs w:val="24"/>
        </w:rPr>
        <w:t xml:space="preserve">The </w:t>
      </w:r>
      <w:r w:rsidR="00743608">
        <w:rPr>
          <w:sz w:val="24"/>
          <w:szCs w:val="24"/>
        </w:rPr>
        <w:t>department</w:t>
      </w:r>
      <w:r>
        <w:rPr>
          <w:sz w:val="24"/>
          <w:szCs w:val="24"/>
        </w:rPr>
        <w:t xml:space="preserve"> with the help of the WEWG conducted an event to provide the information. T</w:t>
      </w:r>
      <w:r w:rsidRPr="00280462">
        <w:rPr>
          <w:sz w:val="24"/>
          <w:szCs w:val="24"/>
        </w:rPr>
        <w:t xml:space="preserve">he </w:t>
      </w:r>
      <w:r>
        <w:rPr>
          <w:sz w:val="24"/>
          <w:szCs w:val="24"/>
        </w:rPr>
        <w:t xml:space="preserve">WEWG hosted a </w:t>
      </w:r>
      <w:r w:rsidR="00FB7794" w:rsidRPr="00280462">
        <w:rPr>
          <w:sz w:val="24"/>
          <w:szCs w:val="24"/>
        </w:rPr>
        <w:t>Construction</w:t>
      </w:r>
      <w:r w:rsidRPr="00280462">
        <w:rPr>
          <w:sz w:val="24"/>
          <w:szCs w:val="24"/>
        </w:rPr>
        <w:t xml:space="preserve"> workshop 18 July 2018</w:t>
      </w:r>
      <w:r>
        <w:rPr>
          <w:sz w:val="24"/>
          <w:szCs w:val="24"/>
        </w:rPr>
        <w:t xml:space="preserve"> in Quorn to provide information </w:t>
      </w:r>
      <w:r>
        <w:rPr>
          <w:sz w:val="24"/>
          <w:szCs w:val="24"/>
        </w:rPr>
        <w:lastRenderedPageBreak/>
        <w:t xml:space="preserve">to the community on how to be work ready. The </w:t>
      </w:r>
      <w:r w:rsidR="00743608">
        <w:rPr>
          <w:sz w:val="24"/>
          <w:szCs w:val="24"/>
        </w:rPr>
        <w:t>department</w:t>
      </w:r>
      <w:r>
        <w:rPr>
          <w:sz w:val="24"/>
          <w:szCs w:val="24"/>
        </w:rPr>
        <w:t xml:space="preserve"> sourced specialists in the field of construction to provide this information. AECOM provided an overview of the type roles required </w:t>
      </w:r>
      <w:r w:rsidR="00E87A5F">
        <w:rPr>
          <w:sz w:val="24"/>
          <w:szCs w:val="24"/>
        </w:rPr>
        <w:t>and</w:t>
      </w:r>
      <w:r w:rsidRPr="00280462">
        <w:rPr>
          <w:sz w:val="24"/>
          <w:szCs w:val="24"/>
        </w:rPr>
        <w:t xml:space="preserve"> </w:t>
      </w:r>
      <w:proofErr w:type="spellStart"/>
      <w:r w:rsidRPr="00280462">
        <w:rPr>
          <w:sz w:val="24"/>
          <w:szCs w:val="24"/>
        </w:rPr>
        <w:t>WorkSafe</w:t>
      </w:r>
      <w:proofErr w:type="spellEnd"/>
      <w:r w:rsidRPr="00280462">
        <w:rPr>
          <w:sz w:val="24"/>
          <w:szCs w:val="24"/>
        </w:rPr>
        <w:t xml:space="preserve"> SA presented on how to obtain tickets and how they can help small business to </w:t>
      </w:r>
      <w:r w:rsidR="002858EB">
        <w:rPr>
          <w:sz w:val="24"/>
          <w:szCs w:val="24"/>
        </w:rPr>
        <w:t>address</w:t>
      </w:r>
      <w:r w:rsidRPr="00280462">
        <w:rPr>
          <w:sz w:val="24"/>
          <w:szCs w:val="24"/>
        </w:rPr>
        <w:t xml:space="preserve"> what tickets are required to work on construction sites</w:t>
      </w:r>
      <w:r w:rsidR="00221692">
        <w:rPr>
          <w:sz w:val="24"/>
          <w:szCs w:val="24"/>
        </w:rPr>
        <w:t>, now and in the future.</w:t>
      </w:r>
    </w:p>
    <w:p w14:paraId="6ACB0245" w14:textId="035811A8" w:rsidR="00280462" w:rsidRDefault="00280462" w:rsidP="00280462">
      <w:pPr>
        <w:rPr>
          <w:sz w:val="24"/>
          <w:szCs w:val="24"/>
        </w:rPr>
      </w:pPr>
      <w:r>
        <w:rPr>
          <w:sz w:val="24"/>
          <w:szCs w:val="24"/>
        </w:rPr>
        <w:t xml:space="preserve">Further to this, the </w:t>
      </w:r>
      <w:r w:rsidR="00743608">
        <w:rPr>
          <w:sz w:val="24"/>
          <w:szCs w:val="24"/>
        </w:rPr>
        <w:t>department</w:t>
      </w:r>
      <w:r>
        <w:rPr>
          <w:sz w:val="24"/>
          <w:szCs w:val="24"/>
        </w:rPr>
        <w:t xml:space="preserve"> asked ANSTO to provide a worker from the Lucas Heights waste facility to discuss their role and type of qualifications they had received while working for ANSTO. Mitch </w:t>
      </w:r>
      <w:r w:rsidR="00074E4D">
        <w:rPr>
          <w:sz w:val="24"/>
          <w:szCs w:val="24"/>
        </w:rPr>
        <w:t xml:space="preserve">Timpano provided his experience and training provided by </w:t>
      </w:r>
      <w:r w:rsidR="00D65C77">
        <w:rPr>
          <w:sz w:val="24"/>
          <w:szCs w:val="24"/>
        </w:rPr>
        <w:t>ANSTO</w:t>
      </w:r>
      <w:r w:rsidR="00074E4D">
        <w:rPr>
          <w:sz w:val="24"/>
          <w:szCs w:val="24"/>
        </w:rPr>
        <w:t>.</w:t>
      </w:r>
    </w:p>
    <w:p w14:paraId="61FD2084" w14:textId="49056617" w:rsidR="00280462" w:rsidRDefault="00FC148E" w:rsidP="00647D6C">
      <w:pPr>
        <w:rPr>
          <w:sz w:val="24"/>
          <w:szCs w:val="24"/>
        </w:rPr>
      </w:pPr>
      <w:r>
        <w:rPr>
          <w:sz w:val="24"/>
          <w:szCs w:val="24"/>
        </w:rPr>
        <w:t xml:space="preserve">Finally the </w:t>
      </w:r>
      <w:r w:rsidR="00743608">
        <w:rPr>
          <w:sz w:val="24"/>
          <w:szCs w:val="24"/>
        </w:rPr>
        <w:t>department</w:t>
      </w:r>
      <w:r>
        <w:rPr>
          <w:sz w:val="24"/>
          <w:szCs w:val="24"/>
        </w:rPr>
        <w:t xml:space="preserve"> captured </w:t>
      </w:r>
      <w:r w:rsidRPr="00FC148E">
        <w:rPr>
          <w:sz w:val="24"/>
          <w:szCs w:val="24"/>
        </w:rPr>
        <w:t>Mitch Timpano</w:t>
      </w:r>
      <w:r>
        <w:rPr>
          <w:sz w:val="24"/>
          <w:szCs w:val="24"/>
        </w:rPr>
        <w:t xml:space="preserve"> qualifications in the </w:t>
      </w:r>
      <w:r w:rsidRPr="00FC148E">
        <w:rPr>
          <w:sz w:val="24"/>
          <w:szCs w:val="24"/>
        </w:rPr>
        <w:t>jobs fact sheet</w:t>
      </w:r>
      <w:r>
        <w:rPr>
          <w:sz w:val="24"/>
          <w:szCs w:val="24"/>
        </w:rPr>
        <w:t>.</w:t>
      </w:r>
    </w:p>
    <w:p w14:paraId="6CC80AEE" w14:textId="5A2BE7AA" w:rsidR="00E0536B" w:rsidRDefault="00B60A65" w:rsidP="00647D6C">
      <w:pPr>
        <w:rPr>
          <w:sz w:val="24"/>
          <w:szCs w:val="24"/>
        </w:rPr>
      </w:pPr>
      <w:r>
        <w:rPr>
          <w:sz w:val="24"/>
          <w:szCs w:val="24"/>
        </w:rPr>
        <w:t xml:space="preserve">Q. </w:t>
      </w:r>
      <w:r w:rsidR="00E0536B">
        <w:rPr>
          <w:sz w:val="24"/>
          <w:szCs w:val="24"/>
        </w:rPr>
        <w:t>A member asked when will the</w:t>
      </w:r>
      <w:r w:rsidR="00B73FB0">
        <w:rPr>
          <w:sz w:val="24"/>
          <w:szCs w:val="24"/>
        </w:rPr>
        <w:t xml:space="preserve"> next</w:t>
      </w:r>
      <w:r w:rsidR="00E0536B">
        <w:rPr>
          <w:sz w:val="24"/>
          <w:szCs w:val="24"/>
        </w:rPr>
        <w:t xml:space="preserve"> $2 million of the Community Benefit Package </w:t>
      </w:r>
      <w:r w:rsidR="00F202CB">
        <w:rPr>
          <w:sz w:val="24"/>
          <w:szCs w:val="24"/>
        </w:rPr>
        <w:t xml:space="preserve">(CBP) </w:t>
      </w:r>
      <w:r w:rsidR="00E0536B">
        <w:rPr>
          <w:sz w:val="24"/>
          <w:szCs w:val="24"/>
        </w:rPr>
        <w:t>be delivered?</w:t>
      </w:r>
    </w:p>
    <w:p w14:paraId="74A6A7E2" w14:textId="41466693" w:rsidR="00F202CB" w:rsidRDefault="00F202CB" w:rsidP="00F202CB">
      <w:pPr>
        <w:rPr>
          <w:sz w:val="24"/>
          <w:szCs w:val="24"/>
        </w:rPr>
      </w:pPr>
      <w:r>
        <w:rPr>
          <w:sz w:val="24"/>
          <w:szCs w:val="24"/>
        </w:rPr>
        <w:t xml:space="preserve">A. The </w:t>
      </w:r>
      <w:r w:rsidR="00743608">
        <w:rPr>
          <w:sz w:val="24"/>
          <w:szCs w:val="24"/>
        </w:rPr>
        <w:t>department</w:t>
      </w:r>
      <w:r>
        <w:rPr>
          <w:sz w:val="24"/>
          <w:szCs w:val="24"/>
        </w:rPr>
        <w:t xml:space="preserve"> informed the committee the CBP is fully expended, future funding may be considered post the outcome of the court decision.</w:t>
      </w:r>
    </w:p>
    <w:p w14:paraId="40A0A9A2" w14:textId="77777777" w:rsidR="00F202CB" w:rsidRDefault="00F202CB" w:rsidP="00F202CB">
      <w:pPr>
        <w:rPr>
          <w:sz w:val="24"/>
          <w:szCs w:val="24"/>
        </w:rPr>
      </w:pPr>
    </w:p>
    <w:p w14:paraId="62C3C08A" w14:textId="7D85F527" w:rsidR="00F202CB" w:rsidRPr="009576EC" w:rsidRDefault="00F202CB" w:rsidP="00F202CB">
      <w:pPr>
        <w:rPr>
          <w:sz w:val="24"/>
          <w:szCs w:val="24"/>
        </w:rPr>
      </w:pPr>
      <w:r>
        <w:rPr>
          <w:b/>
          <w:sz w:val="24"/>
          <w:szCs w:val="24"/>
        </w:rPr>
        <w:t>Action Item</w:t>
      </w:r>
      <w:r w:rsidRPr="009576EC">
        <w:rPr>
          <w:b/>
          <w:sz w:val="24"/>
          <w:szCs w:val="24"/>
        </w:rPr>
        <w:t>:</w:t>
      </w:r>
      <w:r w:rsidRPr="009576EC">
        <w:rPr>
          <w:sz w:val="24"/>
          <w:szCs w:val="24"/>
        </w:rPr>
        <w:t xml:space="preserve"> </w:t>
      </w:r>
      <w:r>
        <w:rPr>
          <w:sz w:val="24"/>
          <w:szCs w:val="24"/>
        </w:rPr>
        <w:t>provide response to Cadence report.</w:t>
      </w:r>
    </w:p>
    <w:p w14:paraId="6B23BDF1" w14:textId="55BCF212" w:rsidR="00647D6C" w:rsidRPr="00FC73A1" w:rsidRDefault="00FC73A1" w:rsidP="00B5082E">
      <w:pPr>
        <w:spacing w:after="120" w:line="240" w:lineRule="auto"/>
        <w:rPr>
          <w:rFonts w:cs="Arial"/>
          <w:i/>
          <w:color w:val="767171" w:themeColor="background2" w:themeShade="80"/>
          <w:sz w:val="24"/>
          <w:szCs w:val="24"/>
        </w:rPr>
      </w:pPr>
      <w:r w:rsidRPr="00FC73A1">
        <w:rPr>
          <w:rFonts w:cs="Arial"/>
          <w:i/>
          <w:color w:val="767171" w:themeColor="background2" w:themeShade="80"/>
          <w:sz w:val="24"/>
          <w:szCs w:val="24"/>
        </w:rPr>
        <w:t>Meeting Closed 17:</w:t>
      </w:r>
      <w:r w:rsidR="00670254">
        <w:rPr>
          <w:rFonts w:cs="Arial"/>
          <w:i/>
          <w:color w:val="767171" w:themeColor="background2" w:themeShade="80"/>
          <w:sz w:val="24"/>
          <w:szCs w:val="24"/>
        </w:rPr>
        <w:t>30</w:t>
      </w:r>
    </w:p>
    <w:p w14:paraId="05038A01" w14:textId="5C9592D0" w:rsidR="00956D83" w:rsidRDefault="00956D83" w:rsidP="00B5082E">
      <w:pPr>
        <w:spacing w:after="120" w:line="240" w:lineRule="auto"/>
        <w:rPr>
          <w:rFonts w:cs="Arial"/>
          <w:color w:val="767171" w:themeColor="background2" w:themeShade="80"/>
          <w:sz w:val="24"/>
          <w:szCs w:val="24"/>
        </w:rPr>
      </w:pPr>
    </w:p>
    <w:p w14:paraId="712E24D4" w14:textId="3D429A9B" w:rsidR="00956D83" w:rsidRDefault="00956D83" w:rsidP="00956D83">
      <w:pPr>
        <w:rPr>
          <w:rFonts w:cs="Arial"/>
          <w:sz w:val="24"/>
          <w:szCs w:val="24"/>
        </w:rPr>
      </w:pPr>
    </w:p>
    <w:p w14:paraId="3F31EE52" w14:textId="77777777" w:rsidR="000634E1" w:rsidRPr="00956D83" w:rsidRDefault="000634E1" w:rsidP="00956D83">
      <w:pPr>
        <w:rPr>
          <w:rFonts w:cs="Arial"/>
          <w:sz w:val="24"/>
          <w:szCs w:val="24"/>
        </w:rPr>
      </w:pPr>
    </w:p>
    <w:sectPr w:rsidR="000634E1" w:rsidRPr="00956D83" w:rsidSect="00B83E79">
      <w:headerReference w:type="even" r:id="rId37"/>
      <w:headerReference w:type="default" r:id="rId38"/>
      <w:footerReference w:type="even" r:id="rId39"/>
      <w:footerReference w:type="default" r:id="rId40"/>
      <w:headerReference w:type="first" r:id="rId41"/>
      <w:footerReference w:type="first" r:id="rId42"/>
      <w:pgSz w:w="11906" w:h="16838"/>
      <w:pgMar w:top="426"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ACE48" w14:textId="77777777" w:rsidR="0060361B" w:rsidRDefault="0060361B" w:rsidP="00EA5B9A">
      <w:pPr>
        <w:spacing w:after="0" w:line="240" w:lineRule="auto"/>
      </w:pPr>
      <w:r>
        <w:separator/>
      </w:r>
    </w:p>
  </w:endnote>
  <w:endnote w:type="continuationSeparator" w:id="0">
    <w:p w14:paraId="1F4AE049" w14:textId="77777777" w:rsidR="0060361B" w:rsidRDefault="0060361B" w:rsidP="00EA5B9A">
      <w:pPr>
        <w:spacing w:after="0" w:line="240" w:lineRule="auto"/>
      </w:pPr>
      <w:r>
        <w:continuationSeparator/>
      </w:r>
    </w:p>
  </w:endnote>
  <w:endnote w:type="continuationNotice" w:id="1">
    <w:p w14:paraId="70C8A0EA" w14:textId="77777777" w:rsidR="0060361B" w:rsidRDefault="006036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ECE83" w14:textId="77777777" w:rsidR="0060361B" w:rsidRDefault="006036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465135"/>
      <w:docPartObj>
        <w:docPartGallery w:val="Page Numbers (Bottom of Page)"/>
        <w:docPartUnique/>
      </w:docPartObj>
    </w:sdtPr>
    <w:sdtEndPr>
      <w:rPr>
        <w:color w:val="7F7F7F" w:themeColor="background1" w:themeShade="7F"/>
        <w:spacing w:val="60"/>
      </w:rPr>
    </w:sdtEndPr>
    <w:sdtContent>
      <w:p w14:paraId="7C322FE1" w14:textId="08625446" w:rsidR="0060361B" w:rsidRDefault="0060361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DC1F28" w:rsidRPr="00DC1F28">
          <w:rPr>
            <w:b/>
            <w:bCs/>
            <w:noProof/>
          </w:rPr>
          <w:t>4</w:t>
        </w:r>
        <w:r>
          <w:rPr>
            <w:b/>
            <w:bCs/>
            <w:noProof/>
          </w:rPr>
          <w:fldChar w:fldCharType="end"/>
        </w:r>
        <w:r>
          <w:rPr>
            <w:b/>
            <w:bCs/>
          </w:rPr>
          <w:t xml:space="preserve"> | </w:t>
        </w:r>
        <w:r>
          <w:rPr>
            <w:color w:val="7F7F7F" w:themeColor="background1" w:themeShade="7F"/>
            <w:spacing w:val="60"/>
          </w:rPr>
          <w:t>Page</w:t>
        </w:r>
      </w:p>
    </w:sdtContent>
  </w:sdt>
  <w:p w14:paraId="5DD6C3B3" w14:textId="77777777" w:rsidR="0060361B" w:rsidRDefault="006036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D327E" w14:textId="77777777" w:rsidR="0060361B" w:rsidRDefault="006036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52828D" w14:textId="77777777" w:rsidR="0060361B" w:rsidRDefault="0060361B" w:rsidP="00EA5B9A">
      <w:pPr>
        <w:spacing w:after="0" w:line="240" w:lineRule="auto"/>
      </w:pPr>
      <w:r>
        <w:separator/>
      </w:r>
    </w:p>
  </w:footnote>
  <w:footnote w:type="continuationSeparator" w:id="0">
    <w:p w14:paraId="1D0BEEDD" w14:textId="77777777" w:rsidR="0060361B" w:rsidRDefault="0060361B" w:rsidP="00EA5B9A">
      <w:pPr>
        <w:spacing w:after="0" w:line="240" w:lineRule="auto"/>
      </w:pPr>
      <w:r>
        <w:continuationSeparator/>
      </w:r>
    </w:p>
  </w:footnote>
  <w:footnote w:type="continuationNotice" w:id="1">
    <w:p w14:paraId="7AABCA2F" w14:textId="77777777" w:rsidR="0060361B" w:rsidRDefault="0060361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526CB5" w14:textId="77777777" w:rsidR="0060361B" w:rsidRDefault="006036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D6C3B1" w14:textId="3556166D" w:rsidR="0060361B" w:rsidRDefault="006036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5996A" w14:textId="77777777" w:rsidR="0060361B" w:rsidRDefault="006036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2A58"/>
    <w:multiLevelType w:val="hybridMultilevel"/>
    <w:tmpl w:val="70C0CE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646E00"/>
    <w:multiLevelType w:val="hybridMultilevel"/>
    <w:tmpl w:val="9094148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D53F37"/>
    <w:multiLevelType w:val="hybridMultilevel"/>
    <w:tmpl w:val="D8BC48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6853A2"/>
    <w:multiLevelType w:val="hybridMultilevel"/>
    <w:tmpl w:val="DAD0E4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C82586"/>
    <w:multiLevelType w:val="hybridMultilevel"/>
    <w:tmpl w:val="7B18D908"/>
    <w:lvl w:ilvl="0" w:tplc="B58099A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9E297F"/>
    <w:multiLevelType w:val="hybridMultilevel"/>
    <w:tmpl w:val="671E4010"/>
    <w:lvl w:ilvl="0" w:tplc="0C090003">
      <w:start w:val="1"/>
      <w:numFmt w:val="bullet"/>
      <w:lvlText w:val="o"/>
      <w:lvlJc w:val="left"/>
      <w:pPr>
        <w:ind w:left="1485" w:hanging="360"/>
      </w:pPr>
      <w:rPr>
        <w:rFonts w:ascii="Courier New" w:hAnsi="Courier New" w:cs="Courier New"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118013C3"/>
    <w:multiLevelType w:val="hybridMultilevel"/>
    <w:tmpl w:val="A446B4AA"/>
    <w:lvl w:ilvl="0" w:tplc="6318E4A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804B00"/>
    <w:multiLevelType w:val="hybridMultilevel"/>
    <w:tmpl w:val="1092FF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8" w15:restartNumberingAfterBreak="0">
    <w:nsid w:val="1414019C"/>
    <w:multiLevelType w:val="hybridMultilevel"/>
    <w:tmpl w:val="9F2A7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B8676B"/>
    <w:multiLevelType w:val="hybridMultilevel"/>
    <w:tmpl w:val="A0707534"/>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17D91668"/>
    <w:multiLevelType w:val="hybridMultilevel"/>
    <w:tmpl w:val="882EDC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620ED3"/>
    <w:multiLevelType w:val="hybridMultilevel"/>
    <w:tmpl w:val="5D02A2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39716C"/>
    <w:multiLevelType w:val="hybridMultilevel"/>
    <w:tmpl w:val="7E561AB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 w15:restartNumberingAfterBreak="0">
    <w:nsid w:val="24086E51"/>
    <w:multiLevelType w:val="hybridMultilevel"/>
    <w:tmpl w:val="B2CA93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29537D"/>
    <w:multiLevelType w:val="hybridMultilevel"/>
    <w:tmpl w:val="3BA220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E601AD"/>
    <w:multiLevelType w:val="hybridMultilevel"/>
    <w:tmpl w:val="550ACD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F22D9F"/>
    <w:multiLevelType w:val="hybridMultilevel"/>
    <w:tmpl w:val="C29430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3D7BB7"/>
    <w:multiLevelType w:val="hybridMultilevel"/>
    <w:tmpl w:val="10E0E3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B26C26"/>
    <w:multiLevelType w:val="hybridMultilevel"/>
    <w:tmpl w:val="DD5A88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3059EC"/>
    <w:multiLevelType w:val="hybridMultilevel"/>
    <w:tmpl w:val="F99467FE"/>
    <w:lvl w:ilvl="0" w:tplc="AE706DF2">
      <w:start w:val="1"/>
      <w:numFmt w:val="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8D45997"/>
    <w:multiLevelType w:val="hybridMultilevel"/>
    <w:tmpl w:val="CE82C6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FD0078"/>
    <w:multiLevelType w:val="hybridMultilevel"/>
    <w:tmpl w:val="D4FEA60C"/>
    <w:lvl w:ilvl="0" w:tplc="CFA6BB88">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28A621B"/>
    <w:multiLevelType w:val="hybridMultilevel"/>
    <w:tmpl w:val="D4B23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6E2F32"/>
    <w:multiLevelType w:val="hybridMultilevel"/>
    <w:tmpl w:val="8598A0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5D7A39"/>
    <w:multiLevelType w:val="hybridMultilevel"/>
    <w:tmpl w:val="3A369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243815"/>
    <w:multiLevelType w:val="hybridMultilevel"/>
    <w:tmpl w:val="21E6EE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383B9E"/>
    <w:multiLevelType w:val="hybridMultilevel"/>
    <w:tmpl w:val="F26E2B90"/>
    <w:lvl w:ilvl="0" w:tplc="0C090009">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A453BA"/>
    <w:multiLevelType w:val="hybridMultilevel"/>
    <w:tmpl w:val="68E0BF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9D2808"/>
    <w:multiLevelType w:val="hybridMultilevel"/>
    <w:tmpl w:val="070475F8"/>
    <w:lvl w:ilvl="0" w:tplc="B58099A0">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43077FE"/>
    <w:multiLevelType w:val="hybridMultilevel"/>
    <w:tmpl w:val="4A6EE4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727AF8"/>
    <w:multiLevelType w:val="hybridMultilevel"/>
    <w:tmpl w:val="F57ACF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C64D85"/>
    <w:multiLevelType w:val="hybridMultilevel"/>
    <w:tmpl w:val="51DE3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E747D0"/>
    <w:multiLevelType w:val="hybridMultilevel"/>
    <w:tmpl w:val="9A983D1A"/>
    <w:lvl w:ilvl="0" w:tplc="9B489E10">
      <w:start w:val="1"/>
      <w:numFmt w:val="bullet"/>
      <w:lvlText w:val="•"/>
      <w:lvlJc w:val="left"/>
      <w:pPr>
        <w:tabs>
          <w:tab w:val="num" w:pos="720"/>
        </w:tabs>
        <w:ind w:left="720" w:hanging="360"/>
      </w:pPr>
      <w:rPr>
        <w:rFonts w:ascii="Arial" w:hAnsi="Arial" w:hint="default"/>
      </w:rPr>
    </w:lvl>
    <w:lvl w:ilvl="1" w:tplc="68B6A8C2" w:tentative="1">
      <w:start w:val="1"/>
      <w:numFmt w:val="bullet"/>
      <w:lvlText w:val="•"/>
      <w:lvlJc w:val="left"/>
      <w:pPr>
        <w:tabs>
          <w:tab w:val="num" w:pos="1440"/>
        </w:tabs>
        <w:ind w:left="1440" w:hanging="360"/>
      </w:pPr>
      <w:rPr>
        <w:rFonts w:ascii="Arial" w:hAnsi="Arial" w:hint="default"/>
      </w:rPr>
    </w:lvl>
    <w:lvl w:ilvl="2" w:tplc="99D2909A" w:tentative="1">
      <w:start w:val="1"/>
      <w:numFmt w:val="bullet"/>
      <w:lvlText w:val="•"/>
      <w:lvlJc w:val="left"/>
      <w:pPr>
        <w:tabs>
          <w:tab w:val="num" w:pos="2160"/>
        </w:tabs>
        <w:ind w:left="2160" w:hanging="360"/>
      </w:pPr>
      <w:rPr>
        <w:rFonts w:ascii="Arial" w:hAnsi="Arial" w:hint="default"/>
      </w:rPr>
    </w:lvl>
    <w:lvl w:ilvl="3" w:tplc="CD6E7D2A" w:tentative="1">
      <w:start w:val="1"/>
      <w:numFmt w:val="bullet"/>
      <w:lvlText w:val="•"/>
      <w:lvlJc w:val="left"/>
      <w:pPr>
        <w:tabs>
          <w:tab w:val="num" w:pos="2880"/>
        </w:tabs>
        <w:ind w:left="2880" w:hanging="360"/>
      </w:pPr>
      <w:rPr>
        <w:rFonts w:ascii="Arial" w:hAnsi="Arial" w:hint="default"/>
      </w:rPr>
    </w:lvl>
    <w:lvl w:ilvl="4" w:tplc="1BD29B56" w:tentative="1">
      <w:start w:val="1"/>
      <w:numFmt w:val="bullet"/>
      <w:lvlText w:val="•"/>
      <w:lvlJc w:val="left"/>
      <w:pPr>
        <w:tabs>
          <w:tab w:val="num" w:pos="3600"/>
        </w:tabs>
        <w:ind w:left="3600" w:hanging="360"/>
      </w:pPr>
      <w:rPr>
        <w:rFonts w:ascii="Arial" w:hAnsi="Arial" w:hint="default"/>
      </w:rPr>
    </w:lvl>
    <w:lvl w:ilvl="5" w:tplc="C18C99FE" w:tentative="1">
      <w:start w:val="1"/>
      <w:numFmt w:val="bullet"/>
      <w:lvlText w:val="•"/>
      <w:lvlJc w:val="left"/>
      <w:pPr>
        <w:tabs>
          <w:tab w:val="num" w:pos="4320"/>
        </w:tabs>
        <w:ind w:left="4320" w:hanging="360"/>
      </w:pPr>
      <w:rPr>
        <w:rFonts w:ascii="Arial" w:hAnsi="Arial" w:hint="default"/>
      </w:rPr>
    </w:lvl>
    <w:lvl w:ilvl="6" w:tplc="13FC202A" w:tentative="1">
      <w:start w:val="1"/>
      <w:numFmt w:val="bullet"/>
      <w:lvlText w:val="•"/>
      <w:lvlJc w:val="left"/>
      <w:pPr>
        <w:tabs>
          <w:tab w:val="num" w:pos="5040"/>
        </w:tabs>
        <w:ind w:left="5040" w:hanging="360"/>
      </w:pPr>
      <w:rPr>
        <w:rFonts w:ascii="Arial" w:hAnsi="Arial" w:hint="default"/>
      </w:rPr>
    </w:lvl>
    <w:lvl w:ilvl="7" w:tplc="511294BE" w:tentative="1">
      <w:start w:val="1"/>
      <w:numFmt w:val="bullet"/>
      <w:lvlText w:val="•"/>
      <w:lvlJc w:val="left"/>
      <w:pPr>
        <w:tabs>
          <w:tab w:val="num" w:pos="5760"/>
        </w:tabs>
        <w:ind w:left="5760" w:hanging="360"/>
      </w:pPr>
      <w:rPr>
        <w:rFonts w:ascii="Arial" w:hAnsi="Arial" w:hint="default"/>
      </w:rPr>
    </w:lvl>
    <w:lvl w:ilvl="8" w:tplc="D614383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B1B673B"/>
    <w:multiLevelType w:val="hybridMultilevel"/>
    <w:tmpl w:val="452E8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DA419BF"/>
    <w:multiLevelType w:val="hybridMultilevel"/>
    <w:tmpl w:val="E422B296"/>
    <w:lvl w:ilvl="0" w:tplc="9970F86A">
      <w:start w:val="1"/>
      <w:numFmt w:val="decimal"/>
      <w:lvlText w:val="%1."/>
      <w:lvlJc w:val="left"/>
      <w:pPr>
        <w:ind w:left="720" w:hanging="360"/>
      </w:pPr>
      <w:rPr>
        <w:rFonts w:ascii="Calibri" w:hAnsi="Calibri"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1F550BC"/>
    <w:multiLevelType w:val="hybridMultilevel"/>
    <w:tmpl w:val="835A83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1C208A"/>
    <w:multiLevelType w:val="hybridMultilevel"/>
    <w:tmpl w:val="0B82D3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3C0C87"/>
    <w:multiLevelType w:val="hybridMultilevel"/>
    <w:tmpl w:val="AD3A1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C96B8C"/>
    <w:multiLevelType w:val="hybridMultilevel"/>
    <w:tmpl w:val="2FFE9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6E52DB7"/>
    <w:multiLevelType w:val="hybridMultilevel"/>
    <w:tmpl w:val="B584F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E83673D"/>
    <w:multiLevelType w:val="hybridMultilevel"/>
    <w:tmpl w:val="D3D4F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2B027D9"/>
    <w:multiLevelType w:val="hybridMultilevel"/>
    <w:tmpl w:val="D34A6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5285986"/>
    <w:multiLevelType w:val="hybridMultilevel"/>
    <w:tmpl w:val="40FA155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FB1838"/>
    <w:multiLevelType w:val="hybridMultilevel"/>
    <w:tmpl w:val="E594E9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9BE310E"/>
    <w:multiLevelType w:val="hybridMultilevel"/>
    <w:tmpl w:val="EE48EB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C145EB3"/>
    <w:multiLevelType w:val="hybridMultilevel"/>
    <w:tmpl w:val="6120A1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28"/>
  </w:num>
  <w:num w:numId="4">
    <w:abstractNumId w:val="4"/>
  </w:num>
  <w:num w:numId="5">
    <w:abstractNumId w:val="8"/>
  </w:num>
  <w:num w:numId="6">
    <w:abstractNumId w:val="33"/>
  </w:num>
  <w:num w:numId="7">
    <w:abstractNumId w:val="30"/>
  </w:num>
  <w:num w:numId="8">
    <w:abstractNumId w:val="45"/>
  </w:num>
  <w:num w:numId="9">
    <w:abstractNumId w:val="34"/>
  </w:num>
  <w:num w:numId="10">
    <w:abstractNumId w:val="24"/>
  </w:num>
  <w:num w:numId="11">
    <w:abstractNumId w:val="26"/>
  </w:num>
  <w:num w:numId="12">
    <w:abstractNumId w:val="19"/>
  </w:num>
  <w:num w:numId="13">
    <w:abstractNumId w:val="44"/>
  </w:num>
  <w:num w:numId="14">
    <w:abstractNumId w:val="11"/>
  </w:num>
  <w:num w:numId="15">
    <w:abstractNumId w:val="20"/>
  </w:num>
  <w:num w:numId="16">
    <w:abstractNumId w:val="13"/>
  </w:num>
  <w:num w:numId="17">
    <w:abstractNumId w:val="38"/>
  </w:num>
  <w:num w:numId="18">
    <w:abstractNumId w:val="43"/>
  </w:num>
  <w:num w:numId="19">
    <w:abstractNumId w:val="17"/>
  </w:num>
  <w:num w:numId="20">
    <w:abstractNumId w:val="18"/>
  </w:num>
  <w:num w:numId="21">
    <w:abstractNumId w:val="42"/>
  </w:num>
  <w:num w:numId="22">
    <w:abstractNumId w:val="5"/>
  </w:num>
  <w:num w:numId="23">
    <w:abstractNumId w:val="9"/>
  </w:num>
  <w:num w:numId="24">
    <w:abstractNumId w:val="3"/>
  </w:num>
  <w:num w:numId="25">
    <w:abstractNumId w:val="39"/>
  </w:num>
  <w:num w:numId="26">
    <w:abstractNumId w:val="15"/>
  </w:num>
  <w:num w:numId="27">
    <w:abstractNumId w:val="22"/>
  </w:num>
  <w:num w:numId="28">
    <w:abstractNumId w:val="25"/>
  </w:num>
  <w:num w:numId="29">
    <w:abstractNumId w:val="31"/>
  </w:num>
  <w:num w:numId="30">
    <w:abstractNumId w:val="40"/>
  </w:num>
  <w:num w:numId="31">
    <w:abstractNumId w:val="27"/>
  </w:num>
  <w:num w:numId="32">
    <w:abstractNumId w:val="7"/>
  </w:num>
  <w:num w:numId="33">
    <w:abstractNumId w:val="37"/>
  </w:num>
  <w:num w:numId="34">
    <w:abstractNumId w:val="2"/>
  </w:num>
  <w:num w:numId="35">
    <w:abstractNumId w:val="29"/>
  </w:num>
  <w:num w:numId="36">
    <w:abstractNumId w:val="0"/>
  </w:num>
  <w:num w:numId="37">
    <w:abstractNumId w:val="14"/>
  </w:num>
  <w:num w:numId="38">
    <w:abstractNumId w:val="10"/>
  </w:num>
  <w:num w:numId="39">
    <w:abstractNumId w:val="36"/>
  </w:num>
  <w:num w:numId="40">
    <w:abstractNumId w:val="23"/>
  </w:num>
  <w:num w:numId="41">
    <w:abstractNumId w:val="1"/>
  </w:num>
  <w:num w:numId="42">
    <w:abstractNumId w:val="16"/>
  </w:num>
  <w:num w:numId="43">
    <w:abstractNumId w:val="35"/>
  </w:num>
  <w:num w:numId="44">
    <w:abstractNumId w:val="32"/>
  </w:num>
  <w:num w:numId="45">
    <w:abstractNumId w:val="41"/>
  </w:num>
  <w:num w:numId="46">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hideSpellingErrors/>
  <w:hideGrammaticalErrors/>
  <w:proofState w:spelling="clean"/>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B9A"/>
    <w:rsid w:val="00000A2C"/>
    <w:rsid w:val="00000A84"/>
    <w:rsid w:val="000011A2"/>
    <w:rsid w:val="000015B2"/>
    <w:rsid w:val="000023B9"/>
    <w:rsid w:val="00006402"/>
    <w:rsid w:val="0000642E"/>
    <w:rsid w:val="00007C69"/>
    <w:rsid w:val="00010032"/>
    <w:rsid w:val="000101EF"/>
    <w:rsid w:val="00011869"/>
    <w:rsid w:val="00011FE9"/>
    <w:rsid w:val="00015844"/>
    <w:rsid w:val="00015AFF"/>
    <w:rsid w:val="00015CAE"/>
    <w:rsid w:val="000169D7"/>
    <w:rsid w:val="00016DC0"/>
    <w:rsid w:val="00017243"/>
    <w:rsid w:val="00022BA7"/>
    <w:rsid w:val="00024428"/>
    <w:rsid w:val="0002602B"/>
    <w:rsid w:val="00033158"/>
    <w:rsid w:val="00033670"/>
    <w:rsid w:val="00034411"/>
    <w:rsid w:val="00035061"/>
    <w:rsid w:val="00035507"/>
    <w:rsid w:val="00035565"/>
    <w:rsid w:val="00035C7C"/>
    <w:rsid w:val="00035ED9"/>
    <w:rsid w:val="000404CB"/>
    <w:rsid w:val="00041529"/>
    <w:rsid w:val="000446DE"/>
    <w:rsid w:val="00047CAD"/>
    <w:rsid w:val="00051731"/>
    <w:rsid w:val="000542E1"/>
    <w:rsid w:val="000560AD"/>
    <w:rsid w:val="00056C45"/>
    <w:rsid w:val="000623EB"/>
    <w:rsid w:val="000634E1"/>
    <w:rsid w:val="00063A88"/>
    <w:rsid w:val="00067B4D"/>
    <w:rsid w:val="000713B7"/>
    <w:rsid w:val="00071E29"/>
    <w:rsid w:val="00072417"/>
    <w:rsid w:val="0007450C"/>
    <w:rsid w:val="00074E4D"/>
    <w:rsid w:val="000760FF"/>
    <w:rsid w:val="000776BD"/>
    <w:rsid w:val="00081177"/>
    <w:rsid w:val="00081F33"/>
    <w:rsid w:val="00082FDF"/>
    <w:rsid w:val="0008421F"/>
    <w:rsid w:val="00084B6F"/>
    <w:rsid w:val="00085DA4"/>
    <w:rsid w:val="0008634A"/>
    <w:rsid w:val="00086652"/>
    <w:rsid w:val="00092AC4"/>
    <w:rsid w:val="000934C0"/>
    <w:rsid w:val="000936FA"/>
    <w:rsid w:val="000938E8"/>
    <w:rsid w:val="00093BF0"/>
    <w:rsid w:val="000951FC"/>
    <w:rsid w:val="000954C8"/>
    <w:rsid w:val="000959A2"/>
    <w:rsid w:val="00095BC7"/>
    <w:rsid w:val="0009644D"/>
    <w:rsid w:val="00096766"/>
    <w:rsid w:val="00096CE9"/>
    <w:rsid w:val="000A03D7"/>
    <w:rsid w:val="000A13CE"/>
    <w:rsid w:val="000A2104"/>
    <w:rsid w:val="000A23BD"/>
    <w:rsid w:val="000A5AD7"/>
    <w:rsid w:val="000A7083"/>
    <w:rsid w:val="000B06C4"/>
    <w:rsid w:val="000B13FC"/>
    <w:rsid w:val="000B2D6A"/>
    <w:rsid w:val="000B317E"/>
    <w:rsid w:val="000B3782"/>
    <w:rsid w:val="000B42D6"/>
    <w:rsid w:val="000B44CB"/>
    <w:rsid w:val="000B4AB1"/>
    <w:rsid w:val="000B4EA7"/>
    <w:rsid w:val="000B4FB8"/>
    <w:rsid w:val="000B5EFF"/>
    <w:rsid w:val="000B70BF"/>
    <w:rsid w:val="000C164F"/>
    <w:rsid w:val="000C2354"/>
    <w:rsid w:val="000C3951"/>
    <w:rsid w:val="000C3D59"/>
    <w:rsid w:val="000C3F64"/>
    <w:rsid w:val="000C432F"/>
    <w:rsid w:val="000C6DCD"/>
    <w:rsid w:val="000C78BC"/>
    <w:rsid w:val="000D0BC3"/>
    <w:rsid w:val="000D1321"/>
    <w:rsid w:val="000D1AD3"/>
    <w:rsid w:val="000D246D"/>
    <w:rsid w:val="000D45C3"/>
    <w:rsid w:val="000D4C16"/>
    <w:rsid w:val="000D6A73"/>
    <w:rsid w:val="000D6D09"/>
    <w:rsid w:val="000E0559"/>
    <w:rsid w:val="000E1268"/>
    <w:rsid w:val="000E14C2"/>
    <w:rsid w:val="000E2407"/>
    <w:rsid w:val="000E34E1"/>
    <w:rsid w:val="000E3658"/>
    <w:rsid w:val="000F06AC"/>
    <w:rsid w:val="000F2927"/>
    <w:rsid w:val="000F2BFE"/>
    <w:rsid w:val="000F40C6"/>
    <w:rsid w:val="000F684D"/>
    <w:rsid w:val="000F7218"/>
    <w:rsid w:val="00101CDA"/>
    <w:rsid w:val="0010475C"/>
    <w:rsid w:val="00104DA3"/>
    <w:rsid w:val="00106726"/>
    <w:rsid w:val="00107172"/>
    <w:rsid w:val="00110F3D"/>
    <w:rsid w:val="0011160E"/>
    <w:rsid w:val="00112194"/>
    <w:rsid w:val="001134A6"/>
    <w:rsid w:val="00114FCE"/>
    <w:rsid w:val="001169CE"/>
    <w:rsid w:val="001172F3"/>
    <w:rsid w:val="00117D01"/>
    <w:rsid w:val="00122834"/>
    <w:rsid w:val="00122F75"/>
    <w:rsid w:val="00123350"/>
    <w:rsid w:val="00125079"/>
    <w:rsid w:val="001270A3"/>
    <w:rsid w:val="00127332"/>
    <w:rsid w:val="00130364"/>
    <w:rsid w:val="0013110D"/>
    <w:rsid w:val="00131DC7"/>
    <w:rsid w:val="001323F1"/>
    <w:rsid w:val="001325DF"/>
    <w:rsid w:val="00132D0F"/>
    <w:rsid w:val="00134CCC"/>
    <w:rsid w:val="0013782A"/>
    <w:rsid w:val="0013787B"/>
    <w:rsid w:val="00141666"/>
    <w:rsid w:val="00142236"/>
    <w:rsid w:val="00143A4E"/>
    <w:rsid w:val="0014427C"/>
    <w:rsid w:val="00145141"/>
    <w:rsid w:val="001466B3"/>
    <w:rsid w:val="00147360"/>
    <w:rsid w:val="001474FD"/>
    <w:rsid w:val="001527EB"/>
    <w:rsid w:val="00153453"/>
    <w:rsid w:val="00155328"/>
    <w:rsid w:val="00155B72"/>
    <w:rsid w:val="001567C1"/>
    <w:rsid w:val="001576D3"/>
    <w:rsid w:val="00160A07"/>
    <w:rsid w:val="00160ADB"/>
    <w:rsid w:val="00163D61"/>
    <w:rsid w:val="00166B62"/>
    <w:rsid w:val="0016791A"/>
    <w:rsid w:val="00175CA4"/>
    <w:rsid w:val="00177F74"/>
    <w:rsid w:val="001808DE"/>
    <w:rsid w:val="00182A24"/>
    <w:rsid w:val="00183B16"/>
    <w:rsid w:val="0018687B"/>
    <w:rsid w:val="001903FF"/>
    <w:rsid w:val="00190A28"/>
    <w:rsid w:val="0019140E"/>
    <w:rsid w:val="00191A5C"/>
    <w:rsid w:val="00191E6D"/>
    <w:rsid w:val="001947F2"/>
    <w:rsid w:val="001955E8"/>
    <w:rsid w:val="001956EF"/>
    <w:rsid w:val="00195938"/>
    <w:rsid w:val="001A030F"/>
    <w:rsid w:val="001A10E7"/>
    <w:rsid w:val="001A1FD7"/>
    <w:rsid w:val="001A416B"/>
    <w:rsid w:val="001A4FE4"/>
    <w:rsid w:val="001A5D11"/>
    <w:rsid w:val="001B07CB"/>
    <w:rsid w:val="001B0A05"/>
    <w:rsid w:val="001B4F83"/>
    <w:rsid w:val="001B7A57"/>
    <w:rsid w:val="001C146A"/>
    <w:rsid w:val="001C2BBA"/>
    <w:rsid w:val="001C2F63"/>
    <w:rsid w:val="001C41BD"/>
    <w:rsid w:val="001C4CF1"/>
    <w:rsid w:val="001C5A61"/>
    <w:rsid w:val="001D0D48"/>
    <w:rsid w:val="001D0E97"/>
    <w:rsid w:val="001D1719"/>
    <w:rsid w:val="001D2240"/>
    <w:rsid w:val="001D4251"/>
    <w:rsid w:val="001D59AD"/>
    <w:rsid w:val="001D5FF9"/>
    <w:rsid w:val="001E0192"/>
    <w:rsid w:val="001E146E"/>
    <w:rsid w:val="001E4190"/>
    <w:rsid w:val="001E42B8"/>
    <w:rsid w:val="001E5EAA"/>
    <w:rsid w:val="001F0D6A"/>
    <w:rsid w:val="001F146F"/>
    <w:rsid w:val="001F21F0"/>
    <w:rsid w:val="001F23AD"/>
    <w:rsid w:val="001F32A2"/>
    <w:rsid w:val="001F3838"/>
    <w:rsid w:val="001F3D0E"/>
    <w:rsid w:val="001F4E0A"/>
    <w:rsid w:val="001F504C"/>
    <w:rsid w:val="0020090F"/>
    <w:rsid w:val="00201C85"/>
    <w:rsid w:val="00201CFA"/>
    <w:rsid w:val="002027DD"/>
    <w:rsid w:val="00202AD3"/>
    <w:rsid w:val="00204769"/>
    <w:rsid w:val="00205812"/>
    <w:rsid w:val="00206DBB"/>
    <w:rsid w:val="00206E7B"/>
    <w:rsid w:val="002105CF"/>
    <w:rsid w:val="00210844"/>
    <w:rsid w:val="00211366"/>
    <w:rsid w:val="00213305"/>
    <w:rsid w:val="00213F60"/>
    <w:rsid w:val="00215138"/>
    <w:rsid w:val="00217896"/>
    <w:rsid w:val="00221692"/>
    <w:rsid w:val="00222432"/>
    <w:rsid w:val="00224365"/>
    <w:rsid w:val="00224C61"/>
    <w:rsid w:val="00226516"/>
    <w:rsid w:val="00226894"/>
    <w:rsid w:val="00227270"/>
    <w:rsid w:val="002301DF"/>
    <w:rsid w:val="00231CA5"/>
    <w:rsid w:val="0023423D"/>
    <w:rsid w:val="00235268"/>
    <w:rsid w:val="0023766C"/>
    <w:rsid w:val="00237A41"/>
    <w:rsid w:val="002409C1"/>
    <w:rsid w:val="002427B9"/>
    <w:rsid w:val="00246AEC"/>
    <w:rsid w:val="00250E67"/>
    <w:rsid w:val="00251687"/>
    <w:rsid w:val="00251AAB"/>
    <w:rsid w:val="002543AE"/>
    <w:rsid w:val="0025466A"/>
    <w:rsid w:val="00256652"/>
    <w:rsid w:val="00256BB8"/>
    <w:rsid w:val="00256FDD"/>
    <w:rsid w:val="00261695"/>
    <w:rsid w:val="00261FF8"/>
    <w:rsid w:val="00263203"/>
    <w:rsid w:val="00263354"/>
    <w:rsid w:val="002638A3"/>
    <w:rsid w:val="00263C0E"/>
    <w:rsid w:val="00263E89"/>
    <w:rsid w:val="00264BD5"/>
    <w:rsid w:val="002660A9"/>
    <w:rsid w:val="00266312"/>
    <w:rsid w:val="002674BC"/>
    <w:rsid w:val="0027143F"/>
    <w:rsid w:val="002725FD"/>
    <w:rsid w:val="00272EA0"/>
    <w:rsid w:val="002741F1"/>
    <w:rsid w:val="00274CCF"/>
    <w:rsid w:val="00275A91"/>
    <w:rsid w:val="00276A5A"/>
    <w:rsid w:val="0027746C"/>
    <w:rsid w:val="00280462"/>
    <w:rsid w:val="00283BFF"/>
    <w:rsid w:val="00283D08"/>
    <w:rsid w:val="002858EB"/>
    <w:rsid w:val="0029037F"/>
    <w:rsid w:val="002908BA"/>
    <w:rsid w:val="00291D68"/>
    <w:rsid w:val="00292D00"/>
    <w:rsid w:val="00293831"/>
    <w:rsid w:val="002A1345"/>
    <w:rsid w:val="002A1D6D"/>
    <w:rsid w:val="002A3614"/>
    <w:rsid w:val="002A5CD3"/>
    <w:rsid w:val="002A6880"/>
    <w:rsid w:val="002A733D"/>
    <w:rsid w:val="002A7970"/>
    <w:rsid w:val="002A7CE9"/>
    <w:rsid w:val="002B10D0"/>
    <w:rsid w:val="002B1B41"/>
    <w:rsid w:val="002B29DF"/>
    <w:rsid w:val="002B48F3"/>
    <w:rsid w:val="002B4E17"/>
    <w:rsid w:val="002B716E"/>
    <w:rsid w:val="002B7B96"/>
    <w:rsid w:val="002B7EA8"/>
    <w:rsid w:val="002C0565"/>
    <w:rsid w:val="002C1674"/>
    <w:rsid w:val="002C4A7E"/>
    <w:rsid w:val="002C553E"/>
    <w:rsid w:val="002C5F9F"/>
    <w:rsid w:val="002C659B"/>
    <w:rsid w:val="002C7038"/>
    <w:rsid w:val="002C767B"/>
    <w:rsid w:val="002C7692"/>
    <w:rsid w:val="002C7823"/>
    <w:rsid w:val="002C78CB"/>
    <w:rsid w:val="002C7B99"/>
    <w:rsid w:val="002D075B"/>
    <w:rsid w:val="002D0D3F"/>
    <w:rsid w:val="002D2764"/>
    <w:rsid w:val="002D2CAC"/>
    <w:rsid w:val="002D443B"/>
    <w:rsid w:val="002D5B0A"/>
    <w:rsid w:val="002E1D16"/>
    <w:rsid w:val="002E286A"/>
    <w:rsid w:val="002E3001"/>
    <w:rsid w:val="002E3953"/>
    <w:rsid w:val="002E3ECF"/>
    <w:rsid w:val="002E533A"/>
    <w:rsid w:val="002E5341"/>
    <w:rsid w:val="002E6AA8"/>
    <w:rsid w:val="002E7009"/>
    <w:rsid w:val="002E7950"/>
    <w:rsid w:val="002F02C8"/>
    <w:rsid w:val="002F0DAE"/>
    <w:rsid w:val="002F171B"/>
    <w:rsid w:val="002F35EB"/>
    <w:rsid w:val="002F4801"/>
    <w:rsid w:val="00300806"/>
    <w:rsid w:val="0030194A"/>
    <w:rsid w:val="00302C08"/>
    <w:rsid w:val="00305925"/>
    <w:rsid w:val="00306594"/>
    <w:rsid w:val="00307ADF"/>
    <w:rsid w:val="00307EB9"/>
    <w:rsid w:val="003102EA"/>
    <w:rsid w:val="00311C9D"/>
    <w:rsid w:val="00315E1F"/>
    <w:rsid w:val="00321DE3"/>
    <w:rsid w:val="003228EC"/>
    <w:rsid w:val="0032398F"/>
    <w:rsid w:val="003258D8"/>
    <w:rsid w:val="003271CA"/>
    <w:rsid w:val="003326D9"/>
    <w:rsid w:val="00332823"/>
    <w:rsid w:val="00333C7D"/>
    <w:rsid w:val="00335022"/>
    <w:rsid w:val="00342E3F"/>
    <w:rsid w:val="00343004"/>
    <w:rsid w:val="00344344"/>
    <w:rsid w:val="0034448C"/>
    <w:rsid w:val="00346728"/>
    <w:rsid w:val="00346BE4"/>
    <w:rsid w:val="00347121"/>
    <w:rsid w:val="003473C3"/>
    <w:rsid w:val="003476BA"/>
    <w:rsid w:val="00347DB6"/>
    <w:rsid w:val="0035026A"/>
    <w:rsid w:val="003504A6"/>
    <w:rsid w:val="00351A93"/>
    <w:rsid w:val="003524F7"/>
    <w:rsid w:val="00354867"/>
    <w:rsid w:val="00354CAD"/>
    <w:rsid w:val="003602E4"/>
    <w:rsid w:val="00360CE6"/>
    <w:rsid w:val="00361810"/>
    <w:rsid w:val="00363B81"/>
    <w:rsid w:val="003640C2"/>
    <w:rsid w:val="0036434D"/>
    <w:rsid w:val="003646B7"/>
    <w:rsid w:val="00364EED"/>
    <w:rsid w:val="003657E2"/>
    <w:rsid w:val="00372EA5"/>
    <w:rsid w:val="00372F61"/>
    <w:rsid w:val="00373957"/>
    <w:rsid w:val="00374093"/>
    <w:rsid w:val="00374653"/>
    <w:rsid w:val="003770EB"/>
    <w:rsid w:val="00380A0F"/>
    <w:rsid w:val="00380DAA"/>
    <w:rsid w:val="003821A5"/>
    <w:rsid w:val="00382C82"/>
    <w:rsid w:val="00383620"/>
    <w:rsid w:val="00383CA0"/>
    <w:rsid w:val="003840D2"/>
    <w:rsid w:val="00384369"/>
    <w:rsid w:val="00386659"/>
    <w:rsid w:val="00386AC4"/>
    <w:rsid w:val="00386F9B"/>
    <w:rsid w:val="00387165"/>
    <w:rsid w:val="0038757C"/>
    <w:rsid w:val="00387DDC"/>
    <w:rsid w:val="003904BF"/>
    <w:rsid w:val="00392FDA"/>
    <w:rsid w:val="00393300"/>
    <w:rsid w:val="0039519F"/>
    <w:rsid w:val="00395BA1"/>
    <w:rsid w:val="00395DB8"/>
    <w:rsid w:val="00396B12"/>
    <w:rsid w:val="003972F3"/>
    <w:rsid w:val="003A221C"/>
    <w:rsid w:val="003A2227"/>
    <w:rsid w:val="003A2E60"/>
    <w:rsid w:val="003A5ED2"/>
    <w:rsid w:val="003A64B4"/>
    <w:rsid w:val="003A65A6"/>
    <w:rsid w:val="003A770E"/>
    <w:rsid w:val="003B01D8"/>
    <w:rsid w:val="003B2ADD"/>
    <w:rsid w:val="003B45CF"/>
    <w:rsid w:val="003B563B"/>
    <w:rsid w:val="003B6908"/>
    <w:rsid w:val="003B74DA"/>
    <w:rsid w:val="003B751C"/>
    <w:rsid w:val="003B7C3A"/>
    <w:rsid w:val="003C0173"/>
    <w:rsid w:val="003C2EE7"/>
    <w:rsid w:val="003C3176"/>
    <w:rsid w:val="003C37B9"/>
    <w:rsid w:val="003C3A4C"/>
    <w:rsid w:val="003C5369"/>
    <w:rsid w:val="003C7CCD"/>
    <w:rsid w:val="003D26A0"/>
    <w:rsid w:val="003D3547"/>
    <w:rsid w:val="003D5A3C"/>
    <w:rsid w:val="003D662D"/>
    <w:rsid w:val="003D6C79"/>
    <w:rsid w:val="003E0F37"/>
    <w:rsid w:val="003E2E1B"/>
    <w:rsid w:val="003E3BF6"/>
    <w:rsid w:val="003E3F2E"/>
    <w:rsid w:val="003E41E9"/>
    <w:rsid w:val="003E5BDA"/>
    <w:rsid w:val="003E7250"/>
    <w:rsid w:val="003E7754"/>
    <w:rsid w:val="003F312F"/>
    <w:rsid w:val="003F5769"/>
    <w:rsid w:val="003F5BAD"/>
    <w:rsid w:val="00401646"/>
    <w:rsid w:val="00404FAF"/>
    <w:rsid w:val="004053C3"/>
    <w:rsid w:val="00405CC5"/>
    <w:rsid w:val="00406E49"/>
    <w:rsid w:val="00407545"/>
    <w:rsid w:val="0041007C"/>
    <w:rsid w:val="00412DD2"/>
    <w:rsid w:val="00413193"/>
    <w:rsid w:val="004136AD"/>
    <w:rsid w:val="00414514"/>
    <w:rsid w:val="00416C09"/>
    <w:rsid w:val="00416D8E"/>
    <w:rsid w:val="004229C0"/>
    <w:rsid w:val="00424913"/>
    <w:rsid w:val="00425F7C"/>
    <w:rsid w:val="0042694A"/>
    <w:rsid w:val="00426A15"/>
    <w:rsid w:val="0042713C"/>
    <w:rsid w:val="00427671"/>
    <w:rsid w:val="00427EFD"/>
    <w:rsid w:val="00431CAD"/>
    <w:rsid w:val="00432C0C"/>
    <w:rsid w:val="00434ED2"/>
    <w:rsid w:val="00434EEC"/>
    <w:rsid w:val="004352FB"/>
    <w:rsid w:val="0043542D"/>
    <w:rsid w:val="00436006"/>
    <w:rsid w:val="00437C52"/>
    <w:rsid w:val="0044641F"/>
    <w:rsid w:val="00447D40"/>
    <w:rsid w:val="00450E4E"/>
    <w:rsid w:val="00450FBC"/>
    <w:rsid w:val="0045146C"/>
    <w:rsid w:val="004522B8"/>
    <w:rsid w:val="00453919"/>
    <w:rsid w:val="0045399C"/>
    <w:rsid w:val="004540B7"/>
    <w:rsid w:val="00455051"/>
    <w:rsid w:val="00456B95"/>
    <w:rsid w:val="00456DBA"/>
    <w:rsid w:val="004616D1"/>
    <w:rsid w:val="0046189F"/>
    <w:rsid w:val="00462829"/>
    <w:rsid w:val="00462FA8"/>
    <w:rsid w:val="0046431C"/>
    <w:rsid w:val="00466C86"/>
    <w:rsid w:val="0046784C"/>
    <w:rsid w:val="00470381"/>
    <w:rsid w:val="004706D5"/>
    <w:rsid w:val="004709C4"/>
    <w:rsid w:val="004721CA"/>
    <w:rsid w:val="004741F0"/>
    <w:rsid w:val="004747DF"/>
    <w:rsid w:val="0047495C"/>
    <w:rsid w:val="00476AD6"/>
    <w:rsid w:val="0047760B"/>
    <w:rsid w:val="0048028B"/>
    <w:rsid w:val="0048456F"/>
    <w:rsid w:val="004848FE"/>
    <w:rsid w:val="00484DBE"/>
    <w:rsid w:val="004866FC"/>
    <w:rsid w:val="00491088"/>
    <w:rsid w:val="0049348E"/>
    <w:rsid w:val="004A0FBA"/>
    <w:rsid w:val="004A55AC"/>
    <w:rsid w:val="004A5C4F"/>
    <w:rsid w:val="004A639D"/>
    <w:rsid w:val="004A7BDB"/>
    <w:rsid w:val="004A7CFE"/>
    <w:rsid w:val="004B3B78"/>
    <w:rsid w:val="004B58C8"/>
    <w:rsid w:val="004B59A3"/>
    <w:rsid w:val="004B5D0B"/>
    <w:rsid w:val="004B7C23"/>
    <w:rsid w:val="004C08F3"/>
    <w:rsid w:val="004C233B"/>
    <w:rsid w:val="004C5C90"/>
    <w:rsid w:val="004C5DFC"/>
    <w:rsid w:val="004C6F19"/>
    <w:rsid w:val="004C6FE3"/>
    <w:rsid w:val="004D04B1"/>
    <w:rsid w:val="004D09C3"/>
    <w:rsid w:val="004D3626"/>
    <w:rsid w:val="004D3C68"/>
    <w:rsid w:val="004D564E"/>
    <w:rsid w:val="004D5779"/>
    <w:rsid w:val="004D586D"/>
    <w:rsid w:val="004D7841"/>
    <w:rsid w:val="004E204C"/>
    <w:rsid w:val="004E3726"/>
    <w:rsid w:val="004E3A77"/>
    <w:rsid w:val="004E3BEC"/>
    <w:rsid w:val="004E4771"/>
    <w:rsid w:val="004E5379"/>
    <w:rsid w:val="004E5523"/>
    <w:rsid w:val="004E643B"/>
    <w:rsid w:val="004E7004"/>
    <w:rsid w:val="004E70B1"/>
    <w:rsid w:val="004F41C3"/>
    <w:rsid w:val="004F455F"/>
    <w:rsid w:val="004F4CC2"/>
    <w:rsid w:val="004F50DD"/>
    <w:rsid w:val="004F5C5B"/>
    <w:rsid w:val="004F6E56"/>
    <w:rsid w:val="00501184"/>
    <w:rsid w:val="00501383"/>
    <w:rsid w:val="00502F11"/>
    <w:rsid w:val="00504E1D"/>
    <w:rsid w:val="005051CF"/>
    <w:rsid w:val="00505B3A"/>
    <w:rsid w:val="0050615D"/>
    <w:rsid w:val="00506A4A"/>
    <w:rsid w:val="00511A55"/>
    <w:rsid w:val="00512804"/>
    <w:rsid w:val="00512BAB"/>
    <w:rsid w:val="00513475"/>
    <w:rsid w:val="005143C9"/>
    <w:rsid w:val="00517207"/>
    <w:rsid w:val="00520866"/>
    <w:rsid w:val="005211BA"/>
    <w:rsid w:val="00521BB3"/>
    <w:rsid w:val="005222C6"/>
    <w:rsid w:val="00522C9B"/>
    <w:rsid w:val="0052444D"/>
    <w:rsid w:val="005256B7"/>
    <w:rsid w:val="00525D31"/>
    <w:rsid w:val="005306D8"/>
    <w:rsid w:val="005309DE"/>
    <w:rsid w:val="00530DB8"/>
    <w:rsid w:val="0053583E"/>
    <w:rsid w:val="00543420"/>
    <w:rsid w:val="0054407B"/>
    <w:rsid w:val="005453B3"/>
    <w:rsid w:val="00550749"/>
    <w:rsid w:val="00553696"/>
    <w:rsid w:val="00553AD9"/>
    <w:rsid w:val="005557C6"/>
    <w:rsid w:val="00556447"/>
    <w:rsid w:val="00556A73"/>
    <w:rsid w:val="0055757B"/>
    <w:rsid w:val="00563990"/>
    <w:rsid w:val="00564329"/>
    <w:rsid w:val="0056460E"/>
    <w:rsid w:val="00564F98"/>
    <w:rsid w:val="00567A69"/>
    <w:rsid w:val="00570DA9"/>
    <w:rsid w:val="00571FEF"/>
    <w:rsid w:val="00572842"/>
    <w:rsid w:val="00573A89"/>
    <w:rsid w:val="0057471A"/>
    <w:rsid w:val="005748E8"/>
    <w:rsid w:val="00575228"/>
    <w:rsid w:val="005760BA"/>
    <w:rsid w:val="005821EA"/>
    <w:rsid w:val="00583C0B"/>
    <w:rsid w:val="00583FCF"/>
    <w:rsid w:val="00585E7A"/>
    <w:rsid w:val="005879E7"/>
    <w:rsid w:val="005901E2"/>
    <w:rsid w:val="005906E4"/>
    <w:rsid w:val="0059395A"/>
    <w:rsid w:val="00593F14"/>
    <w:rsid w:val="0059487A"/>
    <w:rsid w:val="00596585"/>
    <w:rsid w:val="005A043B"/>
    <w:rsid w:val="005A07D8"/>
    <w:rsid w:val="005A07EF"/>
    <w:rsid w:val="005A1BAE"/>
    <w:rsid w:val="005A2189"/>
    <w:rsid w:val="005A2477"/>
    <w:rsid w:val="005A4A5B"/>
    <w:rsid w:val="005A68B6"/>
    <w:rsid w:val="005A697D"/>
    <w:rsid w:val="005B11D5"/>
    <w:rsid w:val="005B14DA"/>
    <w:rsid w:val="005B21E0"/>
    <w:rsid w:val="005B2B6B"/>
    <w:rsid w:val="005B3B8B"/>
    <w:rsid w:val="005B4EB8"/>
    <w:rsid w:val="005B506F"/>
    <w:rsid w:val="005B522E"/>
    <w:rsid w:val="005B5D8E"/>
    <w:rsid w:val="005B63FB"/>
    <w:rsid w:val="005B7BC0"/>
    <w:rsid w:val="005C115E"/>
    <w:rsid w:val="005C172E"/>
    <w:rsid w:val="005C1B92"/>
    <w:rsid w:val="005C1F44"/>
    <w:rsid w:val="005C7893"/>
    <w:rsid w:val="005C7E6D"/>
    <w:rsid w:val="005D11A7"/>
    <w:rsid w:val="005D1EA1"/>
    <w:rsid w:val="005D2215"/>
    <w:rsid w:val="005D2858"/>
    <w:rsid w:val="005D30A6"/>
    <w:rsid w:val="005D41A9"/>
    <w:rsid w:val="005D7171"/>
    <w:rsid w:val="005D7232"/>
    <w:rsid w:val="005D7BF9"/>
    <w:rsid w:val="005E2423"/>
    <w:rsid w:val="005F13D0"/>
    <w:rsid w:val="005F1E21"/>
    <w:rsid w:val="005F2CF7"/>
    <w:rsid w:val="005F3A97"/>
    <w:rsid w:val="005F5406"/>
    <w:rsid w:val="005F689C"/>
    <w:rsid w:val="005F7710"/>
    <w:rsid w:val="00602C95"/>
    <w:rsid w:val="00602DDA"/>
    <w:rsid w:val="00603165"/>
    <w:rsid w:val="0060361B"/>
    <w:rsid w:val="00603893"/>
    <w:rsid w:val="00603B15"/>
    <w:rsid w:val="00604C8F"/>
    <w:rsid w:val="00611FAF"/>
    <w:rsid w:val="006123D5"/>
    <w:rsid w:val="006140FD"/>
    <w:rsid w:val="00614712"/>
    <w:rsid w:val="006157DD"/>
    <w:rsid w:val="00616ACD"/>
    <w:rsid w:val="00617601"/>
    <w:rsid w:val="00617F80"/>
    <w:rsid w:val="006208A5"/>
    <w:rsid w:val="006258E2"/>
    <w:rsid w:val="00625A41"/>
    <w:rsid w:val="00627538"/>
    <w:rsid w:val="00631052"/>
    <w:rsid w:val="00631580"/>
    <w:rsid w:val="00631CDC"/>
    <w:rsid w:val="006325CB"/>
    <w:rsid w:val="00632CD0"/>
    <w:rsid w:val="00633E3B"/>
    <w:rsid w:val="00634595"/>
    <w:rsid w:val="0064039B"/>
    <w:rsid w:val="00640991"/>
    <w:rsid w:val="006428C4"/>
    <w:rsid w:val="00643F40"/>
    <w:rsid w:val="006445B1"/>
    <w:rsid w:val="00645E48"/>
    <w:rsid w:val="00647D6C"/>
    <w:rsid w:val="006513C0"/>
    <w:rsid w:val="0065234D"/>
    <w:rsid w:val="00652F56"/>
    <w:rsid w:val="00653ABC"/>
    <w:rsid w:val="0065536B"/>
    <w:rsid w:val="00657285"/>
    <w:rsid w:val="0065767E"/>
    <w:rsid w:val="006578E5"/>
    <w:rsid w:val="00657BE4"/>
    <w:rsid w:val="00662969"/>
    <w:rsid w:val="00663F95"/>
    <w:rsid w:val="0066610E"/>
    <w:rsid w:val="00670254"/>
    <w:rsid w:val="00671E0F"/>
    <w:rsid w:val="00672B1C"/>
    <w:rsid w:val="00672D78"/>
    <w:rsid w:val="006753B9"/>
    <w:rsid w:val="00677974"/>
    <w:rsid w:val="0068122A"/>
    <w:rsid w:val="006818CC"/>
    <w:rsid w:val="006822F1"/>
    <w:rsid w:val="00682E3E"/>
    <w:rsid w:val="0068386A"/>
    <w:rsid w:val="0068493A"/>
    <w:rsid w:val="00685392"/>
    <w:rsid w:val="006901FF"/>
    <w:rsid w:val="006915D1"/>
    <w:rsid w:val="006915DB"/>
    <w:rsid w:val="00693C00"/>
    <w:rsid w:val="0069415C"/>
    <w:rsid w:val="00697446"/>
    <w:rsid w:val="00697619"/>
    <w:rsid w:val="006A17E9"/>
    <w:rsid w:val="006A1E75"/>
    <w:rsid w:val="006A22D7"/>
    <w:rsid w:val="006A23EC"/>
    <w:rsid w:val="006A458F"/>
    <w:rsid w:val="006A462F"/>
    <w:rsid w:val="006A7832"/>
    <w:rsid w:val="006B0E0B"/>
    <w:rsid w:val="006B11CA"/>
    <w:rsid w:val="006B123F"/>
    <w:rsid w:val="006B2562"/>
    <w:rsid w:val="006B4F46"/>
    <w:rsid w:val="006B5C53"/>
    <w:rsid w:val="006C1257"/>
    <w:rsid w:val="006C1BB8"/>
    <w:rsid w:val="006C2649"/>
    <w:rsid w:val="006C29F9"/>
    <w:rsid w:val="006C458A"/>
    <w:rsid w:val="006C65B1"/>
    <w:rsid w:val="006C666E"/>
    <w:rsid w:val="006C779B"/>
    <w:rsid w:val="006D1E23"/>
    <w:rsid w:val="006D2464"/>
    <w:rsid w:val="006D2953"/>
    <w:rsid w:val="006D4849"/>
    <w:rsid w:val="006D5F92"/>
    <w:rsid w:val="006D66D1"/>
    <w:rsid w:val="006D729D"/>
    <w:rsid w:val="006E15A2"/>
    <w:rsid w:val="006E2740"/>
    <w:rsid w:val="006E2C26"/>
    <w:rsid w:val="006E313F"/>
    <w:rsid w:val="006E44C3"/>
    <w:rsid w:val="006E4E2D"/>
    <w:rsid w:val="006E7836"/>
    <w:rsid w:val="006F0674"/>
    <w:rsid w:val="006F25BE"/>
    <w:rsid w:val="006F2F4E"/>
    <w:rsid w:val="006F327D"/>
    <w:rsid w:val="006F47D2"/>
    <w:rsid w:val="006F4899"/>
    <w:rsid w:val="006F7088"/>
    <w:rsid w:val="00700F3B"/>
    <w:rsid w:val="007022F3"/>
    <w:rsid w:val="0070528A"/>
    <w:rsid w:val="00705B60"/>
    <w:rsid w:val="00706193"/>
    <w:rsid w:val="0071025E"/>
    <w:rsid w:val="0071122E"/>
    <w:rsid w:val="00712725"/>
    <w:rsid w:val="00714EAB"/>
    <w:rsid w:val="0071663F"/>
    <w:rsid w:val="00716E28"/>
    <w:rsid w:val="00720103"/>
    <w:rsid w:val="00720A08"/>
    <w:rsid w:val="007232C7"/>
    <w:rsid w:val="007241EE"/>
    <w:rsid w:val="00724762"/>
    <w:rsid w:val="00727581"/>
    <w:rsid w:val="00730746"/>
    <w:rsid w:val="00737124"/>
    <w:rsid w:val="00741192"/>
    <w:rsid w:val="00741439"/>
    <w:rsid w:val="007419E8"/>
    <w:rsid w:val="007423F4"/>
    <w:rsid w:val="00743608"/>
    <w:rsid w:val="007440D9"/>
    <w:rsid w:val="007471BA"/>
    <w:rsid w:val="00761984"/>
    <w:rsid w:val="0076494F"/>
    <w:rsid w:val="007668AD"/>
    <w:rsid w:val="007674F7"/>
    <w:rsid w:val="00770B72"/>
    <w:rsid w:val="0077120C"/>
    <w:rsid w:val="00775921"/>
    <w:rsid w:val="007759D5"/>
    <w:rsid w:val="007760AD"/>
    <w:rsid w:val="00777055"/>
    <w:rsid w:val="007827E2"/>
    <w:rsid w:val="0078367C"/>
    <w:rsid w:val="007850D4"/>
    <w:rsid w:val="0078661F"/>
    <w:rsid w:val="00786F82"/>
    <w:rsid w:val="007871F1"/>
    <w:rsid w:val="007874C7"/>
    <w:rsid w:val="00787A75"/>
    <w:rsid w:val="00787F2F"/>
    <w:rsid w:val="007918F1"/>
    <w:rsid w:val="00792192"/>
    <w:rsid w:val="00794A20"/>
    <w:rsid w:val="00795E01"/>
    <w:rsid w:val="00796299"/>
    <w:rsid w:val="007A2891"/>
    <w:rsid w:val="007A3F54"/>
    <w:rsid w:val="007A4A60"/>
    <w:rsid w:val="007A5C4E"/>
    <w:rsid w:val="007A7130"/>
    <w:rsid w:val="007B20DB"/>
    <w:rsid w:val="007B3EAB"/>
    <w:rsid w:val="007B3F29"/>
    <w:rsid w:val="007B46BE"/>
    <w:rsid w:val="007B55DE"/>
    <w:rsid w:val="007B5BC7"/>
    <w:rsid w:val="007B5BF2"/>
    <w:rsid w:val="007B6806"/>
    <w:rsid w:val="007B7F71"/>
    <w:rsid w:val="007C04C3"/>
    <w:rsid w:val="007C06A2"/>
    <w:rsid w:val="007C0C46"/>
    <w:rsid w:val="007C0F69"/>
    <w:rsid w:val="007C105F"/>
    <w:rsid w:val="007C677A"/>
    <w:rsid w:val="007D18AD"/>
    <w:rsid w:val="007D460D"/>
    <w:rsid w:val="007D706E"/>
    <w:rsid w:val="007E4D9F"/>
    <w:rsid w:val="007E56A4"/>
    <w:rsid w:val="007E63A6"/>
    <w:rsid w:val="007E72A8"/>
    <w:rsid w:val="007E7E97"/>
    <w:rsid w:val="007F1855"/>
    <w:rsid w:val="007F2E88"/>
    <w:rsid w:val="007F396E"/>
    <w:rsid w:val="007F4888"/>
    <w:rsid w:val="007F5080"/>
    <w:rsid w:val="007F517E"/>
    <w:rsid w:val="007F611D"/>
    <w:rsid w:val="00800896"/>
    <w:rsid w:val="008025E6"/>
    <w:rsid w:val="008053FE"/>
    <w:rsid w:val="008073AF"/>
    <w:rsid w:val="00812F6C"/>
    <w:rsid w:val="00814F05"/>
    <w:rsid w:val="008172CD"/>
    <w:rsid w:val="008178B8"/>
    <w:rsid w:val="00817980"/>
    <w:rsid w:val="0082011F"/>
    <w:rsid w:val="00822E73"/>
    <w:rsid w:val="00823901"/>
    <w:rsid w:val="008258D4"/>
    <w:rsid w:val="00826F7C"/>
    <w:rsid w:val="0082711E"/>
    <w:rsid w:val="008311BF"/>
    <w:rsid w:val="008316C3"/>
    <w:rsid w:val="00832068"/>
    <w:rsid w:val="0083269B"/>
    <w:rsid w:val="0083579C"/>
    <w:rsid w:val="008365AB"/>
    <w:rsid w:val="008366D5"/>
    <w:rsid w:val="00836EE0"/>
    <w:rsid w:val="00837741"/>
    <w:rsid w:val="0084052D"/>
    <w:rsid w:val="00841628"/>
    <w:rsid w:val="00842480"/>
    <w:rsid w:val="00843306"/>
    <w:rsid w:val="00843E3C"/>
    <w:rsid w:val="00844BB1"/>
    <w:rsid w:val="00847689"/>
    <w:rsid w:val="00851EBE"/>
    <w:rsid w:val="008537C6"/>
    <w:rsid w:val="00857A7E"/>
    <w:rsid w:val="00860069"/>
    <w:rsid w:val="008603AB"/>
    <w:rsid w:val="00860584"/>
    <w:rsid w:val="00861853"/>
    <w:rsid w:val="008619BE"/>
    <w:rsid w:val="00861FCE"/>
    <w:rsid w:val="0086336F"/>
    <w:rsid w:val="00863EBF"/>
    <w:rsid w:val="00865070"/>
    <w:rsid w:val="0086549C"/>
    <w:rsid w:val="00867C1A"/>
    <w:rsid w:val="00867F31"/>
    <w:rsid w:val="00870C4F"/>
    <w:rsid w:val="008723DE"/>
    <w:rsid w:val="00873B27"/>
    <w:rsid w:val="00874BF8"/>
    <w:rsid w:val="00875101"/>
    <w:rsid w:val="0087600A"/>
    <w:rsid w:val="0087638A"/>
    <w:rsid w:val="008777D5"/>
    <w:rsid w:val="00881B2B"/>
    <w:rsid w:val="00881D68"/>
    <w:rsid w:val="0088280A"/>
    <w:rsid w:val="00883766"/>
    <w:rsid w:val="00884755"/>
    <w:rsid w:val="00885835"/>
    <w:rsid w:val="00886470"/>
    <w:rsid w:val="00896655"/>
    <w:rsid w:val="00897394"/>
    <w:rsid w:val="008A00DE"/>
    <w:rsid w:val="008A0787"/>
    <w:rsid w:val="008A15F2"/>
    <w:rsid w:val="008A3F57"/>
    <w:rsid w:val="008A6FE2"/>
    <w:rsid w:val="008B1AA1"/>
    <w:rsid w:val="008B3D93"/>
    <w:rsid w:val="008B51DE"/>
    <w:rsid w:val="008B5D59"/>
    <w:rsid w:val="008C08D1"/>
    <w:rsid w:val="008C28E6"/>
    <w:rsid w:val="008C4437"/>
    <w:rsid w:val="008C496F"/>
    <w:rsid w:val="008C761E"/>
    <w:rsid w:val="008C7C62"/>
    <w:rsid w:val="008C7DBD"/>
    <w:rsid w:val="008D2FD3"/>
    <w:rsid w:val="008D3714"/>
    <w:rsid w:val="008D434C"/>
    <w:rsid w:val="008D4E1B"/>
    <w:rsid w:val="008E2AC4"/>
    <w:rsid w:val="008E6B0B"/>
    <w:rsid w:val="008E7A88"/>
    <w:rsid w:val="008E7D30"/>
    <w:rsid w:val="008F0640"/>
    <w:rsid w:val="008F1615"/>
    <w:rsid w:val="008F1AD0"/>
    <w:rsid w:val="008F4433"/>
    <w:rsid w:val="008F4FB0"/>
    <w:rsid w:val="008F5D0A"/>
    <w:rsid w:val="00906C86"/>
    <w:rsid w:val="00911E11"/>
    <w:rsid w:val="00912696"/>
    <w:rsid w:val="009151C8"/>
    <w:rsid w:val="00917749"/>
    <w:rsid w:val="0092197D"/>
    <w:rsid w:val="00921A55"/>
    <w:rsid w:val="0092215A"/>
    <w:rsid w:val="00923DE7"/>
    <w:rsid w:val="00924B68"/>
    <w:rsid w:val="00925780"/>
    <w:rsid w:val="009259D9"/>
    <w:rsid w:val="00926FE3"/>
    <w:rsid w:val="009271C8"/>
    <w:rsid w:val="00931735"/>
    <w:rsid w:val="00934642"/>
    <w:rsid w:val="009347CF"/>
    <w:rsid w:val="009374FD"/>
    <w:rsid w:val="00937B8C"/>
    <w:rsid w:val="00937FC6"/>
    <w:rsid w:val="00940785"/>
    <w:rsid w:val="00940D7C"/>
    <w:rsid w:val="009414D6"/>
    <w:rsid w:val="00941B04"/>
    <w:rsid w:val="0094387A"/>
    <w:rsid w:val="00944BA1"/>
    <w:rsid w:val="00945EEB"/>
    <w:rsid w:val="00946487"/>
    <w:rsid w:val="009506C0"/>
    <w:rsid w:val="00954DAD"/>
    <w:rsid w:val="0095576B"/>
    <w:rsid w:val="00955CE9"/>
    <w:rsid w:val="00956D83"/>
    <w:rsid w:val="009576EC"/>
    <w:rsid w:val="0096108B"/>
    <w:rsid w:val="009612D5"/>
    <w:rsid w:val="009642E4"/>
    <w:rsid w:val="00971BFA"/>
    <w:rsid w:val="009723CA"/>
    <w:rsid w:val="00973070"/>
    <w:rsid w:val="0097322D"/>
    <w:rsid w:val="009733EF"/>
    <w:rsid w:val="009735DA"/>
    <w:rsid w:val="00973693"/>
    <w:rsid w:val="00973B66"/>
    <w:rsid w:val="00976D1B"/>
    <w:rsid w:val="0098004D"/>
    <w:rsid w:val="009812EA"/>
    <w:rsid w:val="00981DEF"/>
    <w:rsid w:val="0098386D"/>
    <w:rsid w:val="00986C63"/>
    <w:rsid w:val="009870FC"/>
    <w:rsid w:val="009871C6"/>
    <w:rsid w:val="00990994"/>
    <w:rsid w:val="00991787"/>
    <w:rsid w:val="00991ACE"/>
    <w:rsid w:val="00992F8C"/>
    <w:rsid w:val="00993D98"/>
    <w:rsid w:val="00994590"/>
    <w:rsid w:val="009967DF"/>
    <w:rsid w:val="009A0385"/>
    <w:rsid w:val="009A0C04"/>
    <w:rsid w:val="009A17AB"/>
    <w:rsid w:val="009A205A"/>
    <w:rsid w:val="009A3477"/>
    <w:rsid w:val="009A3F3D"/>
    <w:rsid w:val="009A4D8C"/>
    <w:rsid w:val="009A72CC"/>
    <w:rsid w:val="009A74B9"/>
    <w:rsid w:val="009B0EF6"/>
    <w:rsid w:val="009B1169"/>
    <w:rsid w:val="009B363D"/>
    <w:rsid w:val="009B4B53"/>
    <w:rsid w:val="009B4B7B"/>
    <w:rsid w:val="009B7B48"/>
    <w:rsid w:val="009C057E"/>
    <w:rsid w:val="009C06BD"/>
    <w:rsid w:val="009C0ABC"/>
    <w:rsid w:val="009C18C7"/>
    <w:rsid w:val="009C3A17"/>
    <w:rsid w:val="009C4DC5"/>
    <w:rsid w:val="009C7CB4"/>
    <w:rsid w:val="009D092D"/>
    <w:rsid w:val="009D2AEB"/>
    <w:rsid w:val="009D3B8E"/>
    <w:rsid w:val="009D55EA"/>
    <w:rsid w:val="009D6BD4"/>
    <w:rsid w:val="009D6F62"/>
    <w:rsid w:val="009E27F5"/>
    <w:rsid w:val="009E37A2"/>
    <w:rsid w:val="009E3C36"/>
    <w:rsid w:val="009E4BBC"/>
    <w:rsid w:val="009E5114"/>
    <w:rsid w:val="009F0728"/>
    <w:rsid w:val="009F5184"/>
    <w:rsid w:val="009F702F"/>
    <w:rsid w:val="00A030CA"/>
    <w:rsid w:val="00A04196"/>
    <w:rsid w:val="00A054E3"/>
    <w:rsid w:val="00A05A32"/>
    <w:rsid w:val="00A05CEC"/>
    <w:rsid w:val="00A11954"/>
    <w:rsid w:val="00A11C62"/>
    <w:rsid w:val="00A11C6E"/>
    <w:rsid w:val="00A11EB0"/>
    <w:rsid w:val="00A13D11"/>
    <w:rsid w:val="00A1577F"/>
    <w:rsid w:val="00A21338"/>
    <w:rsid w:val="00A25E1E"/>
    <w:rsid w:val="00A2781A"/>
    <w:rsid w:val="00A3089D"/>
    <w:rsid w:val="00A30B7E"/>
    <w:rsid w:val="00A31D8E"/>
    <w:rsid w:val="00A33CEE"/>
    <w:rsid w:val="00A34A21"/>
    <w:rsid w:val="00A34B00"/>
    <w:rsid w:val="00A35F5B"/>
    <w:rsid w:val="00A35FD1"/>
    <w:rsid w:val="00A362AF"/>
    <w:rsid w:val="00A37666"/>
    <w:rsid w:val="00A40F90"/>
    <w:rsid w:val="00A4180F"/>
    <w:rsid w:val="00A41F95"/>
    <w:rsid w:val="00A41FD3"/>
    <w:rsid w:val="00A47AA4"/>
    <w:rsid w:val="00A47B51"/>
    <w:rsid w:val="00A51BD6"/>
    <w:rsid w:val="00A51C2E"/>
    <w:rsid w:val="00A531A9"/>
    <w:rsid w:val="00A54B7C"/>
    <w:rsid w:val="00A54DA5"/>
    <w:rsid w:val="00A55663"/>
    <w:rsid w:val="00A57C75"/>
    <w:rsid w:val="00A57CDA"/>
    <w:rsid w:val="00A57CF7"/>
    <w:rsid w:val="00A60054"/>
    <w:rsid w:val="00A624ED"/>
    <w:rsid w:val="00A63FF2"/>
    <w:rsid w:val="00A659E5"/>
    <w:rsid w:val="00A65C52"/>
    <w:rsid w:val="00A66A03"/>
    <w:rsid w:val="00A66C58"/>
    <w:rsid w:val="00A703BC"/>
    <w:rsid w:val="00A70DB4"/>
    <w:rsid w:val="00A71252"/>
    <w:rsid w:val="00A7162D"/>
    <w:rsid w:val="00A71A80"/>
    <w:rsid w:val="00A74718"/>
    <w:rsid w:val="00A75214"/>
    <w:rsid w:val="00A8111C"/>
    <w:rsid w:val="00A86858"/>
    <w:rsid w:val="00A86F3B"/>
    <w:rsid w:val="00A9018E"/>
    <w:rsid w:val="00A918EB"/>
    <w:rsid w:val="00A91DD5"/>
    <w:rsid w:val="00A92973"/>
    <w:rsid w:val="00A92B8E"/>
    <w:rsid w:val="00A943FC"/>
    <w:rsid w:val="00A96756"/>
    <w:rsid w:val="00A97398"/>
    <w:rsid w:val="00A97593"/>
    <w:rsid w:val="00A97734"/>
    <w:rsid w:val="00AA0033"/>
    <w:rsid w:val="00AA0DA7"/>
    <w:rsid w:val="00AA16B1"/>
    <w:rsid w:val="00AA2556"/>
    <w:rsid w:val="00AA3271"/>
    <w:rsid w:val="00AA333F"/>
    <w:rsid w:val="00AA608B"/>
    <w:rsid w:val="00AA69EB"/>
    <w:rsid w:val="00AA6D85"/>
    <w:rsid w:val="00AA7ACE"/>
    <w:rsid w:val="00AB2F60"/>
    <w:rsid w:val="00AB4BBA"/>
    <w:rsid w:val="00AB5F3F"/>
    <w:rsid w:val="00AB7566"/>
    <w:rsid w:val="00AC0B20"/>
    <w:rsid w:val="00AC0DD8"/>
    <w:rsid w:val="00AC0EBE"/>
    <w:rsid w:val="00AC2450"/>
    <w:rsid w:val="00AC773B"/>
    <w:rsid w:val="00AD159B"/>
    <w:rsid w:val="00AD1C07"/>
    <w:rsid w:val="00AD280B"/>
    <w:rsid w:val="00AD2B88"/>
    <w:rsid w:val="00AD6CFF"/>
    <w:rsid w:val="00AD7F02"/>
    <w:rsid w:val="00AE02E0"/>
    <w:rsid w:val="00AE258E"/>
    <w:rsid w:val="00AE3B92"/>
    <w:rsid w:val="00AE63DF"/>
    <w:rsid w:val="00AE6F03"/>
    <w:rsid w:val="00AE7984"/>
    <w:rsid w:val="00AF0283"/>
    <w:rsid w:val="00AF044C"/>
    <w:rsid w:val="00AF4AF3"/>
    <w:rsid w:val="00AF6329"/>
    <w:rsid w:val="00B00871"/>
    <w:rsid w:val="00B02056"/>
    <w:rsid w:val="00B02991"/>
    <w:rsid w:val="00B0335E"/>
    <w:rsid w:val="00B04B77"/>
    <w:rsid w:val="00B058B6"/>
    <w:rsid w:val="00B06475"/>
    <w:rsid w:val="00B130FF"/>
    <w:rsid w:val="00B15677"/>
    <w:rsid w:val="00B15FEF"/>
    <w:rsid w:val="00B17D3F"/>
    <w:rsid w:val="00B20D5C"/>
    <w:rsid w:val="00B20E58"/>
    <w:rsid w:val="00B22597"/>
    <w:rsid w:val="00B227D5"/>
    <w:rsid w:val="00B22B2D"/>
    <w:rsid w:val="00B22BAA"/>
    <w:rsid w:val="00B270EE"/>
    <w:rsid w:val="00B30200"/>
    <w:rsid w:val="00B303B6"/>
    <w:rsid w:val="00B32AA8"/>
    <w:rsid w:val="00B333DB"/>
    <w:rsid w:val="00B33971"/>
    <w:rsid w:val="00B3592B"/>
    <w:rsid w:val="00B40823"/>
    <w:rsid w:val="00B40ABA"/>
    <w:rsid w:val="00B47640"/>
    <w:rsid w:val="00B5082E"/>
    <w:rsid w:val="00B53139"/>
    <w:rsid w:val="00B53355"/>
    <w:rsid w:val="00B5789B"/>
    <w:rsid w:val="00B579B6"/>
    <w:rsid w:val="00B60A65"/>
    <w:rsid w:val="00B618B3"/>
    <w:rsid w:val="00B63691"/>
    <w:rsid w:val="00B63A41"/>
    <w:rsid w:val="00B70280"/>
    <w:rsid w:val="00B70EA4"/>
    <w:rsid w:val="00B73FB0"/>
    <w:rsid w:val="00B76C80"/>
    <w:rsid w:val="00B8028C"/>
    <w:rsid w:val="00B80A30"/>
    <w:rsid w:val="00B83E79"/>
    <w:rsid w:val="00B91ECA"/>
    <w:rsid w:val="00B92175"/>
    <w:rsid w:val="00B933E9"/>
    <w:rsid w:val="00B94E12"/>
    <w:rsid w:val="00B96F97"/>
    <w:rsid w:val="00BA175D"/>
    <w:rsid w:val="00BA1829"/>
    <w:rsid w:val="00BA2F56"/>
    <w:rsid w:val="00BA48A1"/>
    <w:rsid w:val="00BA64F9"/>
    <w:rsid w:val="00BA7351"/>
    <w:rsid w:val="00BB049C"/>
    <w:rsid w:val="00BB18BF"/>
    <w:rsid w:val="00BB21DD"/>
    <w:rsid w:val="00BB22E3"/>
    <w:rsid w:val="00BB3756"/>
    <w:rsid w:val="00BB4E66"/>
    <w:rsid w:val="00BC1073"/>
    <w:rsid w:val="00BC3097"/>
    <w:rsid w:val="00BC4211"/>
    <w:rsid w:val="00BC4C55"/>
    <w:rsid w:val="00BC4DA5"/>
    <w:rsid w:val="00BC58D7"/>
    <w:rsid w:val="00BC5AA9"/>
    <w:rsid w:val="00BC7321"/>
    <w:rsid w:val="00BD0418"/>
    <w:rsid w:val="00BD5650"/>
    <w:rsid w:val="00BD617B"/>
    <w:rsid w:val="00BD7B8D"/>
    <w:rsid w:val="00BE2DDA"/>
    <w:rsid w:val="00BE7033"/>
    <w:rsid w:val="00BF024C"/>
    <w:rsid w:val="00BF1022"/>
    <w:rsid w:val="00BF736F"/>
    <w:rsid w:val="00BF7B8E"/>
    <w:rsid w:val="00C00763"/>
    <w:rsid w:val="00C00F6A"/>
    <w:rsid w:val="00C00FFB"/>
    <w:rsid w:val="00C011A4"/>
    <w:rsid w:val="00C05C95"/>
    <w:rsid w:val="00C11734"/>
    <w:rsid w:val="00C1188E"/>
    <w:rsid w:val="00C1294F"/>
    <w:rsid w:val="00C12DC5"/>
    <w:rsid w:val="00C136A8"/>
    <w:rsid w:val="00C14DD7"/>
    <w:rsid w:val="00C14EE8"/>
    <w:rsid w:val="00C162D2"/>
    <w:rsid w:val="00C16763"/>
    <w:rsid w:val="00C171DB"/>
    <w:rsid w:val="00C178C8"/>
    <w:rsid w:val="00C17DCF"/>
    <w:rsid w:val="00C2150E"/>
    <w:rsid w:val="00C22237"/>
    <w:rsid w:val="00C23397"/>
    <w:rsid w:val="00C23E1E"/>
    <w:rsid w:val="00C262F6"/>
    <w:rsid w:val="00C269AD"/>
    <w:rsid w:val="00C26B73"/>
    <w:rsid w:val="00C27A7E"/>
    <w:rsid w:val="00C30BF7"/>
    <w:rsid w:val="00C3232E"/>
    <w:rsid w:val="00C35338"/>
    <w:rsid w:val="00C3537D"/>
    <w:rsid w:val="00C353AD"/>
    <w:rsid w:val="00C4010E"/>
    <w:rsid w:val="00C444B3"/>
    <w:rsid w:val="00C473F8"/>
    <w:rsid w:val="00C52D26"/>
    <w:rsid w:val="00C52FA7"/>
    <w:rsid w:val="00C53442"/>
    <w:rsid w:val="00C5489B"/>
    <w:rsid w:val="00C559B7"/>
    <w:rsid w:val="00C569C3"/>
    <w:rsid w:val="00C57789"/>
    <w:rsid w:val="00C60905"/>
    <w:rsid w:val="00C60C45"/>
    <w:rsid w:val="00C626E1"/>
    <w:rsid w:val="00C66754"/>
    <w:rsid w:val="00C66B9F"/>
    <w:rsid w:val="00C66BBD"/>
    <w:rsid w:val="00C706F0"/>
    <w:rsid w:val="00C70AB1"/>
    <w:rsid w:val="00C722A6"/>
    <w:rsid w:val="00C74C2A"/>
    <w:rsid w:val="00C763E9"/>
    <w:rsid w:val="00C7681F"/>
    <w:rsid w:val="00C80500"/>
    <w:rsid w:val="00C86D0D"/>
    <w:rsid w:val="00C9014F"/>
    <w:rsid w:val="00C91248"/>
    <w:rsid w:val="00C921EF"/>
    <w:rsid w:val="00C93154"/>
    <w:rsid w:val="00CA5350"/>
    <w:rsid w:val="00CA5822"/>
    <w:rsid w:val="00CA5AB2"/>
    <w:rsid w:val="00CA75B8"/>
    <w:rsid w:val="00CA7F99"/>
    <w:rsid w:val="00CB1CF5"/>
    <w:rsid w:val="00CB260A"/>
    <w:rsid w:val="00CB4342"/>
    <w:rsid w:val="00CB638F"/>
    <w:rsid w:val="00CC1065"/>
    <w:rsid w:val="00CC25CC"/>
    <w:rsid w:val="00CC3FE5"/>
    <w:rsid w:val="00CC478B"/>
    <w:rsid w:val="00CD1C44"/>
    <w:rsid w:val="00CD1D05"/>
    <w:rsid w:val="00CD2B30"/>
    <w:rsid w:val="00CD3013"/>
    <w:rsid w:val="00CD3981"/>
    <w:rsid w:val="00CD4472"/>
    <w:rsid w:val="00CD4BB0"/>
    <w:rsid w:val="00CD616E"/>
    <w:rsid w:val="00CD61DA"/>
    <w:rsid w:val="00CE026D"/>
    <w:rsid w:val="00CE320F"/>
    <w:rsid w:val="00CE4DC3"/>
    <w:rsid w:val="00CE5F76"/>
    <w:rsid w:val="00CF2C93"/>
    <w:rsid w:val="00CF32F5"/>
    <w:rsid w:val="00CF361E"/>
    <w:rsid w:val="00CF4D43"/>
    <w:rsid w:val="00CF4EFB"/>
    <w:rsid w:val="00CF4F96"/>
    <w:rsid w:val="00CF5C6A"/>
    <w:rsid w:val="00CF74E4"/>
    <w:rsid w:val="00D0083D"/>
    <w:rsid w:val="00D0247D"/>
    <w:rsid w:val="00D040C4"/>
    <w:rsid w:val="00D04263"/>
    <w:rsid w:val="00D0545F"/>
    <w:rsid w:val="00D07118"/>
    <w:rsid w:val="00D07FBF"/>
    <w:rsid w:val="00D11215"/>
    <w:rsid w:val="00D118C3"/>
    <w:rsid w:val="00D17ED9"/>
    <w:rsid w:val="00D23330"/>
    <w:rsid w:val="00D2477F"/>
    <w:rsid w:val="00D2522B"/>
    <w:rsid w:val="00D26004"/>
    <w:rsid w:val="00D30874"/>
    <w:rsid w:val="00D31D80"/>
    <w:rsid w:val="00D330A1"/>
    <w:rsid w:val="00D33156"/>
    <w:rsid w:val="00D35086"/>
    <w:rsid w:val="00D350C3"/>
    <w:rsid w:val="00D35659"/>
    <w:rsid w:val="00D4099A"/>
    <w:rsid w:val="00D4285D"/>
    <w:rsid w:val="00D449CE"/>
    <w:rsid w:val="00D46148"/>
    <w:rsid w:val="00D46E88"/>
    <w:rsid w:val="00D46FB9"/>
    <w:rsid w:val="00D47AE2"/>
    <w:rsid w:val="00D47E10"/>
    <w:rsid w:val="00D50C5E"/>
    <w:rsid w:val="00D5434A"/>
    <w:rsid w:val="00D547D8"/>
    <w:rsid w:val="00D54D63"/>
    <w:rsid w:val="00D57416"/>
    <w:rsid w:val="00D57BF9"/>
    <w:rsid w:val="00D606B9"/>
    <w:rsid w:val="00D628D7"/>
    <w:rsid w:val="00D63580"/>
    <w:rsid w:val="00D6413A"/>
    <w:rsid w:val="00D64766"/>
    <w:rsid w:val="00D65C77"/>
    <w:rsid w:val="00D66C0F"/>
    <w:rsid w:val="00D70281"/>
    <w:rsid w:val="00D72D6A"/>
    <w:rsid w:val="00D73212"/>
    <w:rsid w:val="00D73A7A"/>
    <w:rsid w:val="00D73D2D"/>
    <w:rsid w:val="00D74393"/>
    <w:rsid w:val="00D746BA"/>
    <w:rsid w:val="00D74C0F"/>
    <w:rsid w:val="00D75558"/>
    <w:rsid w:val="00D76019"/>
    <w:rsid w:val="00D77599"/>
    <w:rsid w:val="00D81066"/>
    <w:rsid w:val="00D81A12"/>
    <w:rsid w:val="00D83578"/>
    <w:rsid w:val="00D843E5"/>
    <w:rsid w:val="00D85485"/>
    <w:rsid w:val="00D85771"/>
    <w:rsid w:val="00D86095"/>
    <w:rsid w:val="00D90C8F"/>
    <w:rsid w:val="00D93A49"/>
    <w:rsid w:val="00D96553"/>
    <w:rsid w:val="00D96C75"/>
    <w:rsid w:val="00D96F94"/>
    <w:rsid w:val="00DA18D5"/>
    <w:rsid w:val="00DA20F5"/>
    <w:rsid w:val="00DA2B87"/>
    <w:rsid w:val="00DA51D8"/>
    <w:rsid w:val="00DB0111"/>
    <w:rsid w:val="00DB2974"/>
    <w:rsid w:val="00DB3587"/>
    <w:rsid w:val="00DB582D"/>
    <w:rsid w:val="00DC02BF"/>
    <w:rsid w:val="00DC1607"/>
    <w:rsid w:val="00DC1741"/>
    <w:rsid w:val="00DC1E16"/>
    <w:rsid w:val="00DC1F28"/>
    <w:rsid w:val="00DC245C"/>
    <w:rsid w:val="00DC452C"/>
    <w:rsid w:val="00DC5150"/>
    <w:rsid w:val="00DC55B6"/>
    <w:rsid w:val="00DC65BC"/>
    <w:rsid w:val="00DC6B60"/>
    <w:rsid w:val="00DC795A"/>
    <w:rsid w:val="00DD32ED"/>
    <w:rsid w:val="00DD415B"/>
    <w:rsid w:val="00DD4741"/>
    <w:rsid w:val="00DD4E22"/>
    <w:rsid w:val="00DD607D"/>
    <w:rsid w:val="00DD7BDB"/>
    <w:rsid w:val="00DE1AC2"/>
    <w:rsid w:val="00DE3254"/>
    <w:rsid w:val="00DE4ACC"/>
    <w:rsid w:val="00DE5925"/>
    <w:rsid w:val="00DF01FB"/>
    <w:rsid w:val="00DF3B91"/>
    <w:rsid w:val="00DF46DA"/>
    <w:rsid w:val="00DF54A2"/>
    <w:rsid w:val="00DF7EB4"/>
    <w:rsid w:val="00E025F5"/>
    <w:rsid w:val="00E02F04"/>
    <w:rsid w:val="00E041BD"/>
    <w:rsid w:val="00E0536B"/>
    <w:rsid w:val="00E05A61"/>
    <w:rsid w:val="00E071A0"/>
    <w:rsid w:val="00E11724"/>
    <w:rsid w:val="00E1491B"/>
    <w:rsid w:val="00E158CD"/>
    <w:rsid w:val="00E16B9B"/>
    <w:rsid w:val="00E202C0"/>
    <w:rsid w:val="00E2043F"/>
    <w:rsid w:val="00E22652"/>
    <w:rsid w:val="00E24E78"/>
    <w:rsid w:val="00E24E9D"/>
    <w:rsid w:val="00E25DA6"/>
    <w:rsid w:val="00E27C7E"/>
    <w:rsid w:val="00E30383"/>
    <w:rsid w:val="00E3168D"/>
    <w:rsid w:val="00E31EB3"/>
    <w:rsid w:val="00E35504"/>
    <w:rsid w:val="00E40665"/>
    <w:rsid w:val="00E41657"/>
    <w:rsid w:val="00E4192A"/>
    <w:rsid w:val="00E41A1A"/>
    <w:rsid w:val="00E432A2"/>
    <w:rsid w:val="00E43A74"/>
    <w:rsid w:val="00E4698C"/>
    <w:rsid w:val="00E46ACD"/>
    <w:rsid w:val="00E5016A"/>
    <w:rsid w:val="00E50FE7"/>
    <w:rsid w:val="00E51AD4"/>
    <w:rsid w:val="00E51F0D"/>
    <w:rsid w:val="00E525BD"/>
    <w:rsid w:val="00E52C32"/>
    <w:rsid w:val="00E52D3B"/>
    <w:rsid w:val="00E54777"/>
    <w:rsid w:val="00E5566A"/>
    <w:rsid w:val="00E5580B"/>
    <w:rsid w:val="00E55842"/>
    <w:rsid w:val="00E55BBA"/>
    <w:rsid w:val="00E60A4F"/>
    <w:rsid w:val="00E610D9"/>
    <w:rsid w:val="00E66316"/>
    <w:rsid w:val="00E67F2A"/>
    <w:rsid w:val="00E73BF6"/>
    <w:rsid w:val="00E73D7D"/>
    <w:rsid w:val="00E75A82"/>
    <w:rsid w:val="00E766C9"/>
    <w:rsid w:val="00E76B3E"/>
    <w:rsid w:val="00E77378"/>
    <w:rsid w:val="00E77E48"/>
    <w:rsid w:val="00E77F56"/>
    <w:rsid w:val="00E81A24"/>
    <w:rsid w:val="00E82D77"/>
    <w:rsid w:val="00E87009"/>
    <w:rsid w:val="00E8720B"/>
    <w:rsid w:val="00E876E0"/>
    <w:rsid w:val="00E87A5F"/>
    <w:rsid w:val="00E91314"/>
    <w:rsid w:val="00E924C9"/>
    <w:rsid w:val="00E9550C"/>
    <w:rsid w:val="00E95600"/>
    <w:rsid w:val="00E9706A"/>
    <w:rsid w:val="00EA187B"/>
    <w:rsid w:val="00EA1C9D"/>
    <w:rsid w:val="00EA5B9A"/>
    <w:rsid w:val="00EA6173"/>
    <w:rsid w:val="00EA6978"/>
    <w:rsid w:val="00EB13F6"/>
    <w:rsid w:val="00EB2B74"/>
    <w:rsid w:val="00EB2CA7"/>
    <w:rsid w:val="00EB3C2C"/>
    <w:rsid w:val="00EB4DE5"/>
    <w:rsid w:val="00EB4EA4"/>
    <w:rsid w:val="00EB50F3"/>
    <w:rsid w:val="00EB5276"/>
    <w:rsid w:val="00EB6AFC"/>
    <w:rsid w:val="00EB72D7"/>
    <w:rsid w:val="00EB74D8"/>
    <w:rsid w:val="00EB7F10"/>
    <w:rsid w:val="00EC16E3"/>
    <w:rsid w:val="00EC257C"/>
    <w:rsid w:val="00EC2E43"/>
    <w:rsid w:val="00EC4D76"/>
    <w:rsid w:val="00ED0960"/>
    <w:rsid w:val="00ED3293"/>
    <w:rsid w:val="00ED384E"/>
    <w:rsid w:val="00ED4C4A"/>
    <w:rsid w:val="00ED4F85"/>
    <w:rsid w:val="00EE2F23"/>
    <w:rsid w:val="00EE6393"/>
    <w:rsid w:val="00EE6E47"/>
    <w:rsid w:val="00EE7341"/>
    <w:rsid w:val="00EE7BDF"/>
    <w:rsid w:val="00EF0809"/>
    <w:rsid w:val="00EF19FB"/>
    <w:rsid w:val="00EF2277"/>
    <w:rsid w:val="00EF232A"/>
    <w:rsid w:val="00EF2D4E"/>
    <w:rsid w:val="00EF37DF"/>
    <w:rsid w:val="00EF5587"/>
    <w:rsid w:val="00EF618A"/>
    <w:rsid w:val="00EF631C"/>
    <w:rsid w:val="00EF6768"/>
    <w:rsid w:val="00EF73E8"/>
    <w:rsid w:val="00EF7FCB"/>
    <w:rsid w:val="00F0094D"/>
    <w:rsid w:val="00F02AB9"/>
    <w:rsid w:val="00F04ECF"/>
    <w:rsid w:val="00F05F9A"/>
    <w:rsid w:val="00F10708"/>
    <w:rsid w:val="00F10776"/>
    <w:rsid w:val="00F11FF6"/>
    <w:rsid w:val="00F1301F"/>
    <w:rsid w:val="00F14899"/>
    <w:rsid w:val="00F1648E"/>
    <w:rsid w:val="00F16AA6"/>
    <w:rsid w:val="00F1784A"/>
    <w:rsid w:val="00F17EAF"/>
    <w:rsid w:val="00F20272"/>
    <w:rsid w:val="00F202CB"/>
    <w:rsid w:val="00F22FD7"/>
    <w:rsid w:val="00F23900"/>
    <w:rsid w:val="00F24640"/>
    <w:rsid w:val="00F24DEB"/>
    <w:rsid w:val="00F26224"/>
    <w:rsid w:val="00F27B14"/>
    <w:rsid w:val="00F340EB"/>
    <w:rsid w:val="00F341D1"/>
    <w:rsid w:val="00F34D2C"/>
    <w:rsid w:val="00F360E7"/>
    <w:rsid w:val="00F365E8"/>
    <w:rsid w:val="00F36870"/>
    <w:rsid w:val="00F4082C"/>
    <w:rsid w:val="00F419FB"/>
    <w:rsid w:val="00F42946"/>
    <w:rsid w:val="00F45496"/>
    <w:rsid w:val="00F4601C"/>
    <w:rsid w:val="00F465E1"/>
    <w:rsid w:val="00F47AF0"/>
    <w:rsid w:val="00F50070"/>
    <w:rsid w:val="00F50D27"/>
    <w:rsid w:val="00F50FB1"/>
    <w:rsid w:val="00F51426"/>
    <w:rsid w:val="00F5162E"/>
    <w:rsid w:val="00F5204A"/>
    <w:rsid w:val="00F52074"/>
    <w:rsid w:val="00F55FCF"/>
    <w:rsid w:val="00F57098"/>
    <w:rsid w:val="00F60223"/>
    <w:rsid w:val="00F61FA9"/>
    <w:rsid w:val="00F6238D"/>
    <w:rsid w:val="00F64F08"/>
    <w:rsid w:val="00F65004"/>
    <w:rsid w:val="00F65157"/>
    <w:rsid w:val="00F65252"/>
    <w:rsid w:val="00F6671F"/>
    <w:rsid w:val="00F7119E"/>
    <w:rsid w:val="00F72D4D"/>
    <w:rsid w:val="00F7375E"/>
    <w:rsid w:val="00F737E3"/>
    <w:rsid w:val="00F73F93"/>
    <w:rsid w:val="00F75FA3"/>
    <w:rsid w:val="00F7637F"/>
    <w:rsid w:val="00F76931"/>
    <w:rsid w:val="00F7709A"/>
    <w:rsid w:val="00F808A5"/>
    <w:rsid w:val="00F8171E"/>
    <w:rsid w:val="00F82614"/>
    <w:rsid w:val="00F82A22"/>
    <w:rsid w:val="00F830A4"/>
    <w:rsid w:val="00F8495E"/>
    <w:rsid w:val="00F85238"/>
    <w:rsid w:val="00F86700"/>
    <w:rsid w:val="00F93469"/>
    <w:rsid w:val="00F93C57"/>
    <w:rsid w:val="00F955DD"/>
    <w:rsid w:val="00F95C41"/>
    <w:rsid w:val="00FA0627"/>
    <w:rsid w:val="00FA1616"/>
    <w:rsid w:val="00FA185F"/>
    <w:rsid w:val="00FA47F6"/>
    <w:rsid w:val="00FA4CE6"/>
    <w:rsid w:val="00FA695A"/>
    <w:rsid w:val="00FB022F"/>
    <w:rsid w:val="00FB1B1C"/>
    <w:rsid w:val="00FB1DDB"/>
    <w:rsid w:val="00FB1FCA"/>
    <w:rsid w:val="00FB22AF"/>
    <w:rsid w:val="00FB2D75"/>
    <w:rsid w:val="00FB2F34"/>
    <w:rsid w:val="00FB37C2"/>
    <w:rsid w:val="00FB38C0"/>
    <w:rsid w:val="00FB5754"/>
    <w:rsid w:val="00FB6556"/>
    <w:rsid w:val="00FB7794"/>
    <w:rsid w:val="00FC12DF"/>
    <w:rsid w:val="00FC148E"/>
    <w:rsid w:val="00FC1AF5"/>
    <w:rsid w:val="00FC1D68"/>
    <w:rsid w:val="00FC73A1"/>
    <w:rsid w:val="00FD1FEE"/>
    <w:rsid w:val="00FD3F70"/>
    <w:rsid w:val="00FD4F21"/>
    <w:rsid w:val="00FD7AED"/>
    <w:rsid w:val="00FE2553"/>
    <w:rsid w:val="00FE282D"/>
    <w:rsid w:val="00FE36D2"/>
    <w:rsid w:val="00FE3993"/>
    <w:rsid w:val="00FE40A2"/>
    <w:rsid w:val="00FE44E6"/>
    <w:rsid w:val="00FE4E3A"/>
    <w:rsid w:val="00FE5963"/>
    <w:rsid w:val="00FF04D3"/>
    <w:rsid w:val="00FF13D8"/>
    <w:rsid w:val="00FF2EA8"/>
    <w:rsid w:val="00FF434A"/>
    <w:rsid w:val="00FF597F"/>
    <w:rsid w:val="00FF75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DD6C1EB"/>
  <w15:chartTrackingRefBased/>
  <w15:docId w15:val="{8FCE6088-980E-4979-95DD-D781B000C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31CA5"/>
    <w:pPr>
      <w:spacing w:after="120" w:line="240" w:lineRule="auto"/>
      <w:outlineLvl w:val="1"/>
    </w:pPr>
    <w:rPr>
      <w:rFonts w:cs="Arial"/>
      <w:color w:val="767171" w:themeColor="background2" w:themeShade="8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5B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B9A"/>
  </w:style>
  <w:style w:type="paragraph" w:styleId="Footer">
    <w:name w:val="footer"/>
    <w:basedOn w:val="Normal"/>
    <w:link w:val="FooterChar"/>
    <w:uiPriority w:val="99"/>
    <w:unhideWhenUsed/>
    <w:rsid w:val="00EA5B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B9A"/>
  </w:style>
  <w:style w:type="table" w:styleId="TableGrid">
    <w:name w:val="Table Grid"/>
    <w:basedOn w:val="TableNormal"/>
    <w:uiPriority w:val="39"/>
    <w:rsid w:val="00A91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91DD5"/>
    <w:pPr>
      <w:spacing w:after="0" w:line="240" w:lineRule="auto"/>
    </w:pPr>
    <w:rPr>
      <w:rFonts w:ascii="Arial" w:eastAsia="Calibri" w:hAnsi="Arial"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39"/>
    <w:rsid w:val="00A91DD5"/>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 heading,Bullet point,Dot point 1.5 line spacing,L,List Paragraph - bullets,List Paragraph1,List Paragraph11,NFP GP Bulleted List,Recommendation,bullet point list,Bulletr List Paragraph,FooterText,List Paragraph2,List Paragraph21,列出段落,列"/>
    <w:basedOn w:val="Normal"/>
    <w:link w:val="ListParagraphChar"/>
    <w:uiPriority w:val="34"/>
    <w:qFormat/>
    <w:rsid w:val="00E52D3B"/>
    <w:pPr>
      <w:spacing w:after="0" w:line="240" w:lineRule="auto"/>
      <w:ind w:left="720"/>
      <w:contextualSpacing/>
    </w:pPr>
    <w:rPr>
      <w:rFonts w:ascii="Helvetica" w:hAnsi="Helvetica"/>
      <w:sz w:val="24"/>
      <w:szCs w:val="24"/>
      <w:lang w:val="en-GB"/>
    </w:rPr>
  </w:style>
  <w:style w:type="character" w:styleId="Strong">
    <w:name w:val="Strong"/>
    <w:basedOn w:val="DefaultParagraphFont"/>
    <w:uiPriority w:val="22"/>
    <w:qFormat/>
    <w:rsid w:val="00491088"/>
    <w:rPr>
      <w:b/>
      <w:bCs/>
    </w:rPr>
  </w:style>
  <w:style w:type="paragraph" w:styleId="BalloonText">
    <w:name w:val="Balloon Text"/>
    <w:basedOn w:val="Normal"/>
    <w:link w:val="BalloonTextChar"/>
    <w:uiPriority w:val="99"/>
    <w:semiHidden/>
    <w:unhideWhenUsed/>
    <w:rsid w:val="008E7D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7D30"/>
    <w:rPr>
      <w:rFonts w:ascii="Segoe UI" w:hAnsi="Segoe UI" w:cs="Segoe UI"/>
      <w:sz w:val="18"/>
      <w:szCs w:val="18"/>
    </w:rPr>
  </w:style>
  <w:style w:type="character" w:styleId="CommentReference">
    <w:name w:val="annotation reference"/>
    <w:basedOn w:val="DefaultParagraphFont"/>
    <w:uiPriority w:val="99"/>
    <w:semiHidden/>
    <w:unhideWhenUsed/>
    <w:rsid w:val="0059487A"/>
    <w:rPr>
      <w:sz w:val="16"/>
      <w:szCs w:val="16"/>
    </w:rPr>
  </w:style>
  <w:style w:type="paragraph" w:styleId="CommentText">
    <w:name w:val="annotation text"/>
    <w:basedOn w:val="Normal"/>
    <w:link w:val="CommentTextChar"/>
    <w:uiPriority w:val="99"/>
    <w:semiHidden/>
    <w:unhideWhenUsed/>
    <w:rsid w:val="0059487A"/>
    <w:pPr>
      <w:spacing w:line="240" w:lineRule="auto"/>
    </w:pPr>
    <w:rPr>
      <w:sz w:val="20"/>
      <w:szCs w:val="20"/>
    </w:rPr>
  </w:style>
  <w:style w:type="character" w:customStyle="1" w:styleId="CommentTextChar">
    <w:name w:val="Comment Text Char"/>
    <w:basedOn w:val="DefaultParagraphFont"/>
    <w:link w:val="CommentText"/>
    <w:uiPriority w:val="99"/>
    <w:semiHidden/>
    <w:rsid w:val="0059487A"/>
    <w:rPr>
      <w:sz w:val="20"/>
      <w:szCs w:val="20"/>
    </w:rPr>
  </w:style>
  <w:style w:type="paragraph" w:styleId="CommentSubject">
    <w:name w:val="annotation subject"/>
    <w:basedOn w:val="CommentText"/>
    <w:next w:val="CommentText"/>
    <w:link w:val="CommentSubjectChar"/>
    <w:uiPriority w:val="99"/>
    <w:semiHidden/>
    <w:unhideWhenUsed/>
    <w:rsid w:val="0059487A"/>
    <w:rPr>
      <w:b/>
      <w:bCs/>
    </w:rPr>
  </w:style>
  <w:style w:type="character" w:customStyle="1" w:styleId="CommentSubjectChar">
    <w:name w:val="Comment Subject Char"/>
    <w:basedOn w:val="CommentTextChar"/>
    <w:link w:val="CommentSubject"/>
    <w:uiPriority w:val="99"/>
    <w:semiHidden/>
    <w:rsid w:val="0059487A"/>
    <w:rPr>
      <w:b/>
      <w:bCs/>
      <w:sz w:val="20"/>
      <w:szCs w:val="20"/>
    </w:rPr>
  </w:style>
  <w:style w:type="character" w:styleId="Hyperlink">
    <w:name w:val="Hyperlink"/>
    <w:basedOn w:val="DefaultParagraphFont"/>
    <w:uiPriority w:val="99"/>
    <w:unhideWhenUsed/>
    <w:rsid w:val="000B5EFF"/>
    <w:rPr>
      <w:color w:val="0563C1" w:themeColor="hyperlink"/>
      <w:u w:val="single"/>
    </w:rPr>
  </w:style>
  <w:style w:type="character" w:styleId="FollowedHyperlink">
    <w:name w:val="FollowedHyperlink"/>
    <w:basedOn w:val="DefaultParagraphFont"/>
    <w:uiPriority w:val="99"/>
    <w:semiHidden/>
    <w:unhideWhenUsed/>
    <w:rsid w:val="000169D7"/>
    <w:rPr>
      <w:color w:val="954F72" w:themeColor="followedHyperlink"/>
      <w:u w:val="single"/>
    </w:rPr>
  </w:style>
  <w:style w:type="character" w:customStyle="1" w:styleId="ListParagraphChar">
    <w:name w:val="List Paragraph Char"/>
    <w:aliases w:val="1 heading Char,Bullet point Char,Dot point 1.5 line spacing Char,L Char,List Paragraph - bullets Char,List Paragraph1 Char,List Paragraph11 Char,NFP GP Bulleted List Char,Recommendation Char,bullet point list Char,FooterText Char"/>
    <w:basedOn w:val="DefaultParagraphFont"/>
    <w:link w:val="ListParagraph"/>
    <w:uiPriority w:val="34"/>
    <w:qFormat/>
    <w:locked/>
    <w:rsid w:val="00205812"/>
    <w:rPr>
      <w:rFonts w:ascii="Helvetica" w:hAnsi="Helvetica"/>
      <w:sz w:val="24"/>
      <w:szCs w:val="24"/>
      <w:lang w:val="en-GB"/>
    </w:rPr>
  </w:style>
  <w:style w:type="character" w:styleId="Emphasis">
    <w:name w:val="Emphasis"/>
    <w:basedOn w:val="DefaultParagraphFont"/>
    <w:uiPriority w:val="20"/>
    <w:qFormat/>
    <w:rsid w:val="007F611D"/>
    <w:rPr>
      <w:b/>
      <w:bCs/>
      <w:i w:val="0"/>
      <w:iCs w:val="0"/>
    </w:rPr>
  </w:style>
  <w:style w:type="paragraph" w:customStyle="1" w:styleId="Default">
    <w:name w:val="Default"/>
    <w:rsid w:val="002E5341"/>
    <w:pPr>
      <w:autoSpaceDE w:val="0"/>
      <w:autoSpaceDN w:val="0"/>
      <w:adjustRightInd w:val="0"/>
      <w:spacing w:after="0" w:line="240" w:lineRule="auto"/>
    </w:pPr>
    <w:rPr>
      <w:rFonts w:ascii="Arial" w:hAnsi="Arial" w:cs="Arial"/>
      <w:color w:val="000000"/>
      <w:sz w:val="24"/>
      <w:szCs w:val="24"/>
    </w:rPr>
  </w:style>
  <w:style w:type="table" w:customStyle="1" w:styleId="TableGrid3">
    <w:name w:val="Table Grid3"/>
    <w:basedOn w:val="TableNormal"/>
    <w:next w:val="TableGrid"/>
    <w:uiPriority w:val="39"/>
    <w:rsid w:val="00D50C5E"/>
    <w:pPr>
      <w:spacing w:after="0" w:line="240" w:lineRule="auto"/>
    </w:pPr>
    <w:rPr>
      <w:rFonts w:ascii="Arial" w:eastAsia="Calibri" w:hAnsi="Arial"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360CE6"/>
    <w:rPr>
      <w:rFonts w:ascii="Times New Roman" w:hAnsi="Times New Roman" w:cs="Times New Roman"/>
      <w:sz w:val="24"/>
      <w:szCs w:val="24"/>
    </w:rPr>
  </w:style>
  <w:style w:type="character" w:customStyle="1" w:styleId="Heading2Char">
    <w:name w:val="Heading 2 Char"/>
    <w:basedOn w:val="DefaultParagraphFont"/>
    <w:link w:val="Heading2"/>
    <w:uiPriority w:val="9"/>
    <w:rsid w:val="00231CA5"/>
    <w:rPr>
      <w:rFonts w:cs="Arial"/>
      <w:color w:val="767171" w:themeColor="background2" w:themeShade="8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795829">
      <w:bodyDiv w:val="1"/>
      <w:marLeft w:val="0"/>
      <w:marRight w:val="0"/>
      <w:marTop w:val="0"/>
      <w:marBottom w:val="0"/>
      <w:divBdr>
        <w:top w:val="none" w:sz="0" w:space="0" w:color="auto"/>
        <w:left w:val="none" w:sz="0" w:space="0" w:color="auto"/>
        <w:bottom w:val="none" w:sz="0" w:space="0" w:color="auto"/>
        <w:right w:val="none" w:sz="0" w:space="0" w:color="auto"/>
      </w:divBdr>
    </w:div>
    <w:div w:id="446195338">
      <w:bodyDiv w:val="1"/>
      <w:marLeft w:val="0"/>
      <w:marRight w:val="0"/>
      <w:marTop w:val="0"/>
      <w:marBottom w:val="0"/>
      <w:divBdr>
        <w:top w:val="none" w:sz="0" w:space="0" w:color="auto"/>
        <w:left w:val="none" w:sz="0" w:space="0" w:color="auto"/>
        <w:bottom w:val="none" w:sz="0" w:space="0" w:color="auto"/>
        <w:right w:val="none" w:sz="0" w:space="0" w:color="auto"/>
      </w:divBdr>
    </w:div>
    <w:div w:id="462968502">
      <w:bodyDiv w:val="1"/>
      <w:marLeft w:val="0"/>
      <w:marRight w:val="0"/>
      <w:marTop w:val="0"/>
      <w:marBottom w:val="0"/>
      <w:divBdr>
        <w:top w:val="none" w:sz="0" w:space="0" w:color="auto"/>
        <w:left w:val="none" w:sz="0" w:space="0" w:color="auto"/>
        <w:bottom w:val="none" w:sz="0" w:space="0" w:color="auto"/>
        <w:right w:val="none" w:sz="0" w:space="0" w:color="auto"/>
      </w:divBdr>
    </w:div>
    <w:div w:id="709575458">
      <w:bodyDiv w:val="1"/>
      <w:marLeft w:val="0"/>
      <w:marRight w:val="0"/>
      <w:marTop w:val="0"/>
      <w:marBottom w:val="0"/>
      <w:divBdr>
        <w:top w:val="none" w:sz="0" w:space="0" w:color="auto"/>
        <w:left w:val="none" w:sz="0" w:space="0" w:color="auto"/>
        <w:bottom w:val="none" w:sz="0" w:space="0" w:color="auto"/>
        <w:right w:val="none" w:sz="0" w:space="0" w:color="auto"/>
      </w:divBdr>
    </w:div>
    <w:div w:id="952983553">
      <w:bodyDiv w:val="1"/>
      <w:marLeft w:val="0"/>
      <w:marRight w:val="0"/>
      <w:marTop w:val="0"/>
      <w:marBottom w:val="0"/>
      <w:divBdr>
        <w:top w:val="none" w:sz="0" w:space="0" w:color="auto"/>
        <w:left w:val="none" w:sz="0" w:space="0" w:color="auto"/>
        <w:bottom w:val="none" w:sz="0" w:space="0" w:color="auto"/>
        <w:right w:val="none" w:sz="0" w:space="0" w:color="auto"/>
      </w:divBdr>
      <w:divsChild>
        <w:div w:id="144855991">
          <w:marLeft w:val="446"/>
          <w:marRight w:val="0"/>
          <w:marTop w:val="60"/>
          <w:marBottom w:val="60"/>
          <w:divBdr>
            <w:top w:val="none" w:sz="0" w:space="0" w:color="auto"/>
            <w:left w:val="none" w:sz="0" w:space="0" w:color="auto"/>
            <w:bottom w:val="none" w:sz="0" w:space="0" w:color="auto"/>
            <w:right w:val="none" w:sz="0" w:space="0" w:color="auto"/>
          </w:divBdr>
        </w:div>
        <w:div w:id="657153888">
          <w:marLeft w:val="446"/>
          <w:marRight w:val="0"/>
          <w:marTop w:val="60"/>
          <w:marBottom w:val="60"/>
          <w:divBdr>
            <w:top w:val="none" w:sz="0" w:space="0" w:color="auto"/>
            <w:left w:val="none" w:sz="0" w:space="0" w:color="auto"/>
            <w:bottom w:val="none" w:sz="0" w:space="0" w:color="auto"/>
            <w:right w:val="none" w:sz="0" w:space="0" w:color="auto"/>
          </w:divBdr>
        </w:div>
        <w:div w:id="1195536151">
          <w:marLeft w:val="446"/>
          <w:marRight w:val="0"/>
          <w:marTop w:val="60"/>
          <w:marBottom w:val="60"/>
          <w:divBdr>
            <w:top w:val="none" w:sz="0" w:space="0" w:color="auto"/>
            <w:left w:val="none" w:sz="0" w:space="0" w:color="auto"/>
            <w:bottom w:val="none" w:sz="0" w:space="0" w:color="auto"/>
            <w:right w:val="none" w:sz="0" w:space="0" w:color="auto"/>
          </w:divBdr>
        </w:div>
        <w:div w:id="479885679">
          <w:marLeft w:val="446"/>
          <w:marRight w:val="0"/>
          <w:marTop w:val="60"/>
          <w:marBottom w:val="60"/>
          <w:divBdr>
            <w:top w:val="none" w:sz="0" w:space="0" w:color="auto"/>
            <w:left w:val="none" w:sz="0" w:space="0" w:color="auto"/>
            <w:bottom w:val="none" w:sz="0" w:space="0" w:color="auto"/>
            <w:right w:val="none" w:sz="0" w:space="0" w:color="auto"/>
          </w:divBdr>
        </w:div>
      </w:divsChild>
    </w:div>
    <w:div w:id="1003433739">
      <w:bodyDiv w:val="1"/>
      <w:marLeft w:val="0"/>
      <w:marRight w:val="0"/>
      <w:marTop w:val="0"/>
      <w:marBottom w:val="0"/>
      <w:divBdr>
        <w:top w:val="none" w:sz="0" w:space="0" w:color="auto"/>
        <w:left w:val="none" w:sz="0" w:space="0" w:color="auto"/>
        <w:bottom w:val="none" w:sz="0" w:space="0" w:color="auto"/>
        <w:right w:val="none" w:sz="0" w:space="0" w:color="auto"/>
      </w:divBdr>
    </w:div>
    <w:div w:id="1651206709">
      <w:bodyDiv w:val="1"/>
      <w:marLeft w:val="0"/>
      <w:marRight w:val="0"/>
      <w:marTop w:val="0"/>
      <w:marBottom w:val="0"/>
      <w:divBdr>
        <w:top w:val="none" w:sz="0" w:space="0" w:color="auto"/>
        <w:left w:val="none" w:sz="0" w:space="0" w:color="auto"/>
        <w:bottom w:val="none" w:sz="0" w:space="0" w:color="auto"/>
        <w:right w:val="none" w:sz="0" w:space="0" w:color="auto"/>
      </w:divBdr>
    </w:div>
    <w:div w:id="1652371536">
      <w:bodyDiv w:val="1"/>
      <w:marLeft w:val="0"/>
      <w:marRight w:val="0"/>
      <w:marTop w:val="0"/>
      <w:marBottom w:val="0"/>
      <w:divBdr>
        <w:top w:val="none" w:sz="0" w:space="0" w:color="auto"/>
        <w:left w:val="none" w:sz="0" w:space="0" w:color="auto"/>
        <w:bottom w:val="none" w:sz="0" w:space="0" w:color="auto"/>
        <w:right w:val="none" w:sz="0" w:space="0" w:color="auto"/>
      </w:divBdr>
    </w:div>
    <w:div w:id="212700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prod-radioactivewaste.industry.slicedtech.com.au/sites/prod.radioactivewaste/files/NRWMF_Factsheet_LyndhurstSite_Factsheet.pdf" TargetMode="External"/><Relationship Id="rId26" Type="http://schemas.openxmlformats.org/officeDocument/2006/relationships/hyperlink" Target="https://prod-radioactivewaste.industry.slicedtech.com.au/sites/prod.radioactivewaste/files/files/Low%20Level%20Solid%20Waste%20Processing.pdf"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prod-radioactivewaste.industry.slicedtech.com.au/sites/prod.radioactivewaste/files/Australian%20Radioactive%20Waste%20Management%20Framework.pdf" TargetMode="External"/><Relationship Id="rId34" Type="http://schemas.openxmlformats.org/officeDocument/2006/relationships/hyperlink" Target="https://prod-radioactivewaste.industry.slicedtech.com.au/sites/prod.radioactivewaste/files/NRWMF_Factsheet_LyndhurstSite_Factsheet.pdf" TargetMode="External"/><Relationship Id="rId42"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prod-radioactivewaste.industry.slicedtech.com.au/sites/prod.radioactivewaste/files/NRWMF_Factsheet_NapandeeSite_Factsheet.pdf" TargetMode="External"/><Relationship Id="rId25" Type="http://schemas.openxmlformats.org/officeDocument/2006/relationships/hyperlink" Target="https://prod-radioactivewaste.industry.slicedtech.com.au/sites/prod.radioactivewaste/files/files/BCC%20Notes%20-%2026%20June.pdf" TargetMode="External"/><Relationship Id="rId33" Type="http://schemas.openxmlformats.org/officeDocument/2006/relationships/hyperlink" Target="https://prod-radioactivewaste.industry.slicedtech.com.au/sites/prod.radioactivewaste/files/NRWMF_Factsheet_NapandeeSite_Factsheet.pdf"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prod-radioactivewaste.industry.slicedtech.com.au/sites/prod.radioactivewaste/files/NRWMF_Factsheet_WallerberdinaSite_Factsheet.pdf" TargetMode="External"/><Relationship Id="rId20" Type="http://schemas.openxmlformats.org/officeDocument/2006/relationships/hyperlink" Target="https://www.industry.gov.au/data-and-publications/social-baseline-report-hawkerquorn" TargetMode="External"/><Relationship Id="rId29" Type="http://schemas.openxmlformats.org/officeDocument/2006/relationships/hyperlink" Target="https://prod-radioactivewaste.industry.slicedtech.com.au/sites/prod.radioactivewaste/files/NRWMF_Factsheet_Safety%26Security_ONLINE.PDF"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prod-radioactivewaste.industry.slicedtech.com.au/sites/prod.radioactivewaste/files/files/NRWMF%20Jobs%20Fact%20Sheet.PDF" TargetMode="External"/><Relationship Id="rId32" Type="http://schemas.openxmlformats.org/officeDocument/2006/relationships/hyperlink" Target="https://prod-radioactivewaste.industry.slicedtech.com.au/sites/prod.radioactivewaste/files/NRWMF_Factsheet_WallerberdinaSite_Factsheet.pdf"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prod-radioactivewaste.industry.slicedtech.com.au/" TargetMode="External"/><Relationship Id="rId23" Type="http://schemas.openxmlformats.org/officeDocument/2006/relationships/hyperlink" Target="https://prod-radioactivewaste.industry.slicedtech.com.au/sites/prod.radioactivewaste/files/NRWMF%20-%20Hawker%20EIS.PDF" TargetMode="External"/><Relationship Id="rId28" Type="http://schemas.openxmlformats.org/officeDocument/2006/relationships/hyperlink" Target="https://www.legislation.gov.au/Details/C2012A00029" TargetMode="External"/><Relationship Id="rId36" Type="http://schemas.openxmlformats.org/officeDocument/2006/relationships/hyperlink" Target="https://prod-radioactivewaste.industry.slicedtech.com.au/sites/prod.radioactivewaste/files/files/BARNDIOOTA%2024July.pptx" TargetMode="External"/><Relationship Id="rId10" Type="http://schemas.openxmlformats.org/officeDocument/2006/relationships/footnotes" Target="footnotes.xml"/><Relationship Id="rId19" Type="http://schemas.openxmlformats.org/officeDocument/2006/relationships/hyperlink" Target="https://prod-radioactivewaste.industry.slicedtech.com.au/sites/prod.radioactivewaste/files/files/NRWMF%20Site%20Selection%20-%20Senate%20Inquiry%20-%20Response%20-%20Tabling%20version%20PDF.pdf" TargetMode="External"/><Relationship Id="rId31" Type="http://schemas.openxmlformats.org/officeDocument/2006/relationships/hyperlink" Target="https://prod-radioactivewaste.industry.slicedtech.com.au/sites/prod.radioactivewaste/files/Australian%20Radioactive%20Waste%20Management%20Framework.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ndustry.gov.au/strategies-for-the-future/managing-radioactive-waste" TargetMode="External"/><Relationship Id="rId22" Type="http://schemas.openxmlformats.org/officeDocument/2006/relationships/hyperlink" Target="https://www.aph.gov.au/Parliamentary_Business/Hansard" TargetMode="External"/><Relationship Id="rId27" Type="http://schemas.openxmlformats.org/officeDocument/2006/relationships/hyperlink" Target="https://prod-radioactivewaste.industry.slicedtech.com.au/sites/prod.radioactivewaste/files/files/BARNDIOOTA%2024July.pptx" TargetMode="External"/><Relationship Id="rId30" Type="http://schemas.openxmlformats.org/officeDocument/2006/relationships/hyperlink" Target="https://prod-radioactivewaste.industry.slicedtech.com.au/sites/prod.radioactivewaste/files/files/NRWMF%20Jobs%20Fact%20Sheet.PDF" TargetMode="External"/><Relationship Id="rId35" Type="http://schemas.openxmlformats.org/officeDocument/2006/relationships/hyperlink" Target="https://www.tenders.gov.au/?event=public.atm.showClosed&amp;ATMUUID=393B2E3F-9A37-F610-CAB23D98AE189622"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0F68D7ACA63B4BB66C74AD8BD1F30E" ma:contentTypeVersion="23" ma:contentTypeDescription="Create a new document." ma:contentTypeScope="" ma:versionID="5cfb806fc14f0b241315fb3c77ff740d">
  <xsd:schema xmlns:xsd="http://www.w3.org/2001/XMLSchema" xmlns:xs="http://www.w3.org/2001/XMLSchema" xmlns:p="http://schemas.microsoft.com/office/2006/metadata/properties" xmlns:ns1="http://schemas.microsoft.com/sharepoint/v3" xmlns:ns2="f7542fce-ffe0-493b-b9b7-89db4158a116" xmlns:ns3="e950eb60-a35e-4b14-88a9-41f408f74491" xmlns:ns4="http://schemas.microsoft.com/sharepoint/v4" targetNamespace="http://schemas.microsoft.com/office/2006/metadata/properties" ma:root="true" ma:fieldsID="9df7fc3e457a8cb7af38937d14a68058" ns1:_="" ns2:_="" ns3:_="" ns4:_="">
    <xsd:import namespace="http://schemas.microsoft.com/sharepoint/v3"/>
    <xsd:import namespace="f7542fce-ffe0-493b-b9b7-89db4158a116"/>
    <xsd:import namespace="e950eb60-a35e-4b14-88a9-41f408f74491"/>
    <xsd:import namespace="http://schemas.microsoft.com/sharepoint/v4"/>
    <xsd:element name="properties">
      <xsd:complexType>
        <xsd:sequence>
          <xsd:element name="documentManagement">
            <xsd:complexType>
              <xsd:all>
                <xsd:element ref="ns3:DocHub_MeetingDate" minOccurs="0"/>
                <xsd:element ref="ns1:Comments"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_dlc_DocId" minOccurs="0"/>
                <xsd:element ref="ns2:n99e4c9942c6404eb103464a00e6097b" minOccurs="0"/>
                <xsd:element ref="ns2:_dlc_DocIdPersistId" minOccurs="0"/>
                <xsd:element ref="ns3:aa5fa014b87d4b048690c94782029ae4" minOccurs="0"/>
                <xsd:element ref="ns3:gb36e50f77f04ecbbced8501de2bd8d0" minOccurs="0"/>
                <xsd:element ref="ns4:IconOverlay" minOccurs="0"/>
                <xsd:element ref="ns3:SharedWithUsers" minOccurs="0"/>
                <xsd:element ref="ns2:_dlc_DocIdUrl" minOccurs="0"/>
                <xsd:element ref="ns3:i0299a13066d4e7fa7020a124dc8f2d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0"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DocHub_MeetingDate" ma:index="6" nillable="true" ma:displayName="Meeting Week" ma:description="Date of the meeting (DD/MM/YYYY)" ma:format="DateOnly" ma:internalName="DocHub_MeetingDate">
      <xsd:simpleType>
        <xsd:restriction base="dms:DateTime"/>
      </xsd:simpleType>
    </xsd:element>
    <xsd:element name="aa5fa014b87d4b048690c94782029ae4" ma:index="24" nillable="true" ma:taxonomy="true" ma:internalName="aa5fa014b87d4b048690c94782029ae4" ma:taxonomyFieldName="DocHub_NRWMSite" ma:displayName="NRWM Site" ma:indexed="true" ma:readOnly="false" ma:default="" ma:fieldId="{aa5fa014-b87d-4b04-8690-c94782029ae4}" ma:sspId="fb0313f7-9433-48c0-866e-9e0bbee59a50" ma:termSetId="c8a6cead-2440-4384-b356-51efe1908925" ma:anchorId="00000000-0000-0000-0000-000000000000" ma:open="false" ma:isKeyword="false">
      <xsd:complexType>
        <xsd:sequence>
          <xsd:element ref="pc:Terms" minOccurs="0" maxOccurs="1"/>
        </xsd:sequence>
      </xsd:complexType>
    </xsd:element>
    <xsd:element name="gb36e50f77f04ecbbced8501de2bd8d0" ma:index="26" nillable="true" ma:taxonomy="true" ma:internalName="gb36e50f77f04ecbbced8501de2bd8d0" ma:taxonomyFieldName="DocHub_NRWMCommittee" ma:displayName="NRWM Committee" ma:indexed="true" ma:default="" ma:fieldId="{0b36e50f-77f0-4ecb-bced-8501de2bd8d0}" ma:sspId="fb0313f7-9433-48c0-866e-9e0bbee59a50" ma:termSetId="b26e6cc3-d9d7-402d-86cf-a12a659a6e7f" ma:anchorId="2fa4f361-4cdf-40b0-aec2-6147e6b6dd6a" ma:open="false" ma:isKeyword="false">
      <xsd:complexType>
        <xsd:sequence>
          <xsd:element ref="pc:Terms" minOccurs="0" maxOccurs="1"/>
        </xsd:sequence>
      </xsd:complexType>
    </xsd:element>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0299a13066d4e7fa7020a124dc8f2d5" ma:index="31" nillable="true" ma:taxonomy="true" ma:internalName="i0299a13066d4e7fa7020a124dc8f2d5" ma:taxonomyFieldName="DocHub_NRWMCommitteeMembers" ma:displayName="Committee Members" ma:indexed="true" ma:default="" ma:fieldId="{20299a13-066d-4e7f-a702-0a124dc8f2d5}" ma:sspId="fb0313f7-9433-48c0-866e-9e0bbee59a50" ma:termSetId="bb2ee8c8-af49-42fd-b470-ad34fdb80d5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aa25a1a23adf4c92a153145de6afe324 xmlns="f7542fce-ffe0-493b-b9b7-89db4158a11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adb9bed2e36e4a93af574aeb444da63e xmlns="f7542fce-ffe0-493b-b9b7-89db4158a116">
      <Terms xmlns="http://schemas.microsoft.com/office/infopath/2007/PartnerControls">
        <TermInfo xmlns="http://schemas.microsoft.com/office/infopath/2007/PartnerControls">
          <TermName xmlns="http://schemas.microsoft.com/office/infopath/2007/PartnerControls">Committees ＆ Working Groups</TermName>
          <TermId xmlns="http://schemas.microsoft.com/office/infopath/2007/PartnerControls">cd61c6cf-30b6-4ccd-9bc7-70a64eb4af86</TermId>
        </TermInfo>
      </Terms>
    </adb9bed2e36e4a93af574aeb444da63e>
    <pe2555c81638466f9eb614edb9ecde52 xmlns="f7542fce-ffe0-493b-b9b7-89db4158a116">
      <Terms xmlns="http://schemas.microsoft.com/office/infopath/2007/PartnerControls">
        <TermInfo xmlns="http://schemas.microsoft.com/office/infopath/2007/PartnerControls">
          <TermName xmlns="http://schemas.microsoft.com/office/infopath/2007/PartnerControls">Minutes</TermName>
          <TermId xmlns="http://schemas.microsoft.com/office/infopath/2007/PartnerControls">a0adaa2e-d9b7-4f7a-bdf5-5c9f890d439c</TermId>
        </TermInfo>
      </Terms>
    </pe2555c81638466f9eb614edb9ecde52>
    <n99e4c9942c6404eb103464a00e6097b xmlns="f7542fce-ffe0-493b-b9b7-89db4158a116">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224abc7b-6f7e-4064-b773-6750976429b5</TermId>
        </TermInfo>
      </Terms>
    </n99e4c9942c6404eb103464a00e6097b>
    <TaxCatchAll xmlns="f7542fce-ffe0-493b-b9b7-89db4158a116">
      <Value>1170</Value>
      <Value>811</Value>
      <Value>1218</Value>
      <Value>9</Value>
      <Value>8</Value>
      <Value>3</Value>
      <Value>2057</Value>
    </TaxCatchAll>
    <g7bcb40ba23249a78edca7d43a67c1c9 xmlns="f7542fce-ffe0-493b-b9b7-89db4158a116">
      <Terms xmlns="http://schemas.microsoft.com/office/infopath/2007/PartnerControls">
        <TermInfo xmlns="http://schemas.microsoft.com/office/infopath/2007/PartnerControls">
          <TermName xmlns="http://schemas.microsoft.com/office/infopath/2007/PartnerControls">Meetings</TermName>
          <TermId xmlns="http://schemas.microsoft.com/office/infopath/2007/PartnerControls">805ad0cb-164b-47a7-a552-b10534128590</TermId>
        </TermInfo>
      </Terms>
    </g7bcb40ba23249a78edca7d43a67c1c9>
    <_dlc_DocId xmlns="f7542fce-ffe0-493b-b9b7-89db4158a116">P77SRJCMCQEC-1835074547-2280</_dlc_DocId>
    <_dlc_DocIdUrl xmlns="f7542fce-ffe0-493b-b9b7-89db4158a116">
      <Url>https://dochub.prod.protected.ind/div/officeofnorthernaustralia/programmesprojectstaskforces/nrwmft/_layouts/15/DocIdRedir.aspx?ID=P77SRJCMCQEC-1835074547-2280</Url>
      <Description>P77SRJCMCQEC-1835074547-2280</Description>
    </_dlc_DocIdUrl>
    <aa5fa014b87d4b048690c94782029ae4 xmlns="e950eb60-a35e-4b14-88a9-41f408f74491">
      <Terms xmlns="http://schemas.microsoft.com/office/infopath/2007/PartnerControls">
        <TermInfo xmlns="http://schemas.microsoft.com/office/infopath/2007/PartnerControls">
          <TermName xmlns="http://schemas.microsoft.com/office/infopath/2007/PartnerControls">Hawker</TermName>
          <TermId xmlns="http://schemas.microsoft.com/office/infopath/2007/PartnerControls">d2cd28ef-c1fa-4fc2-9270-ef279877a230</TermId>
        </TermInfo>
      </Terms>
    </aa5fa014b87d4b048690c94782029ae4>
    <gb36e50f77f04ecbbced8501de2bd8d0 xmlns="e950eb60-a35e-4b14-88a9-41f408f74491">
      <Terms xmlns="http://schemas.microsoft.com/office/infopath/2007/PartnerControls">
        <TermInfo xmlns="http://schemas.microsoft.com/office/infopath/2007/PartnerControls">
          <TermName xmlns="http://schemas.microsoft.com/office/infopath/2007/PartnerControls">Barndioota Consultative Committee</TermName>
          <TermId xmlns="http://schemas.microsoft.com/office/infopath/2007/PartnerControls">085c3f30-433c-4fc0-8dfd-fcb10a4b0535</TermId>
        </TermInfo>
      </Terms>
    </gb36e50f77f04ecbbced8501de2bd8d0>
    <IconOverlay xmlns="http://schemas.microsoft.com/sharepoint/v4" xsi:nil="true"/>
    <DocHub_MeetingDate xmlns="e950eb60-a35e-4b14-88a9-41f408f74491">2019-03-17T13:00:00+00:00</DocHub_MeetingDate>
    <i0299a13066d4e7fa7020a124dc8f2d5 xmlns="e950eb60-a35e-4b14-88a9-41f408f74491">
      <Terms xmlns="http://schemas.microsoft.com/office/infopath/2007/PartnerControls"/>
    </i0299a13066d4e7fa7020a124dc8f2d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EDEE0-428A-4E2C-A79C-6CB6F8777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542fce-ffe0-493b-b9b7-89db4158a116"/>
    <ds:schemaRef ds:uri="e950eb60-a35e-4b14-88a9-41f408f74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685A89-BDC5-432D-B23F-DD02C1428452}">
  <ds:schemaRefs>
    <ds:schemaRef ds:uri="http://schemas.microsoft.com/office/2006/documentManagement/types"/>
    <ds:schemaRef ds:uri="http://schemas.microsoft.com/office/infopath/2007/PartnerControls"/>
    <ds:schemaRef ds:uri="e950eb60-a35e-4b14-88a9-41f408f74491"/>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f7542fce-ffe0-493b-b9b7-89db4158a116"/>
    <ds:schemaRef ds:uri="http://www.w3.org/XML/1998/namespace"/>
    <ds:schemaRef ds:uri="http://purl.org/dc/dcmitype/"/>
  </ds:schemaRefs>
</ds:datastoreItem>
</file>

<file path=customXml/itemProps3.xml><?xml version="1.0" encoding="utf-8"?>
<ds:datastoreItem xmlns:ds="http://schemas.openxmlformats.org/officeDocument/2006/customXml" ds:itemID="{0FEBA055-D31E-4503-9B5F-C13F222BBA59}">
  <ds:schemaRefs>
    <ds:schemaRef ds:uri="http://schemas.microsoft.com/sharepoint/v3/contenttype/forms"/>
  </ds:schemaRefs>
</ds:datastoreItem>
</file>

<file path=customXml/itemProps4.xml><?xml version="1.0" encoding="utf-8"?>
<ds:datastoreItem xmlns:ds="http://schemas.openxmlformats.org/officeDocument/2006/customXml" ds:itemID="{E0A8B50F-8705-4455-BCB1-B0DA47BC52BB}">
  <ds:schemaRefs>
    <ds:schemaRef ds:uri="http://schemas.microsoft.com/sharepoint/events"/>
  </ds:schemaRefs>
</ds:datastoreItem>
</file>

<file path=customXml/itemProps5.xml><?xml version="1.0" encoding="utf-8"?>
<ds:datastoreItem xmlns:ds="http://schemas.openxmlformats.org/officeDocument/2006/customXml" ds:itemID="{1A5A9B28-2B81-45F1-A7DD-07B4A9D93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1017</TotalTime>
  <Pages>13</Pages>
  <Words>3905</Words>
  <Characters>22264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26117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Clifford-Hordacre, Nicholas</dc:creator>
  <cp:keywords/>
  <dc:description/>
  <cp:lastModifiedBy>Francis, Sophie</cp:lastModifiedBy>
  <cp:revision>238</cp:revision>
  <cp:lastPrinted>2019-06-14T03:30:00Z</cp:lastPrinted>
  <dcterms:created xsi:type="dcterms:W3CDTF">2019-03-27T23:12:00Z</dcterms:created>
  <dcterms:modified xsi:type="dcterms:W3CDTF">2019-06-24T05:15:00Z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0x010100340F68D7ACA63B4BB66C74AD8BD1F30E</vt:lpwstr>
  </property>
  <property fmtid="{D5CDD505-2E9C-101B-9397-08002B2CF9AE}" pid="3" name="DocHub_Year">
    <vt:lpwstr>811;#2018|224abc7b-6f7e-4064-b773-6750976429b5</vt:lpwstr>
  </property>
  <property fmtid="{D5CDD505-2E9C-101B-9397-08002B2CF9AE}" pid="4" name="DocHub_WorkActivity">
    <vt:lpwstr>9;#Meetings|805ad0cb-164b-47a7-a552-b10534128590</vt:lpwstr>
  </property>
  <property fmtid="{D5CDD505-2E9C-101B-9397-08002B2CF9AE}" pid="5" name="DocHub_WorkTopic">
    <vt:lpwstr>2833;#Barndioota Consultative Committee|9160be56-9a87-460c-ba5a-9c31375d0480</vt:lpwstr>
  </property>
  <property fmtid="{D5CDD505-2E9C-101B-9397-08002B2CF9AE}" pid="6" name="DocHub_Keywords">
    <vt:lpwstr>1218;#Committees ＆ Working Groups|cd61c6cf-30b6-4ccd-9bc7-70a64eb4af86</vt:lpwstr>
  </property>
  <property fmtid="{D5CDD505-2E9C-101B-9397-08002B2CF9AE}" pid="7" name="DocHub_DocumentType">
    <vt:lpwstr>8;#Minutes|a0adaa2e-d9b7-4f7a-bdf5-5c9f890d439c</vt:lpwstr>
  </property>
  <property fmtid="{D5CDD505-2E9C-101B-9397-08002B2CF9AE}" pid="8" name="DocHub_SecurityClassification">
    <vt:lpwstr>3;#UNCLASSIFIED|6106d03b-a1a0-4e30-9d91-d5e9fb4314f9</vt:lpwstr>
  </property>
  <property fmtid="{D5CDD505-2E9C-101B-9397-08002B2CF9AE}" pid="9" name="_dlc_DocIdItemGuid">
    <vt:lpwstr>47129dfa-600e-4758-ae8b-3b45c8870870</vt:lpwstr>
  </property>
  <property fmtid="{D5CDD505-2E9C-101B-9397-08002B2CF9AE}" pid="10" name="DocHub_NRWMSite">
    <vt:lpwstr>1170;#Hawker|d2cd28ef-c1fa-4fc2-9270-ef279877a230</vt:lpwstr>
  </property>
  <property fmtid="{D5CDD505-2E9C-101B-9397-08002B2CF9AE}" pid="11" name="DocHub_NRWMCommittee">
    <vt:lpwstr>2057;#Barndioota Consultative Committee|085c3f30-433c-4fc0-8dfd-fcb10a4b0535</vt:lpwstr>
  </property>
  <property fmtid="{D5CDD505-2E9C-101B-9397-08002B2CF9AE}" pid="12" name="DocHub_NRWMCommitteeMembers">
    <vt:lpwstr/>
  </property>
</Properties>
</file>