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30090" w:rsidRDefault="00B1430A">
      <w:pPr>
        <w:widowControl w:val="0"/>
        <w:ind w:left="3403" w:right="303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INTERNAL AND EXTERNAL </w:t>
      </w:r>
    </w:p>
    <w:p w14:paraId="00000002" w14:textId="77777777" w:rsidR="00330090" w:rsidRDefault="00B1430A">
      <w:pPr>
        <w:widowControl w:val="0"/>
        <w:pBdr>
          <w:top w:val="nil"/>
          <w:left w:val="nil"/>
          <w:bottom w:val="nil"/>
          <w:right w:val="nil"/>
          <w:between w:val="nil"/>
        </w:pBdr>
        <w:spacing w:before="148"/>
        <w:ind w:left="360" w:right="5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January 2014 Instructions and Guidelines – Application for an anti-circumvention inquiry into avoidance of the intended effect of duty: Guidelines for applicants </w:t>
      </w:r>
    </w:p>
    <w:p w14:paraId="00000003" w14:textId="77777777" w:rsidR="00330090" w:rsidRDefault="00B1430A">
      <w:pPr>
        <w:widowControl w:val="0"/>
        <w:pBdr>
          <w:top w:val="nil"/>
          <w:left w:val="nil"/>
          <w:bottom w:val="nil"/>
          <w:right w:val="nil"/>
          <w:between w:val="nil"/>
        </w:pBdr>
        <w:spacing w:before="499"/>
        <w:ind w:left="360" w:right="803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Page 1 </w:t>
      </w:r>
    </w:p>
    <w:p w14:paraId="00000004" w14:textId="77777777" w:rsidR="00330090" w:rsidRDefault="00B1430A">
      <w:pPr>
        <w:widowControl w:val="0"/>
        <w:pBdr>
          <w:top w:val="nil"/>
          <w:left w:val="nil"/>
          <w:bottom w:val="nil"/>
          <w:right w:val="nil"/>
          <w:between w:val="nil"/>
        </w:pBdr>
        <w:ind w:left="1536" w:right="1214"/>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INSTRUCTIONS AND GUIDELINES </w:t>
      </w:r>
    </w:p>
    <w:p w14:paraId="00000005" w14:textId="77777777" w:rsidR="00330090" w:rsidRDefault="00B1430A">
      <w:pPr>
        <w:widowControl w:val="0"/>
        <w:pBdr>
          <w:top w:val="nil"/>
          <w:left w:val="nil"/>
          <w:bottom w:val="nil"/>
          <w:right w:val="nil"/>
          <w:between w:val="nil"/>
        </w:pBdr>
        <w:spacing w:before="1118"/>
        <w:ind w:left="2616" w:right="241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ANTI-DUMPING COMMISSION </w:t>
      </w:r>
    </w:p>
    <w:p w14:paraId="00000006" w14:textId="77777777" w:rsidR="00330090" w:rsidRDefault="00B1430A">
      <w:pPr>
        <w:widowControl w:val="0"/>
        <w:pBdr>
          <w:top w:val="nil"/>
          <w:left w:val="nil"/>
          <w:bottom w:val="nil"/>
          <w:right w:val="nil"/>
          <w:between w:val="nil"/>
        </w:pBdr>
        <w:spacing w:before="278"/>
        <w:ind w:left="431" w:right="23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Application for an anti-circumvention inquiry into avoidance of the intended effect of duty: Guidelines for applicants </w:t>
      </w:r>
    </w:p>
    <w:p w14:paraId="00000007" w14:textId="77777777" w:rsidR="00330090" w:rsidRDefault="00B1430A">
      <w:pPr>
        <w:widowControl w:val="0"/>
        <w:pBdr>
          <w:top w:val="nil"/>
          <w:left w:val="nil"/>
          <w:bottom w:val="nil"/>
          <w:right w:val="nil"/>
          <w:between w:val="nil"/>
        </w:pBdr>
        <w:spacing w:before="278"/>
        <w:ind w:left="3724" w:right="35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January 2014 </w:t>
      </w:r>
    </w:p>
    <w:p w14:paraId="00000008" w14:textId="77777777" w:rsidR="00330090" w:rsidRDefault="00B1430A">
      <w:pPr>
        <w:widowControl w:val="0"/>
        <w:pBdr>
          <w:top w:val="nil"/>
          <w:left w:val="nil"/>
          <w:bottom w:val="nil"/>
          <w:right w:val="nil"/>
          <w:between w:val="nil"/>
        </w:pBdr>
        <w:spacing w:before="230"/>
        <w:ind w:left="1046" w:right="844"/>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These Instructions and Guidelines refer to Practice Statement: PS2009/25: Administration of Australia’s Anti-Dumping and Countervailing System </w:t>
      </w:r>
    </w:p>
    <w:p w14:paraId="00000009" w14:textId="77777777" w:rsidR="00330090" w:rsidRDefault="00B1430A">
      <w:pPr>
        <w:widowControl w:val="0"/>
        <w:pBdr>
          <w:top w:val="nil"/>
          <w:left w:val="nil"/>
          <w:bottom w:val="nil"/>
          <w:right w:val="nil"/>
          <w:between w:val="nil"/>
        </w:pBdr>
        <w:spacing w:before="662"/>
        <w:ind w:left="360" w:right="4977"/>
        <w:rPr>
          <w:rFonts w:ascii="Times New Roman" w:eastAsia="Times New Roman" w:hAnsi="Times New Roman" w:cs="Times New Roman"/>
          <w:color w:val="000000"/>
        </w:rPr>
      </w:pPr>
      <w:r>
        <w:rPr>
          <w:rFonts w:ascii="Times New Roman" w:eastAsia="Times New Roman" w:hAnsi="Times New Roman" w:cs="Times New Roman"/>
          <w:color w:val="000000"/>
        </w:rPr>
        <w:t xml:space="preserve">Published date: 2 January 2014 </w:t>
      </w:r>
    </w:p>
    <w:p w14:paraId="0000000A" w14:textId="77777777" w:rsidR="00330090" w:rsidRDefault="00B1430A">
      <w:pPr>
        <w:widowControl w:val="0"/>
        <w:pBdr>
          <w:top w:val="nil"/>
          <w:left w:val="nil"/>
          <w:bottom w:val="nil"/>
          <w:right w:val="nil"/>
          <w:between w:val="nil"/>
        </w:pBdr>
        <w:spacing w:before="148"/>
        <w:ind w:left="360" w:right="4492"/>
        <w:rPr>
          <w:rFonts w:ascii="Times New Roman" w:eastAsia="Times New Roman" w:hAnsi="Times New Roman" w:cs="Times New Roman"/>
          <w:color w:val="000000"/>
        </w:rPr>
      </w:pPr>
      <w:r>
        <w:rPr>
          <w:rFonts w:ascii="Times New Roman" w:eastAsia="Times New Roman" w:hAnsi="Times New Roman" w:cs="Times New Roman"/>
          <w:b/>
          <w:color w:val="000000"/>
        </w:rPr>
        <w:t>Availability</w:t>
      </w:r>
      <w:r>
        <w:rPr>
          <w:rFonts w:ascii="Times New Roman" w:eastAsia="Times New Roman" w:hAnsi="Times New Roman" w:cs="Times New Roman"/>
          <w:color w:val="000000"/>
        </w:rPr>
        <w:t xml:space="preserve">: Internal and external </w:t>
      </w:r>
    </w:p>
    <w:p w14:paraId="0000000B" w14:textId="77777777" w:rsidR="00330090" w:rsidRDefault="00B1430A">
      <w:pPr>
        <w:widowControl w:val="0"/>
        <w:pBdr>
          <w:top w:val="nil"/>
          <w:left w:val="nil"/>
          <w:bottom w:val="nil"/>
          <w:right w:val="nil"/>
          <w:between w:val="nil"/>
        </w:pBdr>
        <w:spacing w:before="153"/>
        <w:ind w:left="360" w:right="158"/>
        <w:rPr>
          <w:rFonts w:ascii="Times New Roman" w:eastAsia="Times New Roman" w:hAnsi="Times New Roman" w:cs="Times New Roman"/>
          <w:color w:val="000000"/>
        </w:rPr>
      </w:pPr>
      <w:r>
        <w:rPr>
          <w:rFonts w:ascii="Times New Roman" w:eastAsia="Times New Roman" w:hAnsi="Times New Roman" w:cs="Times New Roman"/>
          <w:b/>
          <w:color w:val="000000"/>
        </w:rPr>
        <w:t>Subject</w:t>
      </w:r>
      <w:r>
        <w:rPr>
          <w:rFonts w:ascii="Times New Roman" w:eastAsia="Times New Roman" w:hAnsi="Times New Roman" w:cs="Times New Roman"/>
          <w:color w:val="000000"/>
        </w:rPr>
        <w:t xml:space="preserve">: Application for an anti-circumvention inquiry into avoidance of </w:t>
      </w:r>
    </w:p>
    <w:p w14:paraId="0000000C" w14:textId="77777777" w:rsidR="00330090" w:rsidRDefault="00B1430A">
      <w:pPr>
        <w:widowControl w:val="0"/>
        <w:pBdr>
          <w:top w:val="nil"/>
          <w:left w:val="nil"/>
          <w:bottom w:val="nil"/>
          <w:right w:val="nil"/>
          <w:between w:val="nil"/>
        </w:pBdr>
        <w:spacing w:before="33"/>
        <w:ind w:left="2520" w:right="1435"/>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intended effect of duty: Guidelines for applicants </w:t>
      </w:r>
    </w:p>
    <w:p w14:paraId="0000000D" w14:textId="77777777" w:rsidR="00330090" w:rsidRDefault="00B1430A">
      <w:pPr>
        <w:widowControl w:val="0"/>
        <w:pBdr>
          <w:top w:val="nil"/>
          <w:left w:val="nil"/>
          <w:bottom w:val="nil"/>
          <w:right w:val="nil"/>
          <w:between w:val="nil"/>
        </w:pBdr>
        <w:spacing w:before="153"/>
        <w:ind w:left="360" w:right="153"/>
        <w:jc w:val="both"/>
        <w:rPr>
          <w:rFonts w:ascii="Times New Roman" w:eastAsia="Times New Roman" w:hAnsi="Times New Roman" w:cs="Times New Roman"/>
          <w:color w:val="000000"/>
        </w:rPr>
      </w:pPr>
      <w:r>
        <w:rPr>
          <w:rFonts w:ascii="Times New Roman" w:eastAsia="Times New Roman" w:hAnsi="Times New Roman" w:cs="Times New Roman"/>
          <w:b/>
          <w:color w:val="000000"/>
        </w:rPr>
        <w:t>Purpose</w:t>
      </w:r>
      <w:r>
        <w:rPr>
          <w:rFonts w:ascii="Times New Roman" w:eastAsia="Times New Roman" w:hAnsi="Times New Roman" w:cs="Times New Roman"/>
          <w:color w:val="000000"/>
        </w:rPr>
        <w:t>: To provide guidance to applicants preparing the application form for an anti-circumvention inquiry into avoidance of the int</w:t>
      </w:r>
      <w:r>
        <w:rPr>
          <w:rFonts w:ascii="Times New Roman" w:eastAsia="Times New Roman" w:hAnsi="Times New Roman" w:cs="Times New Roman"/>
          <w:color w:val="000000"/>
        </w:rPr>
        <w:t xml:space="preserve">ended effect of duty </w:t>
      </w:r>
    </w:p>
    <w:p w14:paraId="0000000E" w14:textId="77777777" w:rsidR="00330090" w:rsidRDefault="00B1430A">
      <w:pPr>
        <w:widowControl w:val="0"/>
        <w:pBdr>
          <w:top w:val="nil"/>
          <w:left w:val="nil"/>
          <w:bottom w:val="nil"/>
          <w:right w:val="nil"/>
          <w:between w:val="nil"/>
        </w:pBdr>
        <w:spacing w:before="153"/>
        <w:ind w:left="360" w:right="2424"/>
        <w:rPr>
          <w:rFonts w:ascii="Times New Roman" w:eastAsia="Times New Roman" w:hAnsi="Times New Roman" w:cs="Times New Roman"/>
          <w:color w:val="000000"/>
        </w:rPr>
      </w:pPr>
      <w:r>
        <w:rPr>
          <w:rFonts w:ascii="Times New Roman" w:eastAsia="Times New Roman" w:hAnsi="Times New Roman" w:cs="Times New Roman"/>
          <w:b/>
          <w:color w:val="000000"/>
        </w:rPr>
        <w:t>Owner</w:t>
      </w:r>
      <w:r>
        <w:rPr>
          <w:rFonts w:ascii="Times New Roman" w:eastAsia="Times New Roman" w:hAnsi="Times New Roman" w:cs="Times New Roman"/>
          <w:color w:val="000000"/>
        </w:rPr>
        <w:t xml:space="preserve">: Commissioner Anti-Dumping Commission </w:t>
      </w:r>
    </w:p>
    <w:p w14:paraId="0000000F" w14:textId="77777777" w:rsidR="00330090" w:rsidRDefault="00B1430A">
      <w:pPr>
        <w:widowControl w:val="0"/>
        <w:pBdr>
          <w:top w:val="nil"/>
          <w:left w:val="nil"/>
          <w:bottom w:val="nil"/>
          <w:right w:val="nil"/>
          <w:between w:val="nil"/>
        </w:pBdr>
        <w:spacing w:before="148"/>
        <w:ind w:left="360" w:right="3648"/>
        <w:rPr>
          <w:rFonts w:ascii="Times New Roman" w:eastAsia="Times New Roman" w:hAnsi="Times New Roman" w:cs="Times New Roman"/>
          <w:color w:val="000000"/>
        </w:rPr>
      </w:pPr>
      <w:r>
        <w:rPr>
          <w:rFonts w:ascii="Times New Roman" w:eastAsia="Times New Roman" w:hAnsi="Times New Roman" w:cs="Times New Roman"/>
          <w:b/>
          <w:color w:val="000000"/>
        </w:rPr>
        <w:t>Category</w:t>
      </w:r>
      <w:r>
        <w:rPr>
          <w:rFonts w:ascii="Times New Roman" w:eastAsia="Times New Roman" w:hAnsi="Times New Roman" w:cs="Times New Roman"/>
          <w:color w:val="000000"/>
        </w:rPr>
        <w:t xml:space="preserve">: Operational Procedures (OP) </w:t>
      </w:r>
    </w:p>
    <w:p w14:paraId="00000010" w14:textId="77777777" w:rsidR="00330090" w:rsidRDefault="00B1430A">
      <w:pPr>
        <w:widowControl w:val="0"/>
        <w:pBdr>
          <w:top w:val="nil"/>
          <w:left w:val="nil"/>
          <w:bottom w:val="nil"/>
          <w:right w:val="nil"/>
          <w:between w:val="nil"/>
        </w:pBdr>
        <w:spacing w:before="153"/>
        <w:ind w:left="360" w:right="5788"/>
        <w:rPr>
          <w:rFonts w:ascii="Times New Roman" w:eastAsia="Times New Roman" w:hAnsi="Times New Roman" w:cs="Times New Roman"/>
          <w:color w:val="000000"/>
        </w:rPr>
      </w:pPr>
      <w:r>
        <w:rPr>
          <w:rFonts w:ascii="Times New Roman" w:eastAsia="Times New Roman" w:hAnsi="Times New Roman" w:cs="Times New Roman"/>
          <w:b/>
          <w:color w:val="000000"/>
        </w:rPr>
        <w:t>Contact</w:t>
      </w:r>
      <w:r>
        <w:rPr>
          <w:rFonts w:ascii="Times New Roman" w:eastAsia="Times New Roman" w:hAnsi="Times New Roman" w:cs="Times New Roman"/>
          <w:color w:val="000000"/>
        </w:rPr>
        <w:t xml:space="preserve">: Mail to: </w:t>
      </w:r>
    </w:p>
    <w:p w14:paraId="00000011" w14:textId="77777777" w:rsidR="00330090" w:rsidRDefault="00B1430A">
      <w:pPr>
        <w:widowControl w:val="0"/>
        <w:pBdr>
          <w:top w:val="nil"/>
          <w:left w:val="nil"/>
          <w:bottom w:val="nil"/>
          <w:right w:val="nil"/>
          <w:between w:val="nil"/>
        </w:pBdr>
        <w:spacing w:before="33"/>
        <w:ind w:left="3960" w:right="177"/>
        <w:rPr>
          <w:rFonts w:ascii="Times New Roman" w:eastAsia="Times New Roman" w:hAnsi="Times New Roman" w:cs="Times New Roman"/>
          <w:color w:val="000000"/>
        </w:rPr>
      </w:pPr>
      <w:r>
        <w:rPr>
          <w:rFonts w:ascii="Times New Roman" w:eastAsia="Times New Roman" w:hAnsi="Times New Roman" w:cs="Times New Roman"/>
          <w:color w:val="000000"/>
        </w:rPr>
        <w:t xml:space="preserve">National Manager – Policy and Assistance Branch Anti-Dumping Commission 1010 Latrobe Street Docklands Victoria 3008 </w:t>
      </w:r>
    </w:p>
    <w:p w14:paraId="00000012" w14:textId="77777777" w:rsidR="00330090" w:rsidRDefault="00B1430A">
      <w:pPr>
        <w:widowControl w:val="0"/>
        <w:pBdr>
          <w:top w:val="nil"/>
          <w:left w:val="nil"/>
          <w:bottom w:val="nil"/>
          <w:right w:val="nil"/>
          <w:between w:val="nil"/>
        </w:pBdr>
        <w:spacing w:before="283"/>
        <w:ind w:left="2500" w:right="1459"/>
        <w:jc w:val="both"/>
        <w:rPr>
          <w:rFonts w:ascii="Times New Roman" w:eastAsia="Times New Roman" w:hAnsi="Times New Roman" w:cs="Times New Roman"/>
          <w:color w:val="0000FF"/>
        </w:rPr>
      </w:pPr>
      <w:r>
        <w:rPr>
          <w:rFonts w:ascii="Times New Roman" w:eastAsia="Times New Roman" w:hAnsi="Times New Roman" w:cs="Times New Roman"/>
          <w:color w:val="000000"/>
        </w:rPr>
        <w:t xml:space="preserve">Phone: 1300 884 159 Facsimile: 1300 882 506 Email: </w:t>
      </w:r>
      <w:r>
        <w:rPr>
          <w:rFonts w:ascii="Times New Roman" w:eastAsia="Times New Roman" w:hAnsi="Times New Roman" w:cs="Times New Roman"/>
          <w:color w:val="0000FF"/>
        </w:rPr>
        <w:t xml:space="preserve">clientsupport@adcommission.gov.au </w:t>
      </w:r>
    </w:p>
    <w:p w14:paraId="00000013" w14:textId="77777777" w:rsidR="00330090" w:rsidRDefault="00B1430A">
      <w:pPr>
        <w:widowControl w:val="0"/>
        <w:pBdr>
          <w:top w:val="nil"/>
          <w:left w:val="nil"/>
          <w:bottom w:val="nil"/>
          <w:right w:val="nil"/>
          <w:between w:val="nil"/>
        </w:pBdr>
        <w:spacing w:before="153"/>
        <w:ind w:left="360" w:right="931"/>
        <w:rPr>
          <w:b/>
          <w:i/>
          <w:color w:val="000000"/>
        </w:rPr>
      </w:pPr>
      <w:r>
        <w:rPr>
          <w:b/>
          <w:i/>
          <w:color w:val="000000"/>
        </w:rPr>
        <w:t xml:space="preserve">The electronic version published on the intranet is the current Guidelines. </w:t>
      </w:r>
    </w:p>
    <w:p w14:paraId="00000014" w14:textId="77777777" w:rsidR="00330090" w:rsidRDefault="00B1430A">
      <w:pPr>
        <w:widowControl w:val="0"/>
        <w:pBdr>
          <w:top w:val="nil"/>
          <w:left w:val="nil"/>
          <w:bottom w:val="nil"/>
          <w:right w:val="nil"/>
          <w:between w:val="nil"/>
        </w:pBdr>
        <w:ind w:left="3403" w:right="30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INTERNAL AND EXTERNAL </w:t>
      </w:r>
    </w:p>
    <w:p w14:paraId="00000015" w14:textId="77777777" w:rsidR="00330090" w:rsidRDefault="00B1430A">
      <w:pPr>
        <w:widowControl w:val="0"/>
        <w:pBdr>
          <w:top w:val="nil"/>
          <w:left w:val="nil"/>
          <w:bottom w:val="nil"/>
          <w:right w:val="nil"/>
          <w:between w:val="nil"/>
        </w:pBdr>
        <w:spacing w:before="412"/>
        <w:ind w:left="360" w:right="609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Summary of main points </w:t>
      </w:r>
    </w:p>
    <w:p w14:paraId="00000016" w14:textId="77777777" w:rsidR="00330090" w:rsidRDefault="00B1430A">
      <w:pPr>
        <w:widowControl w:val="0"/>
        <w:pBdr>
          <w:top w:val="nil"/>
          <w:left w:val="nil"/>
          <w:bottom w:val="nil"/>
          <w:right w:val="nil"/>
          <w:between w:val="nil"/>
        </w:pBdr>
        <w:spacing w:before="158"/>
        <w:ind w:left="360" w:right="15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Instructions and Guidelines provide guidance to assist applicants with completing the application form for an anti-circumvention inquiry alleging avoidance of the intended effect of duty – pursuant to section 269ZDBC of the </w:t>
      </w:r>
      <w:r>
        <w:rPr>
          <w:rFonts w:ascii="Times New Roman" w:eastAsia="Times New Roman" w:hAnsi="Times New Roman" w:cs="Times New Roman"/>
          <w:i/>
          <w:color w:val="000000"/>
        </w:rPr>
        <w:t>Customs Act 1901</w:t>
      </w:r>
      <w:r>
        <w:rPr>
          <w:rFonts w:ascii="Times New Roman" w:eastAsia="Times New Roman" w:hAnsi="Times New Roman" w:cs="Times New Roman"/>
          <w:color w:val="000000"/>
        </w:rPr>
        <w:t xml:space="preserve">. </w:t>
      </w:r>
    </w:p>
    <w:p w14:paraId="00000017" w14:textId="77777777" w:rsidR="00330090" w:rsidRDefault="00B1430A">
      <w:pPr>
        <w:widowControl w:val="0"/>
        <w:pBdr>
          <w:top w:val="nil"/>
          <w:left w:val="nil"/>
          <w:bottom w:val="nil"/>
          <w:right w:val="nil"/>
          <w:between w:val="nil"/>
        </w:pBdr>
        <w:spacing w:before="268"/>
        <w:ind w:left="360" w:right="330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These Instructions and Guidelines apply to staff in: </w:t>
      </w:r>
    </w:p>
    <w:p w14:paraId="00000018" w14:textId="77777777" w:rsidR="00330090" w:rsidRDefault="00B1430A">
      <w:pPr>
        <w:widowControl w:val="0"/>
        <w:pBdr>
          <w:top w:val="nil"/>
          <w:left w:val="nil"/>
          <w:bottom w:val="nil"/>
          <w:right w:val="nil"/>
          <w:between w:val="nil"/>
        </w:pBdr>
        <w:spacing w:before="153"/>
        <w:ind w:left="360" w:right="6052"/>
        <w:rPr>
          <w:rFonts w:ascii="Times New Roman" w:eastAsia="Times New Roman" w:hAnsi="Times New Roman" w:cs="Times New Roman"/>
          <w:color w:val="000000"/>
        </w:rPr>
      </w:pPr>
      <w:r>
        <w:rPr>
          <w:rFonts w:ascii="Times New Roman" w:eastAsia="Times New Roman" w:hAnsi="Times New Roman" w:cs="Times New Roman"/>
          <w:color w:val="000000"/>
        </w:rPr>
        <w:t xml:space="preserve">Anti-Dumping Commission </w:t>
      </w:r>
    </w:p>
    <w:p w14:paraId="00000019" w14:textId="77777777" w:rsidR="00330090" w:rsidRDefault="00B1430A">
      <w:pPr>
        <w:widowControl w:val="0"/>
        <w:pBdr>
          <w:top w:val="nil"/>
          <w:left w:val="nil"/>
          <w:bottom w:val="nil"/>
          <w:right w:val="nil"/>
          <w:between w:val="nil"/>
        </w:pBdr>
        <w:spacing w:before="283"/>
        <w:ind w:left="360" w:right="737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0000001A" w14:textId="77777777" w:rsidR="00330090" w:rsidRDefault="00B1430A">
      <w:pPr>
        <w:widowControl w:val="0"/>
        <w:pBdr>
          <w:top w:val="nil"/>
          <w:left w:val="nil"/>
          <w:bottom w:val="nil"/>
          <w:right w:val="nil"/>
          <w:between w:val="nil"/>
        </w:pBdr>
        <w:spacing w:before="153"/>
        <w:ind w:left="360"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w:t>
      </w:r>
      <w:r>
        <w:rPr>
          <w:rFonts w:ascii="Times New Roman" w:eastAsia="Times New Roman" w:hAnsi="Times New Roman" w:cs="Times New Roman"/>
          <w:i/>
          <w:color w:val="000000"/>
        </w:rPr>
        <w:t xml:space="preserve">Instructions and Guidelines – Application for an anti-circumvention inquiry into avoidance of the intended effect of duty: Guidelines for applicants </w:t>
      </w:r>
      <w:r>
        <w:rPr>
          <w:rFonts w:ascii="Times New Roman" w:eastAsia="Times New Roman" w:hAnsi="Times New Roman" w:cs="Times New Roman"/>
          <w:color w:val="000000"/>
        </w:rPr>
        <w:t>(Guidelines) are available to assist applicants prepare an application for an anti-circumvention inquiry in</w:t>
      </w:r>
      <w:r>
        <w:rPr>
          <w:rFonts w:ascii="Times New Roman" w:eastAsia="Times New Roman" w:hAnsi="Times New Roman" w:cs="Times New Roman"/>
          <w:color w:val="000000"/>
        </w:rPr>
        <w:t xml:space="preserve">to the alleged avoidance of the intended effect of duty. </w:t>
      </w:r>
    </w:p>
    <w:p w14:paraId="0000001B" w14:textId="77777777" w:rsidR="00330090" w:rsidRDefault="00B1430A">
      <w:pPr>
        <w:widowControl w:val="0"/>
        <w:pBdr>
          <w:top w:val="nil"/>
          <w:left w:val="nil"/>
          <w:bottom w:val="nil"/>
          <w:right w:val="nil"/>
          <w:between w:val="nil"/>
        </w:pBdr>
        <w:spacing w:before="153"/>
        <w:ind w:left="360" w:right="-9"/>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Applicants should read these Guidelines in conjunction with other publicly available documents on the Anti-Dumping Commission (Commission) website at </w:t>
      </w:r>
      <w:r>
        <w:rPr>
          <w:rFonts w:ascii="Times New Roman" w:eastAsia="Times New Roman" w:hAnsi="Times New Roman" w:cs="Times New Roman"/>
          <w:color w:val="0000FF"/>
        </w:rPr>
        <w:t>www.adcommission.gov.au</w:t>
      </w:r>
      <w:r>
        <w:rPr>
          <w:rFonts w:ascii="Times New Roman" w:eastAsia="Times New Roman" w:hAnsi="Times New Roman" w:cs="Times New Roman"/>
          <w:color w:val="000000"/>
        </w:rPr>
        <w:t xml:space="preserve">. </w:t>
      </w:r>
    </w:p>
    <w:p w14:paraId="0000001C" w14:textId="77777777" w:rsidR="00330090" w:rsidRDefault="00B1430A">
      <w:pPr>
        <w:widowControl w:val="0"/>
        <w:pBdr>
          <w:top w:val="nil"/>
          <w:left w:val="nil"/>
          <w:bottom w:val="nil"/>
          <w:right w:val="nil"/>
          <w:between w:val="nil"/>
        </w:pBdr>
        <w:spacing w:before="268"/>
        <w:ind w:left="360" w:right="4598"/>
        <w:rPr>
          <w:rFonts w:ascii="Times New Roman" w:eastAsia="Times New Roman" w:hAnsi="Times New Roman" w:cs="Times New Roman"/>
          <w:color w:val="000000"/>
        </w:rPr>
      </w:pPr>
      <w:r>
        <w:rPr>
          <w:rFonts w:ascii="Times New Roman" w:eastAsia="Times New Roman" w:hAnsi="Times New Roman" w:cs="Times New Roman"/>
          <w:b/>
          <w:color w:val="000000"/>
        </w:rPr>
        <w:t>Instructions and Guide</w:t>
      </w:r>
      <w:r>
        <w:rPr>
          <w:rFonts w:ascii="Times New Roman" w:eastAsia="Times New Roman" w:hAnsi="Times New Roman" w:cs="Times New Roman"/>
          <w:b/>
          <w:color w:val="000000"/>
        </w:rPr>
        <w:t xml:space="preserve">lines </w:t>
      </w:r>
      <w:r>
        <w:rPr>
          <w:rFonts w:ascii="Times New Roman" w:eastAsia="Times New Roman" w:hAnsi="Times New Roman" w:cs="Times New Roman"/>
          <w:color w:val="000000"/>
        </w:rPr>
        <w:t xml:space="preserve">The Guidelines cover the following topics: </w:t>
      </w:r>
    </w:p>
    <w:p w14:paraId="0000001D" w14:textId="77777777" w:rsidR="00330090" w:rsidRDefault="00B1430A">
      <w:pPr>
        <w:widowControl w:val="0"/>
        <w:pBdr>
          <w:top w:val="nil"/>
          <w:left w:val="nil"/>
          <w:bottom w:val="nil"/>
          <w:right w:val="nil"/>
          <w:between w:val="nil"/>
        </w:pBdr>
        <w:spacing w:before="48"/>
        <w:ind w:left="1080" w:right="-14"/>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 xml:space="preserve">background and scope of an anti-circumvention inquiry into avoidance of the intended effect of duty; </w:t>
      </w:r>
    </w:p>
    <w:p w14:paraId="0000001E" w14:textId="77777777" w:rsidR="00330090" w:rsidRDefault="00B1430A">
      <w:pPr>
        <w:widowControl w:val="0"/>
        <w:pBdr>
          <w:top w:val="nil"/>
          <w:left w:val="nil"/>
          <w:bottom w:val="nil"/>
          <w:right w:val="nil"/>
          <w:between w:val="nil"/>
        </w:pBdr>
        <w:spacing w:before="48"/>
        <w:ind w:left="1080" w:right="4603"/>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 xml:space="preserve">assistance with the application; </w:t>
      </w:r>
    </w:p>
    <w:p w14:paraId="0000001F" w14:textId="77777777" w:rsidR="00330090" w:rsidRDefault="00B1430A">
      <w:pPr>
        <w:widowControl w:val="0"/>
        <w:pBdr>
          <w:top w:val="nil"/>
          <w:left w:val="nil"/>
          <w:bottom w:val="nil"/>
          <w:right w:val="nil"/>
          <w:between w:val="nil"/>
        </w:pBdr>
        <w:spacing w:before="48"/>
        <w:ind w:left="1080" w:right="5731"/>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 xml:space="preserve">the inquiry process; </w:t>
      </w:r>
    </w:p>
    <w:p w14:paraId="00000020" w14:textId="77777777" w:rsidR="00330090" w:rsidRDefault="00B1430A">
      <w:pPr>
        <w:widowControl w:val="0"/>
        <w:pBdr>
          <w:top w:val="nil"/>
          <w:left w:val="nil"/>
          <w:bottom w:val="nil"/>
          <w:right w:val="nil"/>
          <w:between w:val="nil"/>
        </w:pBdr>
        <w:spacing w:before="48"/>
        <w:ind w:left="1080" w:right="3259"/>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 xml:space="preserve">provision of non-confidential information; and </w:t>
      </w:r>
    </w:p>
    <w:p w14:paraId="00000021" w14:textId="77777777" w:rsidR="00330090" w:rsidRDefault="00B1430A">
      <w:pPr>
        <w:widowControl w:val="0"/>
        <w:pBdr>
          <w:top w:val="nil"/>
          <w:left w:val="nil"/>
          <w:bottom w:val="nil"/>
          <w:right w:val="nil"/>
          <w:between w:val="nil"/>
        </w:pBdr>
        <w:spacing w:before="48"/>
        <w:ind w:left="1080" w:right="3345"/>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 xml:space="preserve">information required by the application form. </w:t>
      </w:r>
    </w:p>
    <w:p w14:paraId="00000022" w14:textId="77777777" w:rsidR="00330090" w:rsidRDefault="00B1430A">
      <w:pPr>
        <w:widowControl w:val="0"/>
        <w:pBdr>
          <w:top w:val="nil"/>
          <w:left w:val="nil"/>
          <w:bottom w:val="nil"/>
          <w:right w:val="nil"/>
          <w:between w:val="nil"/>
        </w:pBdr>
        <w:spacing w:before="268"/>
        <w:ind w:left="360" w:right="527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Related Policies and References </w:t>
      </w:r>
    </w:p>
    <w:p w14:paraId="00000023" w14:textId="77777777" w:rsidR="00330090" w:rsidRDefault="00B1430A">
      <w:pPr>
        <w:widowControl w:val="0"/>
        <w:pBdr>
          <w:top w:val="nil"/>
          <w:left w:val="nil"/>
          <w:bottom w:val="nil"/>
          <w:right w:val="nil"/>
          <w:between w:val="nil"/>
        </w:pBdr>
        <w:spacing w:before="153"/>
        <w:ind w:left="360" w:right="648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Practice Statements: </w:t>
      </w:r>
    </w:p>
    <w:p w14:paraId="00000024" w14:textId="77777777" w:rsidR="00330090" w:rsidRDefault="00B1430A">
      <w:pPr>
        <w:widowControl w:val="0"/>
        <w:pBdr>
          <w:top w:val="nil"/>
          <w:left w:val="nil"/>
          <w:bottom w:val="nil"/>
          <w:right w:val="nil"/>
          <w:between w:val="nil"/>
        </w:pBdr>
        <w:spacing w:before="168"/>
        <w:ind w:left="1080" w:right="-4"/>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 xml:space="preserve">PS2009/25: Administration of Australia’s Anti-Dumping and Countervailing System. </w:t>
      </w:r>
    </w:p>
    <w:p w14:paraId="00000025" w14:textId="77777777" w:rsidR="00330090" w:rsidRDefault="00B1430A">
      <w:pPr>
        <w:widowControl w:val="0"/>
        <w:pBdr>
          <w:top w:val="nil"/>
          <w:left w:val="nil"/>
          <w:bottom w:val="nil"/>
          <w:right w:val="nil"/>
          <w:between w:val="nil"/>
        </w:pBdr>
        <w:spacing w:before="148"/>
        <w:ind w:left="360" w:right="50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Other Instructions and Guidelines: </w:t>
      </w:r>
    </w:p>
    <w:p w14:paraId="00000026" w14:textId="77777777" w:rsidR="00330090" w:rsidRDefault="00B1430A">
      <w:pPr>
        <w:widowControl w:val="0"/>
        <w:pBdr>
          <w:top w:val="nil"/>
          <w:left w:val="nil"/>
          <w:bottom w:val="nil"/>
          <w:right w:val="nil"/>
          <w:between w:val="nil"/>
        </w:pBdr>
        <w:spacing w:before="168"/>
        <w:ind w:left="1080" w:right="4641"/>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 xml:space="preserve">Dumping and Subsidy Manual. </w:t>
      </w:r>
    </w:p>
    <w:p w14:paraId="00000027" w14:textId="77777777" w:rsidR="00330090" w:rsidRDefault="00B1430A">
      <w:pPr>
        <w:widowControl w:val="0"/>
        <w:pBdr>
          <w:top w:val="nil"/>
          <w:left w:val="nil"/>
          <w:bottom w:val="nil"/>
          <w:right w:val="nil"/>
          <w:between w:val="nil"/>
        </w:pBdr>
        <w:spacing w:before="268"/>
        <w:ind w:left="360" w:right="539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Key Roles and Responsibilities </w:t>
      </w:r>
    </w:p>
    <w:p w14:paraId="00000028" w14:textId="77777777" w:rsidR="00330090" w:rsidRDefault="00B1430A">
      <w:pPr>
        <w:widowControl w:val="0"/>
        <w:pBdr>
          <w:top w:val="nil"/>
          <w:left w:val="nil"/>
          <w:bottom w:val="nil"/>
          <w:right w:val="nil"/>
          <w:between w:val="nil"/>
        </w:pBdr>
        <w:spacing w:before="110"/>
        <w:ind w:left="1080" w:right="-4"/>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 xml:space="preserve">The National Manager – Policy and Assistance Branch has responsibility for ensuring the implementation and maintenance of these Guidelines. </w:t>
      </w:r>
    </w:p>
    <w:p w14:paraId="00000029" w14:textId="77777777" w:rsidR="00330090" w:rsidRDefault="00B1430A">
      <w:pPr>
        <w:widowControl w:val="0"/>
        <w:pBdr>
          <w:top w:val="nil"/>
          <w:left w:val="nil"/>
          <w:bottom w:val="nil"/>
          <w:right w:val="nil"/>
          <w:between w:val="nil"/>
        </w:pBdr>
        <w:spacing w:before="43"/>
        <w:ind w:left="1080" w:right="2404"/>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 xml:space="preserve">These Guidelines apply to all staff in the Commission. </w:t>
      </w:r>
    </w:p>
    <w:p w14:paraId="0000002A" w14:textId="77777777" w:rsidR="00330090" w:rsidRDefault="00B1430A">
      <w:pPr>
        <w:widowControl w:val="0"/>
        <w:pBdr>
          <w:top w:val="nil"/>
          <w:left w:val="nil"/>
          <w:bottom w:val="nil"/>
          <w:right w:val="nil"/>
          <w:between w:val="nil"/>
        </w:pBdr>
        <w:spacing w:before="273"/>
        <w:ind w:left="360" w:right="770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Approval </w:t>
      </w:r>
    </w:p>
    <w:p w14:paraId="0000002B" w14:textId="77777777" w:rsidR="00330090" w:rsidRDefault="00B1430A">
      <w:pPr>
        <w:widowControl w:val="0"/>
        <w:pBdr>
          <w:top w:val="nil"/>
          <w:left w:val="nil"/>
          <w:bottom w:val="nil"/>
          <w:right w:val="nil"/>
          <w:between w:val="nil"/>
        </w:pBdr>
        <w:spacing w:before="187"/>
        <w:ind w:left="360" w:right="4430"/>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 xml:space="preserve">Approved on </w:t>
      </w:r>
      <w:r>
        <w:rPr>
          <w:rFonts w:ascii="Times New Roman" w:eastAsia="Times New Roman" w:hAnsi="Times New Roman" w:cs="Times New Roman"/>
          <w:color w:val="000000"/>
          <w:sz w:val="19"/>
          <w:szCs w:val="19"/>
        </w:rPr>
        <w:t xml:space="preserve">20 December 2013 </w:t>
      </w:r>
    </w:p>
    <w:p w14:paraId="0000002C" w14:textId="77777777" w:rsidR="00330090" w:rsidRDefault="00B1430A">
      <w:pPr>
        <w:widowControl w:val="0"/>
        <w:pBdr>
          <w:top w:val="nil"/>
          <w:left w:val="nil"/>
          <w:bottom w:val="nil"/>
          <w:right w:val="nil"/>
          <w:between w:val="nil"/>
        </w:pBdr>
        <w:spacing w:before="340"/>
        <w:ind w:left="360" w:right="3763"/>
        <w:jc w:val="both"/>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 xml:space="preserve">By </w:t>
      </w:r>
      <w:r>
        <w:rPr>
          <w:rFonts w:ascii="Times New Roman" w:eastAsia="Times New Roman" w:hAnsi="Times New Roman" w:cs="Times New Roman"/>
          <w:color w:val="000000"/>
          <w:sz w:val="33"/>
          <w:szCs w:val="33"/>
          <w:vertAlign w:val="superscript"/>
        </w:rPr>
        <w:t xml:space="preserve">Dale Seymour </w:t>
      </w:r>
      <w:r>
        <w:rPr>
          <w:rFonts w:ascii="Times New Roman" w:eastAsia="Times New Roman" w:hAnsi="Times New Roman" w:cs="Times New Roman"/>
          <w:color w:val="000000"/>
          <w:sz w:val="19"/>
          <w:szCs w:val="19"/>
        </w:rPr>
        <w:t xml:space="preserve">Commissioner Anti-Dumping Commission </w:t>
      </w:r>
    </w:p>
    <w:p w14:paraId="0000002D" w14:textId="77777777" w:rsidR="00330090" w:rsidRDefault="00B1430A">
      <w:pPr>
        <w:widowControl w:val="0"/>
        <w:pBdr>
          <w:top w:val="nil"/>
          <w:left w:val="nil"/>
          <w:bottom w:val="nil"/>
          <w:right w:val="nil"/>
          <w:between w:val="nil"/>
        </w:pBdr>
        <w:spacing w:before="244"/>
        <w:ind w:left="360" w:right="5361"/>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 xml:space="preserve">Review Period </w:t>
      </w:r>
      <w:r>
        <w:rPr>
          <w:rFonts w:ascii="Times New Roman" w:eastAsia="Times New Roman" w:hAnsi="Times New Roman" w:cs="Times New Roman"/>
          <w:color w:val="000000"/>
          <w:sz w:val="19"/>
          <w:szCs w:val="19"/>
        </w:rPr>
        <w:t xml:space="preserve">Annually </w:t>
      </w:r>
    </w:p>
    <w:p w14:paraId="0000002E" w14:textId="77777777" w:rsidR="00330090" w:rsidRDefault="00B1430A">
      <w:pPr>
        <w:widowControl w:val="0"/>
        <w:pBdr>
          <w:top w:val="nil"/>
          <w:left w:val="nil"/>
          <w:bottom w:val="nil"/>
          <w:right w:val="nil"/>
          <w:between w:val="nil"/>
        </w:pBdr>
        <w:spacing w:before="580"/>
        <w:ind w:left="360" w:right="-1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_______________________________________________________________________________ </w:t>
      </w:r>
    </w:p>
    <w:p w14:paraId="0000002F" w14:textId="77777777" w:rsidR="00330090" w:rsidRDefault="00B1430A">
      <w:pPr>
        <w:widowControl w:val="0"/>
        <w:pBdr>
          <w:top w:val="nil"/>
          <w:left w:val="nil"/>
          <w:bottom w:val="nil"/>
          <w:right w:val="nil"/>
          <w:between w:val="nil"/>
        </w:pBdr>
        <w:spacing w:before="148"/>
        <w:ind w:left="360" w:right="5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January 2014 Instructions and Guidelines – Application for an anti-circumvention inquiry into avoidance of the intended effect of duty: Guidelines for applicants </w:t>
      </w:r>
    </w:p>
    <w:p w14:paraId="00000030" w14:textId="77777777" w:rsidR="00330090" w:rsidRDefault="00B1430A">
      <w:pPr>
        <w:widowControl w:val="0"/>
        <w:pBdr>
          <w:top w:val="nil"/>
          <w:left w:val="nil"/>
          <w:bottom w:val="nil"/>
          <w:right w:val="nil"/>
          <w:between w:val="nil"/>
        </w:pBdr>
        <w:spacing w:before="148"/>
        <w:ind w:left="360" w:right="803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Page 2 </w:t>
      </w:r>
    </w:p>
    <w:p w14:paraId="00000031" w14:textId="77777777" w:rsidR="00330090" w:rsidRDefault="00B1430A">
      <w:pPr>
        <w:widowControl w:val="0"/>
        <w:pBdr>
          <w:top w:val="nil"/>
          <w:left w:val="nil"/>
          <w:bottom w:val="nil"/>
          <w:right w:val="nil"/>
          <w:between w:val="nil"/>
        </w:pBdr>
        <w:ind w:left="3403" w:right="30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INTERNAL AND EXTERNAL </w:t>
      </w:r>
    </w:p>
    <w:p w14:paraId="00000032" w14:textId="77777777" w:rsidR="00330090" w:rsidRDefault="00B1430A">
      <w:pPr>
        <w:widowControl w:val="0"/>
        <w:pBdr>
          <w:top w:val="nil"/>
          <w:left w:val="nil"/>
          <w:bottom w:val="nil"/>
          <w:right w:val="nil"/>
          <w:between w:val="nil"/>
        </w:pBdr>
        <w:spacing w:before="6134"/>
        <w:ind w:left="360" w:right="-52"/>
        <w:rPr>
          <w:rFonts w:ascii="Times New Roman" w:eastAsia="Times New Roman" w:hAnsi="Times New Roman" w:cs="Times New Roman"/>
          <w:b/>
          <w:color w:val="000000"/>
          <w:sz w:val="71"/>
          <w:szCs w:val="71"/>
        </w:rPr>
      </w:pPr>
      <w:r>
        <w:rPr>
          <w:rFonts w:ascii="Times New Roman" w:eastAsia="Times New Roman" w:hAnsi="Times New Roman" w:cs="Times New Roman"/>
          <w:b/>
          <w:color w:val="000000"/>
          <w:sz w:val="71"/>
          <w:szCs w:val="71"/>
        </w:rPr>
        <w:t xml:space="preserve">Guidelines for preparing an application for an anti-circumvention inquiry into avoidance of the intended effect of duty </w:t>
      </w:r>
    </w:p>
    <w:p w14:paraId="00000033" w14:textId="77777777" w:rsidR="00330090" w:rsidRDefault="00B1430A">
      <w:pPr>
        <w:widowControl w:val="0"/>
        <w:pBdr>
          <w:top w:val="nil"/>
          <w:left w:val="nil"/>
          <w:bottom w:val="nil"/>
          <w:right w:val="nil"/>
          <w:between w:val="nil"/>
        </w:pBdr>
        <w:spacing w:before="2822"/>
        <w:ind w:left="360" w:right="-1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_______________________________________________________________________________ </w:t>
      </w:r>
    </w:p>
    <w:p w14:paraId="00000034" w14:textId="77777777" w:rsidR="00330090" w:rsidRDefault="00B1430A">
      <w:pPr>
        <w:widowControl w:val="0"/>
        <w:pBdr>
          <w:top w:val="nil"/>
          <w:left w:val="nil"/>
          <w:bottom w:val="nil"/>
          <w:right w:val="nil"/>
          <w:between w:val="nil"/>
        </w:pBdr>
        <w:spacing w:before="148"/>
        <w:ind w:left="360" w:right="5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January 2014 Instructions and Guidelines – Application</w:t>
      </w:r>
      <w:r>
        <w:rPr>
          <w:rFonts w:ascii="Times New Roman" w:eastAsia="Times New Roman" w:hAnsi="Times New Roman" w:cs="Times New Roman"/>
          <w:color w:val="000000"/>
          <w:sz w:val="19"/>
          <w:szCs w:val="19"/>
        </w:rPr>
        <w:t xml:space="preserve"> for an anti-circumvention inquiry into avoidance of the intended effect of duty: Guidelines for applicants </w:t>
      </w:r>
    </w:p>
    <w:p w14:paraId="00000035" w14:textId="77777777" w:rsidR="00330090" w:rsidRDefault="00B1430A">
      <w:pPr>
        <w:widowControl w:val="0"/>
        <w:pBdr>
          <w:top w:val="nil"/>
          <w:left w:val="nil"/>
          <w:bottom w:val="nil"/>
          <w:right w:val="nil"/>
          <w:between w:val="nil"/>
        </w:pBdr>
        <w:spacing w:before="148"/>
        <w:ind w:left="360" w:right="803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Page 3 </w:t>
      </w:r>
    </w:p>
    <w:p w14:paraId="00000036" w14:textId="77777777" w:rsidR="00330090" w:rsidRDefault="00B1430A">
      <w:pPr>
        <w:widowControl w:val="0"/>
        <w:pBdr>
          <w:top w:val="nil"/>
          <w:left w:val="nil"/>
          <w:bottom w:val="nil"/>
          <w:right w:val="nil"/>
          <w:between w:val="nil"/>
        </w:pBdr>
        <w:ind w:left="3403" w:right="30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INTERNAL AND EXTERNAL </w:t>
      </w:r>
    </w:p>
    <w:p w14:paraId="00000037" w14:textId="77777777" w:rsidR="00330090" w:rsidRDefault="00B1430A">
      <w:pPr>
        <w:widowControl w:val="0"/>
        <w:pBdr>
          <w:top w:val="nil"/>
          <w:left w:val="nil"/>
          <w:bottom w:val="nil"/>
          <w:right w:val="nil"/>
          <w:between w:val="nil"/>
        </w:pBdr>
        <w:spacing w:before="403"/>
        <w:ind w:left="360"/>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1. BACKGROUND AND SCOPE OF ANTI-CIRCUMVENTION INQUIRY INTO </w:t>
      </w:r>
    </w:p>
    <w:p w14:paraId="00000038" w14:textId="77777777" w:rsidR="00330090" w:rsidRDefault="00B1430A">
      <w:pPr>
        <w:widowControl w:val="0"/>
        <w:pBdr>
          <w:top w:val="nil"/>
          <w:left w:val="nil"/>
          <w:bottom w:val="nil"/>
          <w:right w:val="nil"/>
          <w:between w:val="nil"/>
        </w:pBdr>
        <w:spacing w:before="38"/>
        <w:ind w:left="926" w:right="229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AVOIDANCE OF THE INTENDED EFFECT OF DUTY </w:t>
      </w:r>
    </w:p>
    <w:p w14:paraId="00000039"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An application for an anti-circumvention inquiry into the alleged avoidance of the intended effect of duty can be made by a person representing, or representing a portion of, the Australian industry producing like goods. The Minister</w:t>
      </w:r>
      <w:r>
        <w:rPr>
          <w:rFonts w:ascii="Times New Roman" w:eastAsia="Times New Roman" w:hAnsi="Times New Roman" w:cs="Times New Roman"/>
          <w:color w:val="000000"/>
          <w:sz w:val="23"/>
          <w:szCs w:val="23"/>
          <w:vertAlign w:val="superscript"/>
        </w:rPr>
        <w:t xml:space="preserve">1 </w:t>
      </w:r>
      <w:r>
        <w:rPr>
          <w:rFonts w:ascii="Times New Roman" w:eastAsia="Times New Roman" w:hAnsi="Times New Roman" w:cs="Times New Roman"/>
          <w:color w:val="000000"/>
        </w:rPr>
        <w:t xml:space="preserve">may also request the </w:t>
      </w:r>
      <w:r>
        <w:rPr>
          <w:rFonts w:ascii="Times New Roman" w:eastAsia="Times New Roman" w:hAnsi="Times New Roman" w:cs="Times New Roman"/>
          <w:color w:val="000000"/>
        </w:rPr>
        <w:t xml:space="preserve">Commissioner of the Anti-Dumping Commission (Commissioner) to conduct an inquiry. </w:t>
      </w:r>
    </w:p>
    <w:p w14:paraId="0000003A" w14:textId="77777777" w:rsidR="00330090" w:rsidRDefault="00B1430A">
      <w:pPr>
        <w:widowControl w:val="0"/>
        <w:pBdr>
          <w:top w:val="nil"/>
          <w:left w:val="nil"/>
          <w:bottom w:val="nil"/>
          <w:right w:val="nil"/>
          <w:between w:val="nil"/>
        </w:pBdr>
        <w:spacing w:before="283"/>
        <w:ind w:left="360" w:right="-9"/>
        <w:rPr>
          <w:rFonts w:ascii="Times New Roman" w:eastAsia="Times New Roman" w:hAnsi="Times New Roman" w:cs="Times New Roman"/>
          <w:color w:val="000000"/>
        </w:rPr>
      </w:pPr>
      <w:r>
        <w:rPr>
          <w:rFonts w:ascii="Times New Roman" w:eastAsia="Times New Roman" w:hAnsi="Times New Roman" w:cs="Times New Roman"/>
          <w:color w:val="000000"/>
        </w:rPr>
        <w:t xml:space="preserve">Circumvention is a trade strategy that can be used by exporters and/or importers of products to either: </w:t>
      </w:r>
    </w:p>
    <w:p w14:paraId="0000003B" w14:textId="77777777" w:rsidR="00330090" w:rsidRDefault="00B1430A">
      <w:pPr>
        <w:widowControl w:val="0"/>
        <w:pBdr>
          <w:top w:val="nil"/>
          <w:left w:val="nil"/>
          <w:bottom w:val="nil"/>
          <w:right w:val="nil"/>
          <w:between w:val="nil"/>
        </w:pBdr>
        <w:spacing w:before="28"/>
        <w:ind w:left="643" w:right="-14"/>
        <w:rPr>
          <w:rFonts w:ascii="Times New Roman" w:eastAsia="Times New Roman" w:hAnsi="Times New Roman" w:cs="Times New Roman"/>
          <w:color w:val="000000"/>
        </w:rPr>
      </w:pPr>
      <w:r>
        <w:rPr>
          <w:rFonts w:ascii="Times New Roman" w:eastAsia="Times New Roman" w:hAnsi="Times New Roman" w:cs="Times New Roman"/>
          <w:color w:val="000000"/>
        </w:rPr>
        <w:t xml:space="preserve">(a) avoid the full payment of dumping and/or countervailing duties; </w:t>
      </w:r>
      <w:r>
        <w:rPr>
          <w:rFonts w:ascii="Times New Roman" w:eastAsia="Times New Roman" w:hAnsi="Times New Roman" w:cs="Times New Roman"/>
          <w:color w:val="000000"/>
        </w:rPr>
        <w:t xml:space="preserve">or (b) avoid the price effect of the dumping and/or countervailing duties in the Australian </w:t>
      </w:r>
    </w:p>
    <w:p w14:paraId="0000003C" w14:textId="77777777" w:rsidR="00330090" w:rsidRDefault="00B1430A">
      <w:pPr>
        <w:widowControl w:val="0"/>
        <w:pBdr>
          <w:top w:val="nil"/>
          <w:left w:val="nil"/>
          <w:bottom w:val="nil"/>
          <w:right w:val="nil"/>
          <w:between w:val="nil"/>
        </w:pBdr>
        <w:spacing w:before="33"/>
        <w:ind w:left="1065" w:right="7214"/>
        <w:rPr>
          <w:rFonts w:ascii="Times New Roman" w:eastAsia="Times New Roman" w:hAnsi="Times New Roman" w:cs="Times New Roman"/>
          <w:color w:val="000000"/>
        </w:rPr>
      </w:pPr>
      <w:r>
        <w:rPr>
          <w:rFonts w:ascii="Times New Roman" w:eastAsia="Times New Roman" w:hAnsi="Times New Roman" w:cs="Times New Roman"/>
          <w:color w:val="000000"/>
        </w:rPr>
        <w:t xml:space="preserve">market. </w:t>
      </w:r>
    </w:p>
    <w:p w14:paraId="0000003D" w14:textId="77777777" w:rsidR="00330090" w:rsidRDefault="00B1430A">
      <w:pPr>
        <w:widowControl w:val="0"/>
        <w:pBdr>
          <w:top w:val="nil"/>
          <w:left w:val="nil"/>
          <w:bottom w:val="nil"/>
          <w:right w:val="nil"/>
          <w:between w:val="nil"/>
        </w:pBdr>
        <w:spacing w:before="283"/>
        <w:ind w:left="360" w:right="-14"/>
        <w:rPr>
          <w:rFonts w:ascii="Times New Roman" w:eastAsia="Times New Roman" w:hAnsi="Times New Roman" w:cs="Times New Roman"/>
          <w:color w:val="000000"/>
        </w:rPr>
      </w:pPr>
      <w:r>
        <w:rPr>
          <w:rFonts w:ascii="Times New Roman" w:eastAsia="Times New Roman" w:hAnsi="Times New Roman" w:cs="Times New Roman"/>
          <w:color w:val="000000"/>
        </w:rPr>
        <w:t xml:space="preserve">Circumvention activities take various forms and seek to exploit different aspects of the anti-dumping system, but the outcome of these activities is that either: </w:t>
      </w:r>
    </w:p>
    <w:p w14:paraId="0000003E" w14:textId="77777777" w:rsidR="00330090" w:rsidRDefault="00B1430A">
      <w:pPr>
        <w:widowControl w:val="0"/>
        <w:pBdr>
          <w:top w:val="nil"/>
          <w:left w:val="nil"/>
          <w:bottom w:val="nil"/>
          <w:right w:val="nil"/>
          <w:between w:val="nil"/>
        </w:pBdr>
        <w:spacing w:before="33"/>
        <w:ind w:left="643" w:right="-163"/>
        <w:rPr>
          <w:rFonts w:ascii="Times New Roman" w:eastAsia="Times New Roman" w:hAnsi="Times New Roman" w:cs="Times New Roman"/>
          <w:color w:val="000000"/>
        </w:rPr>
      </w:pPr>
      <w:r>
        <w:rPr>
          <w:rFonts w:ascii="Times New Roman" w:eastAsia="Times New Roman" w:hAnsi="Times New Roman" w:cs="Times New Roman"/>
          <w:color w:val="000000"/>
        </w:rPr>
        <w:t xml:space="preserve">(a) the relevant goods do not attract the intended dumping and/or countervailing duty; </w:t>
      </w:r>
    </w:p>
    <w:p w14:paraId="0000003F" w14:textId="77777777" w:rsidR="00330090" w:rsidRDefault="00B1430A">
      <w:pPr>
        <w:widowControl w:val="0"/>
        <w:pBdr>
          <w:top w:val="nil"/>
          <w:left w:val="nil"/>
          <w:bottom w:val="nil"/>
          <w:right w:val="nil"/>
          <w:between w:val="nil"/>
        </w:pBdr>
        <w:spacing w:before="28"/>
        <w:ind w:left="643" w:right="-163" w:hanging="206"/>
        <w:rPr>
          <w:rFonts w:ascii="Times New Roman" w:eastAsia="Times New Roman" w:hAnsi="Times New Roman" w:cs="Times New Roman"/>
          <w:color w:val="000000"/>
        </w:rPr>
      </w:pPr>
      <w:r>
        <w:rPr>
          <w:rFonts w:ascii="Times New Roman" w:eastAsia="Times New Roman" w:hAnsi="Times New Roman" w:cs="Times New Roman"/>
          <w:color w:val="000000"/>
        </w:rPr>
        <w:t xml:space="preserve">or (b) the relevant goods attract the duty, which is paid, but the payment of the duty does not have the intended price effect in the market (and therefore does not have the effect of removing the injury caused by dumped and/or subsidised prices). </w:t>
      </w:r>
    </w:p>
    <w:p w14:paraId="00000040"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A circu</w:t>
      </w:r>
      <w:r>
        <w:rPr>
          <w:rFonts w:ascii="Times New Roman" w:eastAsia="Times New Roman" w:hAnsi="Times New Roman" w:cs="Times New Roman"/>
          <w:color w:val="000000"/>
        </w:rPr>
        <w:t>mvention activity in the form of avoidance of the intended effect of duty may take place where goods which incur dumping or countervailing duties are exported to Australia and the importer sells those goods in Australia without increasing the price commens</w:t>
      </w:r>
      <w:r>
        <w:rPr>
          <w:rFonts w:ascii="Times New Roman" w:eastAsia="Times New Roman" w:hAnsi="Times New Roman" w:cs="Times New Roman"/>
          <w:color w:val="000000"/>
        </w:rPr>
        <w:t xml:space="preserve">urate with the total amount of duty payable on the goods. </w:t>
      </w:r>
    </w:p>
    <w:p w14:paraId="00000041" w14:textId="77777777" w:rsidR="00330090" w:rsidRDefault="00B1430A">
      <w:pPr>
        <w:widowControl w:val="0"/>
        <w:pBdr>
          <w:top w:val="nil"/>
          <w:left w:val="nil"/>
          <w:bottom w:val="nil"/>
          <w:right w:val="nil"/>
          <w:between w:val="nil"/>
        </w:pBdr>
        <w:spacing w:before="283"/>
        <w:ind w:left="360" w:right="110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What is circumvention activity that “avoids the intended effect of duty”? </w:t>
      </w:r>
    </w:p>
    <w:p w14:paraId="00000042"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Subsection 269ZDBB(5A) of the </w:t>
      </w:r>
      <w:r>
        <w:rPr>
          <w:rFonts w:ascii="Times New Roman" w:eastAsia="Times New Roman" w:hAnsi="Times New Roman" w:cs="Times New Roman"/>
          <w:i/>
          <w:color w:val="000000"/>
        </w:rPr>
        <w:t xml:space="preserve">Customs Act 1901 </w:t>
      </w:r>
      <w:r>
        <w:rPr>
          <w:rFonts w:ascii="Times New Roman" w:eastAsia="Times New Roman" w:hAnsi="Times New Roman" w:cs="Times New Roman"/>
          <w:color w:val="000000"/>
        </w:rPr>
        <w:t>(the Act) sets out when a circumvention activity avoiding the intended effect of duty occurs (in relation to a notice published under subsections 269TG(2) or 269TJ(2) of the Act</w:t>
      </w:r>
      <w:r>
        <w:rPr>
          <w:rFonts w:ascii="Times New Roman" w:eastAsia="Times New Roman" w:hAnsi="Times New Roman" w:cs="Times New Roman"/>
          <w:color w:val="000000"/>
          <w:sz w:val="23"/>
          <w:szCs w:val="23"/>
          <w:vertAlign w:val="superscript"/>
        </w:rPr>
        <w:t>2</w:t>
      </w:r>
      <w:r>
        <w:rPr>
          <w:rFonts w:ascii="Times New Roman" w:eastAsia="Times New Roman" w:hAnsi="Times New Roman" w:cs="Times New Roman"/>
          <w:color w:val="000000"/>
        </w:rPr>
        <w:t xml:space="preserve">). The legislation provides: </w:t>
      </w:r>
    </w:p>
    <w:p w14:paraId="00000043" w14:textId="77777777" w:rsidR="00330090" w:rsidRDefault="00B1430A">
      <w:pPr>
        <w:widowControl w:val="0"/>
        <w:pBdr>
          <w:top w:val="nil"/>
          <w:left w:val="nil"/>
          <w:bottom w:val="nil"/>
          <w:right w:val="nil"/>
          <w:between w:val="nil"/>
        </w:pBdr>
        <w:spacing w:before="408"/>
        <w:ind w:left="360" w:right="1310"/>
        <w:rPr>
          <w:rFonts w:ascii="Times New Roman" w:eastAsia="Times New Roman" w:hAnsi="Times New Roman" w:cs="Times New Roman"/>
          <w:color w:val="000000"/>
        </w:rPr>
      </w:pPr>
      <w:r>
        <w:rPr>
          <w:rFonts w:ascii="Times New Roman" w:eastAsia="Times New Roman" w:hAnsi="Times New Roman" w:cs="Times New Roman"/>
          <w:color w:val="000000"/>
        </w:rPr>
        <w:t xml:space="preserve">Circumvention activity, in relation to the notice, occurs if the following apply: </w:t>
      </w:r>
    </w:p>
    <w:p w14:paraId="00000044" w14:textId="77777777" w:rsidR="00330090" w:rsidRDefault="00B1430A">
      <w:pPr>
        <w:widowControl w:val="0"/>
        <w:pBdr>
          <w:top w:val="nil"/>
          <w:left w:val="nil"/>
          <w:bottom w:val="nil"/>
          <w:right w:val="nil"/>
          <w:between w:val="nil"/>
        </w:pBdr>
        <w:spacing w:before="28"/>
        <w:ind w:left="643" w:right="-9"/>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 goods (the </w:t>
      </w:r>
      <w:r>
        <w:rPr>
          <w:b/>
          <w:i/>
          <w:color w:val="000000"/>
        </w:rPr>
        <w:t>circumvention goods</w:t>
      </w:r>
      <w:r>
        <w:rPr>
          <w:rFonts w:ascii="Times New Roman" w:eastAsia="Times New Roman" w:hAnsi="Times New Roman" w:cs="Times New Roman"/>
          <w:i/>
          <w:color w:val="000000"/>
        </w:rPr>
        <w:t xml:space="preserve">) are exported to Australia; b) those goods are manufactured in a foreign country in respect of which the notice </w:t>
      </w:r>
    </w:p>
    <w:p w14:paraId="00000045" w14:textId="77777777" w:rsidR="00330090" w:rsidRDefault="00B1430A">
      <w:pPr>
        <w:widowControl w:val="0"/>
        <w:pBdr>
          <w:top w:val="nil"/>
          <w:left w:val="nil"/>
          <w:bottom w:val="nil"/>
          <w:right w:val="nil"/>
          <w:between w:val="nil"/>
        </w:pBdr>
        <w:spacing w:before="33"/>
        <w:ind w:left="643" w:right="-14" w:hanging="220"/>
        <w:rPr>
          <w:rFonts w:ascii="Times New Roman" w:eastAsia="Times New Roman" w:hAnsi="Times New Roman" w:cs="Times New Roman"/>
          <w:i/>
          <w:color w:val="000000"/>
        </w:rPr>
      </w:pPr>
      <w:r>
        <w:rPr>
          <w:rFonts w:ascii="Times New Roman" w:eastAsia="Times New Roman" w:hAnsi="Times New Roman" w:cs="Times New Roman"/>
          <w:i/>
          <w:color w:val="000000"/>
        </w:rPr>
        <w:t>applies; c) the exporter i</w:t>
      </w:r>
      <w:r>
        <w:rPr>
          <w:rFonts w:ascii="Times New Roman" w:eastAsia="Times New Roman" w:hAnsi="Times New Roman" w:cs="Times New Roman"/>
          <w:i/>
          <w:color w:val="000000"/>
        </w:rPr>
        <w:t>s an exporter in respect of which the notice applies; d) the importer of the circumvention goods, whether directly or through an associate or associates, sells those goods in Australia without increasing the price commensurate with the total amount payable</w:t>
      </w:r>
      <w:r>
        <w:rPr>
          <w:rFonts w:ascii="Times New Roman" w:eastAsia="Times New Roman" w:hAnsi="Times New Roman" w:cs="Times New Roman"/>
          <w:i/>
          <w:color w:val="000000"/>
        </w:rPr>
        <w:t xml:space="preserve"> on the circumvention goods under the Dumping Duty Act; </w:t>
      </w:r>
      <w:r>
        <w:rPr>
          <w:rFonts w:ascii="Times New Roman" w:eastAsia="Times New Roman" w:hAnsi="Times New Roman" w:cs="Times New Roman"/>
          <w:color w:val="000000"/>
        </w:rPr>
        <w:t xml:space="preserve">e) </w:t>
      </w:r>
      <w:r>
        <w:rPr>
          <w:rFonts w:ascii="Times New Roman" w:eastAsia="Times New Roman" w:hAnsi="Times New Roman" w:cs="Times New Roman"/>
          <w:i/>
          <w:color w:val="000000"/>
        </w:rPr>
        <w:t xml:space="preserve">either or both of sections 8 or 10 of the Dumping Duty Act, as the case requires, </w:t>
      </w:r>
    </w:p>
    <w:p w14:paraId="00000046" w14:textId="77777777" w:rsidR="00330090" w:rsidRDefault="00B1430A">
      <w:pPr>
        <w:widowControl w:val="0"/>
        <w:pBdr>
          <w:top w:val="nil"/>
          <w:left w:val="nil"/>
          <w:bottom w:val="nil"/>
          <w:right w:val="nil"/>
          <w:between w:val="nil"/>
        </w:pBdr>
        <w:spacing w:before="33"/>
        <w:ind w:left="643" w:right="1795" w:hanging="22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apply to the export of the circumvention goods to Australia; and </w:t>
      </w:r>
      <w:r>
        <w:rPr>
          <w:rFonts w:ascii="Times New Roman" w:eastAsia="Times New Roman" w:hAnsi="Times New Roman" w:cs="Times New Roman"/>
          <w:color w:val="000000"/>
        </w:rPr>
        <w:t xml:space="preserve">f) </w:t>
      </w:r>
      <w:r>
        <w:rPr>
          <w:rFonts w:ascii="Times New Roman" w:eastAsia="Times New Roman" w:hAnsi="Times New Roman" w:cs="Times New Roman"/>
          <w:i/>
          <w:color w:val="000000"/>
        </w:rPr>
        <w:t xml:space="preserve">the above circumstances occur over a reasonable period. </w:t>
      </w:r>
    </w:p>
    <w:p w14:paraId="00000047" w14:textId="77777777" w:rsidR="00330090" w:rsidRDefault="00B1430A">
      <w:pPr>
        <w:widowControl w:val="0"/>
        <w:pBdr>
          <w:top w:val="nil"/>
          <w:left w:val="nil"/>
          <w:bottom w:val="nil"/>
          <w:right w:val="nil"/>
          <w:between w:val="nil"/>
        </w:pBdr>
        <w:spacing w:before="288"/>
        <w:ind w:left="360" w:right="902"/>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activity is described in more detail later in these Guidelines (page 8 refers). </w:t>
      </w:r>
    </w:p>
    <w:p w14:paraId="00000048" w14:textId="77777777" w:rsidR="00330090" w:rsidRDefault="00B1430A">
      <w:pPr>
        <w:widowControl w:val="0"/>
        <w:pBdr>
          <w:top w:val="nil"/>
          <w:left w:val="nil"/>
          <w:bottom w:val="nil"/>
          <w:right w:val="nil"/>
          <w:between w:val="nil"/>
        </w:pBdr>
        <w:spacing w:before="547"/>
        <w:ind w:left="360" w:right="62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2"/>
          <w:szCs w:val="12"/>
        </w:rPr>
        <w:t xml:space="preserve">1 </w:t>
      </w:r>
      <w:r>
        <w:rPr>
          <w:rFonts w:ascii="Times New Roman" w:eastAsia="Times New Roman" w:hAnsi="Times New Roman" w:cs="Times New Roman"/>
          <w:color w:val="000000"/>
          <w:sz w:val="21"/>
          <w:szCs w:val="21"/>
          <w:vertAlign w:val="subscript"/>
        </w:rPr>
        <w:t xml:space="preserve">2 </w:t>
      </w:r>
      <w:r>
        <w:rPr>
          <w:rFonts w:ascii="Times New Roman" w:eastAsia="Times New Roman" w:hAnsi="Times New Roman" w:cs="Times New Roman"/>
          <w:color w:val="000000"/>
          <w:sz w:val="33"/>
          <w:szCs w:val="33"/>
          <w:vertAlign w:val="subscript"/>
        </w:rPr>
        <w:t xml:space="preserve">Referring This notice to refers the Minister to an original responsible notice for under administering subsections Part 269TG(2) XVB of the or 269TJ(2) Act. of the Act </w:t>
      </w:r>
      <w:r>
        <w:rPr>
          <w:rFonts w:ascii="Times New Roman" w:eastAsia="Times New Roman" w:hAnsi="Times New Roman" w:cs="Times New Roman"/>
          <w:color w:val="000000"/>
          <w:sz w:val="19"/>
          <w:szCs w:val="19"/>
        </w:rPr>
        <w:t xml:space="preserve">following an investigation. </w:t>
      </w:r>
    </w:p>
    <w:p w14:paraId="00000049" w14:textId="77777777" w:rsidR="00330090" w:rsidRDefault="00B1430A">
      <w:pPr>
        <w:widowControl w:val="0"/>
        <w:pBdr>
          <w:top w:val="nil"/>
          <w:left w:val="nil"/>
          <w:bottom w:val="nil"/>
          <w:right w:val="nil"/>
          <w:between w:val="nil"/>
        </w:pBdr>
        <w:spacing w:before="148"/>
        <w:ind w:left="360" w:right="-1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_______________________________________________________________________________ </w:t>
      </w:r>
    </w:p>
    <w:p w14:paraId="0000004A" w14:textId="77777777" w:rsidR="00330090" w:rsidRDefault="00B1430A">
      <w:pPr>
        <w:widowControl w:val="0"/>
        <w:pBdr>
          <w:top w:val="nil"/>
          <w:left w:val="nil"/>
          <w:bottom w:val="nil"/>
          <w:right w:val="nil"/>
          <w:between w:val="nil"/>
        </w:pBdr>
        <w:spacing w:before="148"/>
        <w:ind w:left="360" w:right="5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January 2014 Instructions and Guidelines – Application for an anti-circumvention inquiry into avoidance of the intended effect of duty: Guidelines for applicants </w:t>
      </w:r>
    </w:p>
    <w:p w14:paraId="0000004B" w14:textId="77777777" w:rsidR="00330090" w:rsidRDefault="00B1430A">
      <w:pPr>
        <w:widowControl w:val="0"/>
        <w:pBdr>
          <w:top w:val="nil"/>
          <w:left w:val="nil"/>
          <w:bottom w:val="nil"/>
          <w:right w:val="nil"/>
          <w:between w:val="nil"/>
        </w:pBdr>
        <w:spacing w:before="148"/>
        <w:ind w:left="360" w:right="803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Page 4 </w:t>
      </w:r>
    </w:p>
    <w:p w14:paraId="0000004C" w14:textId="77777777" w:rsidR="00330090" w:rsidRDefault="00B1430A">
      <w:pPr>
        <w:widowControl w:val="0"/>
        <w:pBdr>
          <w:top w:val="nil"/>
          <w:left w:val="nil"/>
          <w:bottom w:val="nil"/>
          <w:right w:val="nil"/>
          <w:between w:val="nil"/>
        </w:pBdr>
        <w:ind w:left="3403" w:right="30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INTERNAL AND EXTERNAL </w:t>
      </w:r>
    </w:p>
    <w:p w14:paraId="0000004D" w14:textId="77777777" w:rsidR="00330090" w:rsidRDefault="00B1430A">
      <w:pPr>
        <w:widowControl w:val="0"/>
        <w:pBdr>
          <w:top w:val="nil"/>
          <w:left w:val="nil"/>
          <w:bottom w:val="nil"/>
          <w:right w:val="nil"/>
          <w:between w:val="nil"/>
        </w:pBdr>
        <w:spacing w:before="657"/>
        <w:ind w:left="360" w:right="495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What is not circumvention activity? </w:t>
      </w:r>
    </w:p>
    <w:p w14:paraId="0000004E" w14:textId="77777777" w:rsidR="00330090" w:rsidRDefault="00B1430A">
      <w:pPr>
        <w:widowControl w:val="0"/>
        <w:pBdr>
          <w:top w:val="nil"/>
          <w:left w:val="nil"/>
          <w:bottom w:val="nil"/>
          <w:right w:val="nil"/>
          <w:between w:val="nil"/>
        </w:pBdr>
        <w:spacing w:before="288"/>
        <w:ind w:left="360" w:right="-163"/>
        <w:rPr>
          <w:rFonts w:ascii="Times New Roman" w:eastAsia="Times New Roman" w:hAnsi="Times New Roman" w:cs="Times New Roman"/>
          <w:color w:val="000000"/>
        </w:rPr>
      </w:pPr>
      <w:r>
        <w:rPr>
          <w:rFonts w:ascii="Times New Roman" w:eastAsia="Times New Roman" w:hAnsi="Times New Roman" w:cs="Times New Roman"/>
          <w:color w:val="000000"/>
        </w:rPr>
        <w:t xml:space="preserve">Avoidance of the intended effect of duty prescribed by the Act relates only to the circumvention activity and is not indicative of illegal behaviour. </w:t>
      </w:r>
    </w:p>
    <w:p w14:paraId="0000004F" w14:textId="77777777" w:rsidR="00330090" w:rsidRDefault="00B1430A">
      <w:pPr>
        <w:widowControl w:val="0"/>
        <w:pBdr>
          <w:top w:val="nil"/>
          <w:left w:val="nil"/>
          <w:bottom w:val="nil"/>
          <w:right w:val="nil"/>
          <w:between w:val="nil"/>
        </w:pBdr>
        <w:spacing w:before="28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not a circumvention activity if external factors (such as currency fluctuation or reduction in other selling and general expenses) have caused the circumstance where the selling price of the goods by the importer has not increased in accordance with </w:t>
      </w:r>
      <w:r>
        <w:rPr>
          <w:rFonts w:ascii="Times New Roman" w:eastAsia="Times New Roman" w:hAnsi="Times New Roman" w:cs="Times New Roman"/>
          <w:color w:val="000000"/>
        </w:rPr>
        <w:t xml:space="preserve">the imposition of duties. </w:t>
      </w:r>
    </w:p>
    <w:p w14:paraId="00000050" w14:textId="77777777" w:rsidR="00330090" w:rsidRDefault="00B1430A">
      <w:pPr>
        <w:widowControl w:val="0"/>
        <w:pBdr>
          <w:top w:val="nil"/>
          <w:left w:val="nil"/>
          <w:bottom w:val="nil"/>
          <w:right w:val="nil"/>
          <w:between w:val="nil"/>
        </w:pBdr>
        <w:spacing w:before="28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Further, recognising that profit reduction can be a legitimate business practice, it is not a circumvention activity if an importer, who is truly independent of the exporter from whom it purchases its goods, is absorbing the paym</w:t>
      </w:r>
      <w:r>
        <w:rPr>
          <w:rFonts w:ascii="Times New Roman" w:eastAsia="Times New Roman" w:hAnsi="Times New Roman" w:cs="Times New Roman"/>
          <w:color w:val="000000"/>
        </w:rPr>
        <w:t xml:space="preserve">ent of the dumping and/or countervailing duty through a partial reduction in profit. </w:t>
      </w:r>
    </w:p>
    <w:p w14:paraId="00000051" w14:textId="77777777" w:rsidR="00330090" w:rsidRDefault="00B1430A">
      <w:pPr>
        <w:widowControl w:val="0"/>
        <w:pBdr>
          <w:top w:val="nil"/>
          <w:left w:val="nil"/>
          <w:bottom w:val="nil"/>
          <w:right w:val="nil"/>
          <w:between w:val="nil"/>
        </w:pBdr>
        <w:spacing w:before="28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It is recognised that an applicant may not be aware of the circumstances which result in the commercial effect of the imposition of duties not being reflected in the Aust</w:t>
      </w:r>
      <w:r>
        <w:rPr>
          <w:rFonts w:ascii="Times New Roman" w:eastAsia="Times New Roman" w:hAnsi="Times New Roman" w:cs="Times New Roman"/>
          <w:color w:val="000000"/>
        </w:rPr>
        <w:t>ralian market for the goods the subject of measures. An applicant may therefore bring an application, supported by evidence to support a prima facie case, that the selling prices of goods subject to measures have failed to increase in line with the anticip</w:t>
      </w:r>
      <w:r>
        <w:rPr>
          <w:rFonts w:ascii="Times New Roman" w:eastAsia="Times New Roman" w:hAnsi="Times New Roman" w:cs="Times New Roman"/>
          <w:color w:val="000000"/>
        </w:rPr>
        <w:t xml:space="preserve">ated effect of duties payable, as a basis for the Commission to initiate an inquiry into the circumstances to determine whether a circumvention activity has in fact occurred. </w:t>
      </w:r>
    </w:p>
    <w:p w14:paraId="00000052" w14:textId="77777777" w:rsidR="00330090" w:rsidRDefault="00B1430A">
      <w:pPr>
        <w:widowControl w:val="0"/>
        <w:pBdr>
          <w:top w:val="nil"/>
          <w:left w:val="nil"/>
          <w:bottom w:val="nil"/>
          <w:right w:val="nil"/>
          <w:between w:val="nil"/>
        </w:pBdr>
        <w:spacing w:before="307"/>
        <w:ind w:left="360" w:right="3475"/>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2. ASSISTANCE WITH THE APPLICATION </w:t>
      </w:r>
    </w:p>
    <w:p w14:paraId="00000053" w14:textId="77777777" w:rsidR="00330090" w:rsidRDefault="00B1430A">
      <w:pPr>
        <w:widowControl w:val="0"/>
        <w:pBdr>
          <w:top w:val="nil"/>
          <w:left w:val="nil"/>
          <w:bottom w:val="nil"/>
          <w:right w:val="nil"/>
          <w:between w:val="nil"/>
        </w:pBdr>
        <w:spacing w:before="312"/>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The Commission’s Client Engagement and Busin</w:t>
      </w:r>
      <w:r>
        <w:rPr>
          <w:rFonts w:ascii="Times New Roman" w:eastAsia="Times New Roman" w:hAnsi="Times New Roman" w:cs="Times New Roman"/>
          <w:color w:val="000000"/>
        </w:rPr>
        <w:t xml:space="preserve">ess Support Section can provide information about the anti-circumvention inquiry process and the information required to complete an application for conduct of an anti-circumvention inquiry into avoidance of the intended effect of duty. </w:t>
      </w:r>
    </w:p>
    <w:p w14:paraId="00000054" w14:textId="77777777" w:rsidR="00330090" w:rsidRDefault="00B1430A">
      <w:pPr>
        <w:widowControl w:val="0"/>
        <w:pBdr>
          <w:top w:val="nil"/>
          <w:left w:val="nil"/>
          <w:bottom w:val="nil"/>
          <w:right w:val="nil"/>
          <w:between w:val="nil"/>
        </w:pBdr>
        <w:spacing w:before="283"/>
        <w:ind w:left="360" w:right="3710"/>
        <w:rPr>
          <w:rFonts w:ascii="Times New Roman" w:eastAsia="Times New Roman" w:hAnsi="Times New Roman" w:cs="Times New Roman"/>
          <w:color w:val="000000"/>
          <w:sz w:val="36"/>
          <w:szCs w:val="36"/>
          <w:vertAlign w:val="subscript"/>
        </w:rPr>
      </w:pPr>
      <w:r>
        <w:rPr>
          <w:rFonts w:ascii="Times New Roman" w:eastAsia="Times New Roman" w:hAnsi="Times New Roman" w:cs="Times New Roman"/>
          <w:color w:val="000000"/>
        </w:rPr>
        <w:t xml:space="preserve">Contact the Section on: </w:t>
      </w:r>
      <w:r>
        <w:rPr>
          <w:rFonts w:ascii="Times New Roman" w:eastAsia="Times New Roman" w:hAnsi="Times New Roman" w:cs="Times New Roman"/>
          <w:b/>
          <w:color w:val="000000"/>
          <w:sz w:val="36"/>
          <w:szCs w:val="36"/>
          <w:vertAlign w:val="subscript"/>
        </w:rPr>
        <w:t xml:space="preserve">Phone: </w:t>
      </w:r>
      <w:r>
        <w:rPr>
          <w:rFonts w:ascii="Times New Roman" w:eastAsia="Times New Roman" w:hAnsi="Times New Roman" w:cs="Times New Roman"/>
          <w:color w:val="000000"/>
          <w:sz w:val="36"/>
          <w:szCs w:val="36"/>
          <w:vertAlign w:val="subscript"/>
        </w:rPr>
        <w:t xml:space="preserve">1300 884 159 </w:t>
      </w:r>
    </w:p>
    <w:p w14:paraId="00000055" w14:textId="77777777" w:rsidR="00330090" w:rsidRDefault="00B1430A">
      <w:pPr>
        <w:widowControl w:val="0"/>
        <w:pBdr>
          <w:top w:val="nil"/>
          <w:left w:val="nil"/>
          <w:bottom w:val="nil"/>
          <w:right w:val="nil"/>
          <w:between w:val="nil"/>
        </w:pBdr>
        <w:spacing w:before="283"/>
        <w:ind w:left="2520" w:right="371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Fax: </w:t>
      </w:r>
      <w:r>
        <w:rPr>
          <w:rFonts w:ascii="Times New Roman" w:eastAsia="Times New Roman" w:hAnsi="Times New Roman" w:cs="Times New Roman"/>
          <w:color w:val="000000"/>
        </w:rPr>
        <w:t xml:space="preserve">1300 882 506 </w:t>
      </w:r>
    </w:p>
    <w:p w14:paraId="00000056" w14:textId="77777777" w:rsidR="00330090" w:rsidRDefault="00B1430A">
      <w:pPr>
        <w:widowControl w:val="0"/>
        <w:pBdr>
          <w:top w:val="nil"/>
          <w:left w:val="nil"/>
          <w:bottom w:val="nil"/>
          <w:right w:val="nil"/>
          <w:between w:val="nil"/>
        </w:pBdr>
        <w:spacing w:before="288"/>
        <w:ind w:left="2520" w:right="1459"/>
        <w:rPr>
          <w:rFonts w:ascii="Times New Roman" w:eastAsia="Times New Roman" w:hAnsi="Times New Roman" w:cs="Times New Roman"/>
          <w:color w:val="0000FF"/>
        </w:rPr>
      </w:pPr>
      <w:r>
        <w:rPr>
          <w:rFonts w:ascii="Times New Roman" w:eastAsia="Times New Roman" w:hAnsi="Times New Roman" w:cs="Times New Roman"/>
          <w:b/>
          <w:color w:val="000000"/>
        </w:rPr>
        <w:t xml:space="preserve">Email: </w:t>
      </w:r>
      <w:r>
        <w:rPr>
          <w:rFonts w:ascii="Times New Roman" w:eastAsia="Times New Roman" w:hAnsi="Times New Roman" w:cs="Times New Roman"/>
          <w:color w:val="0000FF"/>
        </w:rPr>
        <w:t xml:space="preserve">clientsupport@adcommission.gov.au </w:t>
      </w:r>
    </w:p>
    <w:p w14:paraId="00000057" w14:textId="77777777" w:rsidR="00330090" w:rsidRDefault="00B1430A">
      <w:pPr>
        <w:widowControl w:val="0"/>
        <w:pBdr>
          <w:top w:val="nil"/>
          <w:left w:val="nil"/>
          <w:bottom w:val="nil"/>
          <w:right w:val="nil"/>
          <w:between w:val="nil"/>
        </w:pBdr>
        <w:spacing w:before="288"/>
        <w:ind w:left="360" w:right="-163"/>
        <w:rPr>
          <w:rFonts w:ascii="Times New Roman" w:eastAsia="Times New Roman" w:hAnsi="Times New Roman" w:cs="Times New Roman"/>
          <w:color w:val="000000"/>
        </w:rPr>
      </w:pPr>
      <w:r>
        <w:rPr>
          <w:rFonts w:ascii="Times New Roman" w:eastAsia="Times New Roman" w:hAnsi="Times New Roman" w:cs="Times New Roman"/>
          <w:color w:val="000000"/>
        </w:rPr>
        <w:t xml:space="preserve">Further information about Australia’s anti-dumping system is also available on the Commission website at </w:t>
      </w:r>
      <w:r>
        <w:rPr>
          <w:rFonts w:ascii="Times New Roman" w:eastAsia="Times New Roman" w:hAnsi="Times New Roman" w:cs="Times New Roman"/>
          <w:color w:val="0000FF"/>
        </w:rPr>
        <w:t>www.adcommission.gov.au</w:t>
      </w:r>
      <w:r>
        <w:rPr>
          <w:rFonts w:ascii="Times New Roman" w:eastAsia="Times New Roman" w:hAnsi="Times New Roman" w:cs="Times New Roman"/>
          <w:color w:val="000000"/>
        </w:rPr>
        <w:t xml:space="preserve">. </w:t>
      </w:r>
    </w:p>
    <w:p w14:paraId="00000058"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Small and medium enterprises (ie those with up to 200 employees) may obtain assistance, at no charge, from the International </w:t>
      </w:r>
      <w:r>
        <w:rPr>
          <w:rFonts w:ascii="Times New Roman" w:eastAsia="Times New Roman" w:hAnsi="Times New Roman" w:cs="Times New Roman"/>
          <w:color w:val="000000"/>
        </w:rPr>
        <w:t xml:space="preserve">Trade Remedies Advisor, employed by Australian Industry Group and funded by the Australian Government. To access this service, visit </w:t>
      </w:r>
      <w:r>
        <w:rPr>
          <w:rFonts w:ascii="Times New Roman" w:eastAsia="Times New Roman" w:hAnsi="Times New Roman" w:cs="Times New Roman"/>
          <w:color w:val="0000FF"/>
        </w:rPr>
        <w:t xml:space="preserve">www.aigroup.com.au/traderemedies </w:t>
      </w:r>
      <w:r>
        <w:rPr>
          <w:rFonts w:ascii="Times New Roman" w:eastAsia="Times New Roman" w:hAnsi="Times New Roman" w:cs="Times New Roman"/>
          <w:color w:val="000000"/>
        </w:rPr>
        <w:t xml:space="preserve">or telephone (03) 9867 0267. </w:t>
      </w:r>
    </w:p>
    <w:p w14:paraId="00000059" w14:textId="77777777" w:rsidR="00330090" w:rsidRDefault="00B1430A">
      <w:pPr>
        <w:widowControl w:val="0"/>
        <w:pBdr>
          <w:top w:val="nil"/>
          <w:left w:val="nil"/>
          <w:bottom w:val="nil"/>
          <w:right w:val="nil"/>
          <w:between w:val="nil"/>
        </w:pBdr>
        <w:spacing w:before="1737"/>
        <w:ind w:left="360" w:right="-1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____________________________________________________________</w:t>
      </w:r>
      <w:r>
        <w:rPr>
          <w:rFonts w:ascii="Times New Roman" w:eastAsia="Times New Roman" w:hAnsi="Times New Roman" w:cs="Times New Roman"/>
          <w:color w:val="000000"/>
          <w:sz w:val="19"/>
          <w:szCs w:val="19"/>
        </w:rPr>
        <w:t xml:space="preserve">___________________ </w:t>
      </w:r>
    </w:p>
    <w:p w14:paraId="0000005A" w14:textId="77777777" w:rsidR="00330090" w:rsidRDefault="00B1430A">
      <w:pPr>
        <w:widowControl w:val="0"/>
        <w:pBdr>
          <w:top w:val="nil"/>
          <w:left w:val="nil"/>
          <w:bottom w:val="nil"/>
          <w:right w:val="nil"/>
          <w:between w:val="nil"/>
        </w:pBdr>
        <w:spacing w:before="148"/>
        <w:ind w:left="360" w:right="5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January 2014 Instructions and Guidelines – Application for an anti-circumvention inquiry into avoidance of the intended effect of duty: Guidelines for applicants </w:t>
      </w:r>
    </w:p>
    <w:p w14:paraId="0000005B" w14:textId="77777777" w:rsidR="00330090" w:rsidRDefault="00B1430A">
      <w:pPr>
        <w:widowControl w:val="0"/>
        <w:pBdr>
          <w:top w:val="nil"/>
          <w:left w:val="nil"/>
          <w:bottom w:val="nil"/>
          <w:right w:val="nil"/>
          <w:between w:val="nil"/>
        </w:pBdr>
        <w:spacing w:before="148"/>
        <w:ind w:left="360" w:right="803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Page 5 </w:t>
      </w:r>
    </w:p>
    <w:p w14:paraId="0000005C" w14:textId="77777777" w:rsidR="00330090" w:rsidRDefault="00B1430A">
      <w:pPr>
        <w:widowControl w:val="0"/>
        <w:pBdr>
          <w:top w:val="nil"/>
          <w:left w:val="nil"/>
          <w:bottom w:val="nil"/>
          <w:right w:val="nil"/>
          <w:between w:val="nil"/>
        </w:pBdr>
        <w:ind w:left="3403" w:right="30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INTERNAL AND EXTERNAL </w:t>
      </w:r>
    </w:p>
    <w:p w14:paraId="0000005D" w14:textId="77777777" w:rsidR="00330090" w:rsidRDefault="00B1430A">
      <w:pPr>
        <w:widowControl w:val="0"/>
        <w:pBdr>
          <w:top w:val="nil"/>
          <w:left w:val="nil"/>
          <w:bottom w:val="nil"/>
          <w:right w:val="nil"/>
          <w:between w:val="nil"/>
        </w:pBdr>
        <w:spacing w:before="403"/>
        <w:ind w:left="360" w:right="241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3. THE ANTI-CIRCUMVENTION INQUIRY PROCESS </w:t>
      </w:r>
    </w:p>
    <w:p w14:paraId="0000005E" w14:textId="77777777" w:rsidR="00330090" w:rsidRDefault="00B1430A">
      <w:pPr>
        <w:widowControl w:val="0"/>
        <w:pBdr>
          <w:top w:val="nil"/>
          <w:left w:val="nil"/>
          <w:bottom w:val="nil"/>
          <w:right w:val="nil"/>
          <w:between w:val="nil"/>
        </w:pBdr>
        <w:spacing w:before="292"/>
        <w:ind w:left="360" w:right="1728"/>
        <w:rPr>
          <w:rFonts w:ascii="Times New Roman" w:eastAsia="Times New Roman" w:hAnsi="Times New Roman" w:cs="Times New Roman"/>
          <w:color w:val="000000"/>
        </w:rPr>
      </w:pPr>
      <w:r>
        <w:rPr>
          <w:rFonts w:ascii="Times New Roman" w:eastAsia="Times New Roman" w:hAnsi="Times New Roman" w:cs="Times New Roman"/>
          <w:color w:val="000000"/>
        </w:rPr>
        <w:t xml:space="preserve">A summary of the anti-circumvention inquiry process is provided below. </w:t>
      </w:r>
    </w:p>
    <w:p w14:paraId="0000005F" w14:textId="77777777" w:rsidR="00330090" w:rsidRDefault="00B1430A">
      <w:pPr>
        <w:widowControl w:val="0"/>
        <w:pBdr>
          <w:top w:val="nil"/>
          <w:left w:val="nil"/>
          <w:bottom w:val="nil"/>
          <w:right w:val="nil"/>
          <w:between w:val="nil"/>
        </w:pBdr>
        <w:spacing w:before="283"/>
        <w:ind w:left="360" w:right="785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The Act </w:t>
      </w:r>
    </w:p>
    <w:p w14:paraId="00000060" w14:textId="77777777" w:rsidR="00330090" w:rsidRDefault="00B1430A">
      <w:pPr>
        <w:widowControl w:val="0"/>
        <w:pBdr>
          <w:top w:val="nil"/>
          <w:left w:val="nil"/>
          <w:bottom w:val="nil"/>
          <w:right w:val="nil"/>
          <w:between w:val="nil"/>
        </w:pBdr>
        <w:spacing w:before="288"/>
        <w:ind w:left="360" w:right="11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anti-circumvention inquiry process is prescribed in Division 5A, Part XVB of the Act. </w:t>
      </w:r>
    </w:p>
    <w:p w14:paraId="00000061" w14:textId="77777777" w:rsidR="00330090" w:rsidRDefault="00B1430A">
      <w:pPr>
        <w:widowControl w:val="0"/>
        <w:pBdr>
          <w:top w:val="nil"/>
          <w:left w:val="nil"/>
          <w:bottom w:val="nil"/>
          <w:right w:val="nil"/>
          <w:between w:val="nil"/>
        </w:pBdr>
        <w:spacing w:before="283"/>
        <w:ind w:left="360" w:right="413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Consideration of applications and requests </w:t>
      </w:r>
    </w:p>
    <w:p w14:paraId="00000062"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An application for an anti-circumvention inquiry into avoidance of the intended effect of duty may be made by a person re</w:t>
      </w:r>
      <w:r>
        <w:rPr>
          <w:rFonts w:ascii="Times New Roman" w:eastAsia="Times New Roman" w:hAnsi="Times New Roman" w:cs="Times New Roman"/>
          <w:color w:val="000000"/>
        </w:rPr>
        <w:t>presenting, or representing a portion of, the Australian industry producing like goods. Also, the Minister responsible for anti-dumping may request the Commissioner to conduct an anti-circumvention inquiry into the avoidance of the intended effect of duty.</w:t>
      </w:r>
      <w:r>
        <w:rPr>
          <w:rFonts w:ascii="Times New Roman" w:eastAsia="Times New Roman" w:hAnsi="Times New Roman" w:cs="Times New Roman"/>
          <w:color w:val="000000"/>
        </w:rPr>
        <w:t xml:space="preserve"> </w:t>
      </w:r>
    </w:p>
    <w:p w14:paraId="00000063"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Commissioner must decide whether or not to reject the application within 20 days of lodgement of an application. The Commissioner must reject the application if not satisfied of either (or both) of the following: </w:t>
      </w:r>
    </w:p>
    <w:p w14:paraId="00000064" w14:textId="77777777" w:rsidR="00330090" w:rsidRDefault="00B1430A">
      <w:pPr>
        <w:widowControl w:val="0"/>
        <w:pBdr>
          <w:top w:val="nil"/>
          <w:left w:val="nil"/>
          <w:bottom w:val="nil"/>
          <w:right w:val="nil"/>
          <w:between w:val="nil"/>
        </w:pBdr>
        <w:spacing w:before="33"/>
        <w:ind w:left="643" w:right="-158"/>
        <w:rPr>
          <w:rFonts w:ascii="Times New Roman" w:eastAsia="Times New Roman" w:hAnsi="Times New Roman" w:cs="Times New Roman"/>
          <w:color w:val="000000"/>
        </w:rPr>
      </w:pPr>
      <w:r>
        <w:rPr>
          <w:rFonts w:ascii="Times New Roman" w:eastAsia="Times New Roman" w:hAnsi="Times New Roman" w:cs="Times New Roman"/>
          <w:color w:val="000000"/>
        </w:rPr>
        <w:t xml:space="preserve">(i) that the requirements of the application form have been met; and (ii) that there appear to be reasonable grounds for asserting that the circumvention </w:t>
      </w:r>
    </w:p>
    <w:p w14:paraId="00000065" w14:textId="77777777" w:rsidR="00330090" w:rsidRDefault="00B1430A">
      <w:pPr>
        <w:widowControl w:val="0"/>
        <w:pBdr>
          <w:top w:val="nil"/>
          <w:left w:val="nil"/>
          <w:bottom w:val="nil"/>
          <w:right w:val="nil"/>
          <w:between w:val="nil"/>
        </w:pBdr>
        <w:spacing w:before="28"/>
        <w:ind w:left="1065" w:right="2841"/>
        <w:rPr>
          <w:rFonts w:ascii="Times New Roman" w:eastAsia="Times New Roman" w:hAnsi="Times New Roman" w:cs="Times New Roman"/>
          <w:color w:val="000000"/>
        </w:rPr>
      </w:pPr>
      <w:r>
        <w:rPr>
          <w:rFonts w:ascii="Times New Roman" w:eastAsia="Times New Roman" w:hAnsi="Times New Roman" w:cs="Times New Roman"/>
          <w:color w:val="000000"/>
        </w:rPr>
        <w:t xml:space="preserve">activity in relation to the original notice has occurred. </w:t>
      </w:r>
    </w:p>
    <w:p w14:paraId="00000066" w14:textId="77777777" w:rsidR="00330090" w:rsidRDefault="00B1430A">
      <w:pPr>
        <w:widowControl w:val="0"/>
        <w:pBdr>
          <w:top w:val="nil"/>
          <w:left w:val="nil"/>
          <w:bottom w:val="nil"/>
          <w:right w:val="nil"/>
          <w:between w:val="nil"/>
        </w:pBdr>
        <w:spacing w:before="288"/>
        <w:ind w:left="360" w:right="2203"/>
        <w:rPr>
          <w:rFonts w:ascii="Times New Roman" w:eastAsia="Times New Roman" w:hAnsi="Times New Roman" w:cs="Times New Roman"/>
          <w:color w:val="000000"/>
        </w:rPr>
      </w:pPr>
      <w:r>
        <w:rPr>
          <w:rFonts w:ascii="Times New Roman" w:eastAsia="Times New Roman" w:hAnsi="Times New Roman" w:cs="Times New Roman"/>
          <w:color w:val="000000"/>
        </w:rPr>
        <w:t>In accordance with section 269ZDBD, an app</w:t>
      </w:r>
      <w:r>
        <w:rPr>
          <w:rFonts w:ascii="Times New Roman" w:eastAsia="Times New Roman" w:hAnsi="Times New Roman" w:cs="Times New Roman"/>
          <w:color w:val="000000"/>
        </w:rPr>
        <w:t xml:space="preserve">lication must include: </w:t>
      </w:r>
    </w:p>
    <w:p w14:paraId="00000067" w14:textId="77777777" w:rsidR="00330090" w:rsidRDefault="00B1430A">
      <w:pPr>
        <w:widowControl w:val="0"/>
        <w:pBdr>
          <w:top w:val="nil"/>
          <w:left w:val="nil"/>
          <w:bottom w:val="nil"/>
          <w:right w:val="nil"/>
          <w:between w:val="nil"/>
        </w:pBdr>
        <w:spacing w:before="28"/>
        <w:ind w:left="643" w:right="-163"/>
        <w:rPr>
          <w:rFonts w:ascii="Times New Roman" w:eastAsia="Times New Roman" w:hAnsi="Times New Roman" w:cs="Times New Roman"/>
          <w:color w:val="000000"/>
        </w:rPr>
      </w:pPr>
      <w:r>
        <w:rPr>
          <w:rFonts w:ascii="Times New Roman" w:eastAsia="Times New Roman" w:hAnsi="Times New Roman" w:cs="Times New Roman"/>
          <w:color w:val="000000"/>
        </w:rPr>
        <w:t xml:space="preserve">a) a description of the kind of goods that are the subject of the original notice; and b) a description of the original notice the subject of the application; and c) a description of the circumvention activity/ies* in relation to the original notice that </w:t>
      </w:r>
    </w:p>
    <w:p w14:paraId="00000068" w14:textId="77777777" w:rsidR="00330090" w:rsidRDefault="00B1430A">
      <w:pPr>
        <w:widowControl w:val="0"/>
        <w:pBdr>
          <w:top w:val="nil"/>
          <w:left w:val="nil"/>
          <w:bottom w:val="nil"/>
          <w:right w:val="nil"/>
          <w:between w:val="nil"/>
        </w:pBdr>
        <w:spacing w:before="33"/>
        <w:ind w:left="643" w:right="-163" w:hanging="206"/>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applicant considers have occurred; and d) a description of the alterations to the original notice that the applicant considers </w:t>
      </w:r>
    </w:p>
    <w:p w14:paraId="00000069" w14:textId="77777777" w:rsidR="00330090" w:rsidRDefault="00B1430A">
      <w:pPr>
        <w:widowControl w:val="0"/>
        <w:pBdr>
          <w:top w:val="nil"/>
          <w:left w:val="nil"/>
          <w:bottom w:val="nil"/>
          <w:right w:val="nil"/>
          <w:between w:val="nil"/>
        </w:pBdr>
        <w:spacing w:before="33"/>
        <w:ind w:left="1080" w:right="6312"/>
        <w:rPr>
          <w:rFonts w:ascii="Times New Roman" w:eastAsia="Times New Roman" w:hAnsi="Times New Roman" w:cs="Times New Roman"/>
          <w:color w:val="000000"/>
        </w:rPr>
      </w:pPr>
      <w:r>
        <w:rPr>
          <w:rFonts w:ascii="Times New Roman" w:eastAsia="Times New Roman" w:hAnsi="Times New Roman" w:cs="Times New Roman"/>
          <w:color w:val="000000"/>
        </w:rPr>
        <w:t xml:space="preserve">should be made. </w:t>
      </w:r>
    </w:p>
    <w:p w14:paraId="0000006A" w14:textId="77777777" w:rsidR="00330090" w:rsidRDefault="00B1430A">
      <w:pPr>
        <w:widowControl w:val="0"/>
        <w:pBdr>
          <w:top w:val="nil"/>
          <w:left w:val="nil"/>
          <w:bottom w:val="nil"/>
          <w:right w:val="nil"/>
          <w:between w:val="nil"/>
        </w:pBdr>
        <w:spacing w:before="28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 It is important for applicants to note that, pursuant to subsection 269ZDBD(2A), an application alleging the avoidance of the intended effect of duty must not include any other kind of circumvention activity. The other circumvention activities prescribed</w:t>
      </w:r>
      <w:r>
        <w:rPr>
          <w:rFonts w:ascii="Times New Roman" w:eastAsia="Times New Roman" w:hAnsi="Times New Roman" w:cs="Times New Roman"/>
          <w:color w:val="000000"/>
        </w:rPr>
        <w:t xml:space="preserve"> in the Act all involve conduct by exporters that seek to avoid or minimise the payment of duty, whereas avoidance of the intended effect of the duty is conduct by exporters and/or importers where interim dumping (and/or countervailing) duties have been pa</w:t>
      </w:r>
      <w:r>
        <w:rPr>
          <w:rFonts w:ascii="Times New Roman" w:eastAsia="Times New Roman" w:hAnsi="Times New Roman" w:cs="Times New Roman"/>
          <w:color w:val="000000"/>
        </w:rPr>
        <w:t xml:space="preserve">id in respect of the goods. </w:t>
      </w:r>
    </w:p>
    <w:p w14:paraId="0000006B" w14:textId="77777777" w:rsidR="00330090" w:rsidRDefault="00B1430A">
      <w:pPr>
        <w:widowControl w:val="0"/>
        <w:pBdr>
          <w:top w:val="nil"/>
          <w:left w:val="nil"/>
          <w:bottom w:val="nil"/>
          <w:right w:val="nil"/>
          <w:between w:val="nil"/>
        </w:pBdr>
        <w:spacing w:before="283"/>
        <w:ind w:left="360" w:right="-163"/>
        <w:rPr>
          <w:rFonts w:ascii="Times New Roman" w:eastAsia="Times New Roman" w:hAnsi="Times New Roman" w:cs="Times New Roman"/>
          <w:color w:val="000000"/>
        </w:rPr>
      </w:pPr>
      <w:r>
        <w:rPr>
          <w:rFonts w:ascii="Times New Roman" w:eastAsia="Times New Roman" w:hAnsi="Times New Roman" w:cs="Times New Roman"/>
          <w:color w:val="000000"/>
        </w:rPr>
        <w:t xml:space="preserve">A separate application form (Commission Form B1236) and related guidelines exist for the other circumvention activities prescribed in the Act. </w:t>
      </w:r>
    </w:p>
    <w:p w14:paraId="0000006C" w14:textId="77777777" w:rsidR="00330090" w:rsidRDefault="00B1430A">
      <w:pPr>
        <w:widowControl w:val="0"/>
        <w:pBdr>
          <w:top w:val="nil"/>
          <w:left w:val="nil"/>
          <w:bottom w:val="nil"/>
          <w:right w:val="nil"/>
          <w:between w:val="nil"/>
        </w:pBdr>
        <w:spacing w:before="283"/>
        <w:ind w:left="360" w:right="-163"/>
        <w:rPr>
          <w:rFonts w:ascii="Times New Roman" w:eastAsia="Times New Roman" w:hAnsi="Times New Roman" w:cs="Times New Roman"/>
          <w:color w:val="000000"/>
        </w:rPr>
      </w:pPr>
      <w:r>
        <w:rPr>
          <w:rFonts w:ascii="Times New Roman" w:eastAsia="Times New Roman" w:hAnsi="Times New Roman" w:cs="Times New Roman"/>
          <w:color w:val="000000"/>
        </w:rPr>
        <w:t>The circumvention activity of avoiding the intended effect of duty is described lat</w:t>
      </w:r>
      <w:r>
        <w:rPr>
          <w:rFonts w:ascii="Times New Roman" w:eastAsia="Times New Roman" w:hAnsi="Times New Roman" w:cs="Times New Roman"/>
          <w:color w:val="000000"/>
        </w:rPr>
        <w:t xml:space="preserve">er in these Guidelines (page 8 refers). </w:t>
      </w:r>
    </w:p>
    <w:p w14:paraId="0000006D" w14:textId="77777777" w:rsidR="00330090" w:rsidRDefault="00B1430A">
      <w:pPr>
        <w:widowControl w:val="0"/>
        <w:pBdr>
          <w:top w:val="nil"/>
          <w:left w:val="nil"/>
          <w:bottom w:val="nil"/>
          <w:right w:val="nil"/>
          <w:between w:val="nil"/>
        </w:pBdr>
        <w:spacing w:before="28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If the Commissioner does not reject the application, or if the Minister requests an inquiry, a notice must be published in a nationally circulating newspaper, indicating that an inquiry is to be conducted. The appli</w:t>
      </w:r>
      <w:r>
        <w:rPr>
          <w:rFonts w:ascii="Times New Roman" w:eastAsia="Times New Roman" w:hAnsi="Times New Roman" w:cs="Times New Roman"/>
          <w:color w:val="000000"/>
        </w:rPr>
        <w:t xml:space="preserve">cant will also be notified of the Commissioner’s decision. </w:t>
      </w:r>
    </w:p>
    <w:p w14:paraId="0000006E" w14:textId="77777777" w:rsidR="00330090" w:rsidRDefault="00B1430A">
      <w:pPr>
        <w:widowControl w:val="0"/>
        <w:pBdr>
          <w:top w:val="nil"/>
          <w:left w:val="nil"/>
          <w:bottom w:val="nil"/>
          <w:right w:val="nil"/>
          <w:between w:val="nil"/>
        </w:pBdr>
        <w:spacing w:before="28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It is the Commission’s practice to also publish, on the Commission’s website, an Anti-Dumping Notice detailing the inquiry process, including deadlines for submissions and the legislative timefram</w:t>
      </w:r>
      <w:r>
        <w:rPr>
          <w:rFonts w:ascii="Times New Roman" w:eastAsia="Times New Roman" w:hAnsi="Times New Roman" w:cs="Times New Roman"/>
          <w:color w:val="000000"/>
        </w:rPr>
        <w:t xml:space="preserve">e in which to report to the Minister. </w:t>
      </w:r>
    </w:p>
    <w:p w14:paraId="0000006F" w14:textId="77777777" w:rsidR="00330090" w:rsidRDefault="00B1430A">
      <w:pPr>
        <w:widowControl w:val="0"/>
        <w:pBdr>
          <w:top w:val="nil"/>
          <w:left w:val="nil"/>
          <w:bottom w:val="nil"/>
          <w:right w:val="nil"/>
          <w:between w:val="nil"/>
        </w:pBdr>
        <w:spacing w:before="268"/>
        <w:ind w:left="360" w:right="-1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_______________________________________________________________________________ </w:t>
      </w:r>
    </w:p>
    <w:p w14:paraId="00000070" w14:textId="77777777" w:rsidR="00330090" w:rsidRDefault="00B1430A">
      <w:pPr>
        <w:widowControl w:val="0"/>
        <w:pBdr>
          <w:top w:val="nil"/>
          <w:left w:val="nil"/>
          <w:bottom w:val="nil"/>
          <w:right w:val="nil"/>
          <w:between w:val="nil"/>
        </w:pBdr>
        <w:spacing w:before="148"/>
        <w:ind w:left="360" w:right="5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January 2014 Instructions and Guidelines – Application for an anti-circumvention inquiry into avoidance of the intended effect of duty: Guidelines for applicants </w:t>
      </w:r>
    </w:p>
    <w:p w14:paraId="00000071" w14:textId="77777777" w:rsidR="00330090" w:rsidRDefault="00B1430A">
      <w:pPr>
        <w:widowControl w:val="0"/>
        <w:pBdr>
          <w:top w:val="nil"/>
          <w:left w:val="nil"/>
          <w:bottom w:val="nil"/>
          <w:right w:val="nil"/>
          <w:between w:val="nil"/>
        </w:pBdr>
        <w:spacing w:before="148"/>
        <w:ind w:left="360" w:right="803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Page 6 </w:t>
      </w:r>
    </w:p>
    <w:p w14:paraId="00000072" w14:textId="77777777" w:rsidR="00330090" w:rsidRDefault="00B1430A">
      <w:pPr>
        <w:widowControl w:val="0"/>
        <w:pBdr>
          <w:top w:val="nil"/>
          <w:left w:val="nil"/>
          <w:bottom w:val="nil"/>
          <w:right w:val="nil"/>
          <w:between w:val="nil"/>
        </w:pBdr>
        <w:ind w:left="3403" w:right="30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INTERNAL AND EXTERNAL </w:t>
      </w:r>
    </w:p>
    <w:p w14:paraId="00000073" w14:textId="77777777" w:rsidR="00330090" w:rsidRDefault="00B1430A">
      <w:pPr>
        <w:widowControl w:val="0"/>
        <w:pBdr>
          <w:top w:val="nil"/>
          <w:left w:val="nil"/>
          <w:bottom w:val="nil"/>
          <w:right w:val="nil"/>
          <w:between w:val="nil"/>
        </w:pBdr>
        <w:spacing w:before="657"/>
        <w:ind w:left="360" w:right="7286"/>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Submissions </w:t>
      </w:r>
    </w:p>
    <w:p w14:paraId="00000074"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Commission will contact known interested parties inviting them to participate, and to lodge a submission to the inquiry. The deadline for submissions is 40 days after publication of the notice. Interested parties can make submissions beyond this date, </w:t>
      </w:r>
      <w:r>
        <w:rPr>
          <w:rFonts w:ascii="Times New Roman" w:eastAsia="Times New Roman" w:hAnsi="Times New Roman" w:cs="Times New Roman"/>
          <w:color w:val="000000"/>
        </w:rPr>
        <w:t>for example in relation to verification reports placed on the public record, however interested parties should be aware that the Commissioner is not obliged to have regard to a submission received after 40 days if to do so would prevent the timely preparat</w:t>
      </w:r>
      <w:r>
        <w:rPr>
          <w:rFonts w:ascii="Times New Roman" w:eastAsia="Times New Roman" w:hAnsi="Times New Roman" w:cs="Times New Roman"/>
          <w:color w:val="000000"/>
        </w:rPr>
        <w:t xml:space="preserve">ion of the final report to the Minister. </w:t>
      </w:r>
    </w:p>
    <w:p w14:paraId="00000075" w14:textId="77777777" w:rsidR="00330090" w:rsidRDefault="00B1430A">
      <w:pPr>
        <w:widowControl w:val="0"/>
        <w:pBdr>
          <w:top w:val="nil"/>
          <w:left w:val="nil"/>
          <w:bottom w:val="nil"/>
          <w:right w:val="nil"/>
          <w:between w:val="nil"/>
        </w:pBdr>
        <w:spacing w:before="28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Interested parties must prepare non-confidential versions of submissions for placement on the public record. Please see ‘provision of non-confidential information’ section (page 8 refers). </w:t>
      </w:r>
    </w:p>
    <w:p w14:paraId="00000076" w14:textId="77777777" w:rsidR="00330090" w:rsidRDefault="00B1430A">
      <w:pPr>
        <w:widowControl w:val="0"/>
        <w:pBdr>
          <w:top w:val="nil"/>
          <w:left w:val="nil"/>
          <w:bottom w:val="nil"/>
          <w:right w:val="nil"/>
          <w:between w:val="nil"/>
        </w:pBdr>
        <w:spacing w:before="28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Unlike the inquiry proce</w:t>
      </w:r>
      <w:r>
        <w:rPr>
          <w:rFonts w:ascii="Times New Roman" w:eastAsia="Times New Roman" w:hAnsi="Times New Roman" w:cs="Times New Roman"/>
          <w:color w:val="000000"/>
        </w:rPr>
        <w:t xml:space="preserve">ss relating to other forms of circumvention activities, an inquiry concerning the alleged avoidance of the intended effect of duty does not require the Commissioner to publish a statement of essential facts during the inquiry process. </w:t>
      </w:r>
    </w:p>
    <w:p w14:paraId="00000077" w14:textId="77777777" w:rsidR="00330090" w:rsidRDefault="00B1430A">
      <w:pPr>
        <w:widowControl w:val="0"/>
        <w:pBdr>
          <w:top w:val="nil"/>
          <w:left w:val="nil"/>
          <w:bottom w:val="nil"/>
          <w:right w:val="nil"/>
          <w:between w:val="nil"/>
        </w:pBdr>
        <w:spacing w:before="283"/>
        <w:ind w:left="360" w:right="592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Verification of information </w:t>
      </w:r>
    </w:p>
    <w:p w14:paraId="00000078"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On-site visits may be conducted to verify information submitted by interested parties. Where on-site visits do not occur, “desk audits” (i.e. an examination of records and documents not at the interested parties’ premises) may </w:t>
      </w:r>
      <w:r>
        <w:rPr>
          <w:rFonts w:ascii="Times New Roman" w:eastAsia="Times New Roman" w:hAnsi="Times New Roman" w:cs="Times New Roman"/>
          <w:color w:val="000000"/>
        </w:rPr>
        <w:t xml:space="preserve">also be completed. </w:t>
      </w:r>
    </w:p>
    <w:p w14:paraId="00000079" w14:textId="77777777" w:rsidR="00330090" w:rsidRDefault="00B1430A">
      <w:pPr>
        <w:widowControl w:val="0"/>
        <w:pBdr>
          <w:top w:val="nil"/>
          <w:left w:val="nil"/>
          <w:bottom w:val="nil"/>
          <w:right w:val="nil"/>
          <w:between w:val="nil"/>
        </w:pBdr>
        <w:spacing w:before="283"/>
        <w:ind w:left="360" w:right="-163"/>
        <w:rPr>
          <w:rFonts w:ascii="Times New Roman" w:eastAsia="Times New Roman" w:hAnsi="Times New Roman" w:cs="Times New Roman"/>
          <w:color w:val="000000"/>
        </w:rPr>
      </w:pPr>
      <w:r>
        <w:rPr>
          <w:rFonts w:ascii="Times New Roman" w:eastAsia="Times New Roman" w:hAnsi="Times New Roman" w:cs="Times New Roman"/>
          <w:color w:val="000000"/>
        </w:rPr>
        <w:t xml:space="preserve">Verification visit and desk audit reports will be prepared by the Commission and non-confidential versions of these reports will be placed on the public record. </w:t>
      </w:r>
    </w:p>
    <w:p w14:paraId="0000007A" w14:textId="77777777" w:rsidR="00330090" w:rsidRDefault="00B1430A">
      <w:pPr>
        <w:widowControl w:val="0"/>
        <w:pBdr>
          <w:top w:val="nil"/>
          <w:left w:val="nil"/>
          <w:bottom w:val="nil"/>
          <w:right w:val="nil"/>
          <w:between w:val="nil"/>
        </w:pBdr>
        <w:spacing w:before="283"/>
        <w:ind w:left="360" w:right="479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Report on anti-circumvention inquiry </w:t>
      </w:r>
    </w:p>
    <w:p w14:paraId="0000007B" w14:textId="77777777" w:rsidR="00330090" w:rsidRDefault="00B1430A">
      <w:pPr>
        <w:widowControl w:val="0"/>
        <w:pBdr>
          <w:top w:val="nil"/>
          <w:left w:val="nil"/>
          <w:bottom w:val="nil"/>
          <w:right w:val="nil"/>
          <w:between w:val="nil"/>
        </w:pBdr>
        <w:spacing w:before="28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Commissioner must give the Minister a report within </w:t>
      </w:r>
      <w:r>
        <w:rPr>
          <w:rFonts w:ascii="Times New Roman" w:eastAsia="Times New Roman" w:hAnsi="Times New Roman" w:cs="Times New Roman"/>
          <w:b/>
          <w:color w:val="000000"/>
        </w:rPr>
        <w:t xml:space="preserve">100 days </w:t>
      </w:r>
      <w:r>
        <w:rPr>
          <w:rFonts w:ascii="Times New Roman" w:eastAsia="Times New Roman" w:hAnsi="Times New Roman" w:cs="Times New Roman"/>
          <w:color w:val="000000"/>
        </w:rPr>
        <w:t xml:space="preserve">recommending whether the original notice should be altered, and if so, the alterations to be made. The Minister may, upon written request from the Commissioner, extend the report deadline. </w:t>
      </w:r>
    </w:p>
    <w:p w14:paraId="0000007C"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he report must include a statement of the Commissioner’s reasons that sets out the material findings of fact on which the recommendation is based and provides particulars of the evidence relied on to support those findings. </w:t>
      </w:r>
    </w:p>
    <w:p w14:paraId="0000007D" w14:textId="77777777" w:rsidR="00330090" w:rsidRDefault="00B1430A">
      <w:pPr>
        <w:widowControl w:val="0"/>
        <w:pBdr>
          <w:top w:val="nil"/>
          <w:left w:val="nil"/>
          <w:bottom w:val="nil"/>
          <w:right w:val="nil"/>
          <w:between w:val="nil"/>
        </w:pBdr>
        <w:spacing w:before="283"/>
        <w:ind w:left="360" w:right="-163"/>
        <w:rPr>
          <w:rFonts w:ascii="Times New Roman" w:eastAsia="Times New Roman" w:hAnsi="Times New Roman" w:cs="Times New Roman"/>
          <w:color w:val="000000"/>
        </w:rPr>
      </w:pPr>
      <w:r>
        <w:rPr>
          <w:rFonts w:ascii="Times New Roman" w:eastAsia="Times New Roman" w:hAnsi="Times New Roman" w:cs="Times New Roman"/>
          <w:color w:val="000000"/>
        </w:rPr>
        <w:t xml:space="preserve">In deciding on the recommendations to be made to the Minister in the report, the Commissioner must have regard to: </w:t>
      </w:r>
    </w:p>
    <w:p w14:paraId="0000007E" w14:textId="77777777" w:rsidR="00330090" w:rsidRDefault="00B1430A">
      <w:pPr>
        <w:widowControl w:val="0"/>
        <w:pBdr>
          <w:top w:val="nil"/>
          <w:left w:val="nil"/>
          <w:bottom w:val="nil"/>
          <w:right w:val="nil"/>
          <w:between w:val="nil"/>
        </w:pBdr>
        <w:spacing w:before="33"/>
        <w:ind w:left="643" w:right="-163"/>
        <w:rPr>
          <w:rFonts w:ascii="Times New Roman" w:eastAsia="Times New Roman" w:hAnsi="Times New Roman" w:cs="Times New Roman"/>
          <w:color w:val="000000"/>
        </w:rPr>
      </w:pPr>
      <w:r>
        <w:rPr>
          <w:rFonts w:ascii="Times New Roman" w:eastAsia="Times New Roman" w:hAnsi="Times New Roman" w:cs="Times New Roman"/>
          <w:color w:val="000000"/>
        </w:rPr>
        <w:t xml:space="preserve">(i) the application or request for the inquiry; and (ii) any submission concerning the inquiry that is received within 40 days after the </w:t>
      </w:r>
    </w:p>
    <w:p w14:paraId="0000007F" w14:textId="77777777" w:rsidR="00330090" w:rsidRDefault="00B1430A">
      <w:pPr>
        <w:widowControl w:val="0"/>
        <w:pBdr>
          <w:top w:val="nil"/>
          <w:left w:val="nil"/>
          <w:bottom w:val="nil"/>
          <w:right w:val="nil"/>
          <w:between w:val="nil"/>
        </w:pBdr>
        <w:spacing w:before="28"/>
        <w:ind w:left="1065" w:right="2188"/>
        <w:rPr>
          <w:rFonts w:ascii="Times New Roman" w:eastAsia="Times New Roman" w:hAnsi="Times New Roman" w:cs="Times New Roman"/>
          <w:color w:val="000000"/>
        </w:rPr>
      </w:pPr>
      <w:r>
        <w:rPr>
          <w:rFonts w:ascii="Times New Roman" w:eastAsia="Times New Roman" w:hAnsi="Times New Roman" w:cs="Times New Roman"/>
          <w:color w:val="000000"/>
        </w:rPr>
        <w:t>pu</w:t>
      </w:r>
      <w:r>
        <w:rPr>
          <w:rFonts w:ascii="Times New Roman" w:eastAsia="Times New Roman" w:hAnsi="Times New Roman" w:cs="Times New Roman"/>
          <w:color w:val="000000"/>
        </w:rPr>
        <w:t xml:space="preserve">blication of the notice announcing initiation of the inquiry. </w:t>
      </w:r>
    </w:p>
    <w:p w14:paraId="00000080" w14:textId="77777777" w:rsidR="00330090" w:rsidRDefault="00B1430A">
      <w:pPr>
        <w:widowControl w:val="0"/>
        <w:pBdr>
          <w:top w:val="nil"/>
          <w:left w:val="nil"/>
          <w:bottom w:val="nil"/>
          <w:right w:val="nil"/>
          <w:between w:val="nil"/>
        </w:pBdr>
        <w:spacing w:before="288"/>
        <w:ind w:left="360" w:right="-158"/>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Commissioner may also have regard to any other matter that the Commissioner considers to be relevant to the inquiry. </w:t>
      </w:r>
    </w:p>
    <w:p w14:paraId="00000081" w14:textId="77777777" w:rsidR="00330090" w:rsidRDefault="00B1430A">
      <w:pPr>
        <w:widowControl w:val="0"/>
        <w:pBdr>
          <w:top w:val="nil"/>
          <w:left w:val="nil"/>
          <w:bottom w:val="nil"/>
          <w:right w:val="nil"/>
          <w:between w:val="nil"/>
        </w:pBdr>
        <w:spacing w:before="283"/>
        <w:ind w:left="360" w:right="6796"/>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Minister’s powers </w:t>
      </w:r>
    </w:p>
    <w:p w14:paraId="00000082"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Minister must, within 30 days of receiving the report, declare by notice in the </w:t>
      </w:r>
      <w:r>
        <w:rPr>
          <w:rFonts w:ascii="Times New Roman" w:eastAsia="Times New Roman" w:hAnsi="Times New Roman" w:cs="Times New Roman"/>
          <w:i/>
          <w:color w:val="000000"/>
        </w:rPr>
        <w:t xml:space="preserve">Gazette </w:t>
      </w:r>
      <w:r>
        <w:rPr>
          <w:rFonts w:ascii="Times New Roman" w:eastAsia="Times New Roman" w:hAnsi="Times New Roman" w:cs="Times New Roman"/>
          <w:color w:val="000000"/>
        </w:rPr>
        <w:t xml:space="preserve">and in a nationally circulated newspaper, whether the original notice should be altered, and if so, the alterations to be made. </w:t>
      </w:r>
    </w:p>
    <w:p w14:paraId="00000083" w14:textId="77777777" w:rsidR="00330090" w:rsidRDefault="00B1430A">
      <w:pPr>
        <w:widowControl w:val="0"/>
        <w:pBdr>
          <w:top w:val="nil"/>
          <w:left w:val="nil"/>
          <w:bottom w:val="nil"/>
          <w:right w:val="nil"/>
          <w:between w:val="nil"/>
        </w:pBdr>
        <w:spacing w:before="288"/>
        <w:ind w:left="360" w:right="-1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_______________________________________________________________________________ </w:t>
      </w:r>
    </w:p>
    <w:p w14:paraId="00000084" w14:textId="77777777" w:rsidR="00330090" w:rsidRDefault="00B1430A">
      <w:pPr>
        <w:widowControl w:val="0"/>
        <w:pBdr>
          <w:top w:val="nil"/>
          <w:left w:val="nil"/>
          <w:bottom w:val="nil"/>
          <w:right w:val="nil"/>
          <w:between w:val="nil"/>
        </w:pBdr>
        <w:spacing w:before="148"/>
        <w:ind w:left="360" w:right="5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January 2014 Instructions and Guidelines – Application for an anti-circumvention inquiry into avoidance of the intended effect of duty: Guidelines for applicants </w:t>
      </w:r>
    </w:p>
    <w:p w14:paraId="00000085" w14:textId="77777777" w:rsidR="00330090" w:rsidRDefault="00B1430A">
      <w:pPr>
        <w:widowControl w:val="0"/>
        <w:pBdr>
          <w:top w:val="nil"/>
          <w:left w:val="nil"/>
          <w:bottom w:val="nil"/>
          <w:right w:val="nil"/>
          <w:between w:val="nil"/>
        </w:pBdr>
        <w:spacing w:before="148"/>
        <w:ind w:left="360" w:right="803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Page 7 </w:t>
      </w:r>
    </w:p>
    <w:p w14:paraId="00000086" w14:textId="77777777" w:rsidR="00330090" w:rsidRDefault="00B1430A">
      <w:pPr>
        <w:widowControl w:val="0"/>
        <w:pBdr>
          <w:top w:val="nil"/>
          <w:left w:val="nil"/>
          <w:bottom w:val="nil"/>
          <w:right w:val="nil"/>
          <w:between w:val="nil"/>
        </w:pBdr>
        <w:ind w:left="3403" w:right="30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INTERNAL AND EXTERNAL </w:t>
      </w:r>
    </w:p>
    <w:p w14:paraId="00000087" w14:textId="77777777" w:rsidR="00330090" w:rsidRDefault="00B1430A">
      <w:pPr>
        <w:widowControl w:val="0"/>
        <w:pBdr>
          <w:top w:val="nil"/>
          <w:left w:val="nil"/>
          <w:bottom w:val="nil"/>
          <w:right w:val="nil"/>
          <w:between w:val="nil"/>
        </w:pBdr>
        <w:spacing w:before="657"/>
        <w:ind w:left="360" w:right="-163"/>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Minister considers special circumstances exist, a longer period may be taken to make the declaration. The Minister must give public notice of the longer period. </w:t>
      </w:r>
    </w:p>
    <w:p w14:paraId="00000088" w14:textId="77777777" w:rsidR="00330090" w:rsidRDefault="00B1430A">
      <w:pPr>
        <w:widowControl w:val="0"/>
        <w:pBdr>
          <w:top w:val="nil"/>
          <w:left w:val="nil"/>
          <w:bottom w:val="nil"/>
          <w:right w:val="nil"/>
          <w:between w:val="nil"/>
        </w:pBdr>
        <w:spacing w:before="288"/>
        <w:ind w:left="360" w:right="-163"/>
        <w:rPr>
          <w:rFonts w:ascii="Times New Roman" w:eastAsia="Times New Roman" w:hAnsi="Times New Roman" w:cs="Times New Roman"/>
          <w:color w:val="000000"/>
        </w:rPr>
      </w:pPr>
      <w:r>
        <w:rPr>
          <w:rFonts w:ascii="Times New Roman" w:eastAsia="Times New Roman" w:hAnsi="Times New Roman" w:cs="Times New Roman"/>
          <w:color w:val="000000"/>
        </w:rPr>
        <w:t>Details of the kinds of alterations that may be made to the orig</w:t>
      </w:r>
      <w:r>
        <w:rPr>
          <w:rFonts w:ascii="Times New Roman" w:eastAsia="Times New Roman" w:hAnsi="Times New Roman" w:cs="Times New Roman"/>
          <w:color w:val="000000"/>
        </w:rPr>
        <w:t xml:space="preserve">inal notice are discussed later in these Guidelines (page 11 refers). </w:t>
      </w:r>
    </w:p>
    <w:p w14:paraId="00000089"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Minister’s declaration affects an exporter, that exporter must be informed of the declaration and alterations. Where relevant, the Minister’s declaration may cover more than one exporter. </w:t>
      </w:r>
    </w:p>
    <w:p w14:paraId="0000008A" w14:textId="77777777" w:rsidR="00330090" w:rsidRDefault="00B1430A">
      <w:pPr>
        <w:widowControl w:val="0"/>
        <w:pBdr>
          <w:top w:val="nil"/>
          <w:left w:val="nil"/>
          <w:bottom w:val="nil"/>
          <w:right w:val="nil"/>
          <w:between w:val="nil"/>
        </w:pBdr>
        <w:spacing w:before="283"/>
        <w:ind w:left="360" w:right="519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Review of the Minister’s decision </w:t>
      </w:r>
    </w:p>
    <w:p w14:paraId="0000008B"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The Minister’s decision t</w:t>
      </w:r>
      <w:r>
        <w:rPr>
          <w:rFonts w:ascii="Times New Roman" w:eastAsia="Times New Roman" w:hAnsi="Times New Roman" w:cs="Times New Roman"/>
          <w:color w:val="000000"/>
        </w:rPr>
        <w:t xml:space="preserve">o alter or not to alter the original notice is reviewable by the Anti-Dumping Review Panel. An interested party, as defined by the Act, can apply for a review within 30 days from the publication of the Minister’s decision. </w:t>
      </w:r>
    </w:p>
    <w:p w14:paraId="0000008C" w14:textId="77777777" w:rsidR="00330090" w:rsidRDefault="00B1430A">
      <w:pPr>
        <w:widowControl w:val="0"/>
        <w:pBdr>
          <w:top w:val="nil"/>
          <w:left w:val="nil"/>
          <w:bottom w:val="nil"/>
          <w:right w:val="nil"/>
          <w:between w:val="nil"/>
        </w:pBdr>
        <w:spacing w:before="283"/>
        <w:ind w:left="360" w:right="1982"/>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PROVISION OF NON-CONFIDENTIAL INFORMATION </w:t>
      </w:r>
    </w:p>
    <w:p w14:paraId="0000008D" w14:textId="77777777" w:rsidR="00330090" w:rsidRDefault="00B1430A">
      <w:pPr>
        <w:widowControl w:val="0"/>
        <w:pBdr>
          <w:top w:val="nil"/>
          <w:left w:val="nil"/>
          <w:bottom w:val="nil"/>
          <w:right w:val="nil"/>
          <w:between w:val="nil"/>
        </w:pBdr>
        <w:spacing w:before="292"/>
        <w:ind w:left="360" w:right="-163"/>
        <w:rPr>
          <w:rFonts w:ascii="Times New Roman" w:eastAsia="Times New Roman" w:hAnsi="Times New Roman" w:cs="Times New Roman"/>
          <w:color w:val="000000"/>
        </w:rPr>
      </w:pPr>
      <w:r>
        <w:rPr>
          <w:rFonts w:ascii="Times New Roman" w:eastAsia="Times New Roman" w:hAnsi="Times New Roman" w:cs="Times New Roman"/>
          <w:color w:val="000000"/>
        </w:rPr>
        <w:t>Section 269ZJ of the Act requires that a public record is maintained for anti-circumvention inquiries. Australian Customs Dumping Notice (ACDN) No. 2012/42 details the procedures for providing information for the public record, including non-confidential s</w:t>
      </w:r>
      <w:r>
        <w:rPr>
          <w:rFonts w:ascii="Times New Roman" w:eastAsia="Times New Roman" w:hAnsi="Times New Roman" w:cs="Times New Roman"/>
          <w:color w:val="000000"/>
        </w:rPr>
        <w:t xml:space="preserve">ummaries. ACDN 2013/17 also provides information in relation to making submissions. These ACDNs are available on the Commission website at </w:t>
      </w:r>
      <w:r>
        <w:rPr>
          <w:rFonts w:ascii="Times New Roman" w:eastAsia="Times New Roman" w:hAnsi="Times New Roman" w:cs="Times New Roman"/>
          <w:color w:val="0000FF"/>
        </w:rPr>
        <w:t>www.adcommission.gov.au/notices-reports/acdn/default.asp</w:t>
      </w:r>
      <w:r>
        <w:rPr>
          <w:rFonts w:ascii="Times New Roman" w:eastAsia="Times New Roman" w:hAnsi="Times New Roman" w:cs="Times New Roman"/>
          <w:color w:val="000000"/>
        </w:rPr>
        <w:t xml:space="preserve">. </w:t>
      </w:r>
    </w:p>
    <w:p w14:paraId="0000008E"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Applicants are encouraged to refer to these ACDNs when pre</w:t>
      </w:r>
      <w:r>
        <w:rPr>
          <w:rFonts w:ascii="Times New Roman" w:eastAsia="Times New Roman" w:hAnsi="Times New Roman" w:cs="Times New Roman"/>
          <w:color w:val="000000"/>
        </w:rPr>
        <w:t xml:space="preserve">paring the required non-confidential version of the application. These ACDNs should also be referred to when preparing submissions to an anti-circumvention inquiry. </w:t>
      </w:r>
    </w:p>
    <w:p w14:paraId="0000008F" w14:textId="77777777" w:rsidR="00330090" w:rsidRDefault="00B1430A">
      <w:pPr>
        <w:widowControl w:val="0"/>
        <w:pBdr>
          <w:top w:val="nil"/>
          <w:left w:val="nil"/>
          <w:bottom w:val="nil"/>
          <w:right w:val="nil"/>
          <w:between w:val="nil"/>
        </w:pBdr>
        <w:spacing w:before="283"/>
        <w:ind w:left="360" w:right="1497"/>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5. INFORMATION REQUIRED BY THE APPLICATION FORM </w:t>
      </w:r>
    </w:p>
    <w:p w14:paraId="00000090" w14:textId="77777777" w:rsidR="00330090" w:rsidRDefault="00B1430A">
      <w:pPr>
        <w:widowControl w:val="0"/>
        <w:pBdr>
          <w:top w:val="nil"/>
          <w:left w:val="nil"/>
          <w:bottom w:val="nil"/>
          <w:right w:val="nil"/>
          <w:between w:val="nil"/>
        </w:pBdr>
        <w:spacing w:before="292"/>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Questions 6 and 7 of the application form require information about the circumvention activity and proposed alterations to the original notice. Supporting evidence must be provided with the application to substantiate your claim. Please see ‘supporting evi</w:t>
      </w:r>
      <w:r>
        <w:rPr>
          <w:rFonts w:ascii="Times New Roman" w:eastAsia="Times New Roman" w:hAnsi="Times New Roman" w:cs="Times New Roman"/>
          <w:color w:val="000000"/>
        </w:rPr>
        <w:t xml:space="preserve">dence’ section (page 11 refers). The following guidance may assist in preparing your responses. </w:t>
      </w:r>
    </w:p>
    <w:p w14:paraId="00000091" w14:textId="77777777" w:rsidR="00330090" w:rsidRDefault="00B1430A">
      <w:pPr>
        <w:widowControl w:val="0"/>
        <w:pBdr>
          <w:top w:val="nil"/>
          <w:left w:val="nil"/>
          <w:bottom w:val="nil"/>
          <w:right w:val="nil"/>
          <w:between w:val="nil"/>
        </w:pBdr>
        <w:spacing w:before="283"/>
        <w:ind w:left="360" w:right="-16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Guidance to Question 6 – Provide a detailed statement regarding the circumvention activity in relation to the original notice that you consider has occurred </w:t>
      </w:r>
    </w:p>
    <w:p w14:paraId="00000092" w14:textId="77777777" w:rsidR="00330090" w:rsidRDefault="00B1430A">
      <w:pPr>
        <w:widowControl w:val="0"/>
        <w:pBdr>
          <w:top w:val="nil"/>
          <w:left w:val="nil"/>
          <w:bottom w:val="nil"/>
          <w:right w:val="nil"/>
          <w:between w:val="nil"/>
        </w:pBdr>
        <w:spacing w:before="28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Pr>
          <w:rFonts w:ascii="Times New Roman" w:eastAsia="Times New Roman" w:hAnsi="Times New Roman" w:cs="Times New Roman"/>
          <w:color w:val="000000"/>
        </w:rPr>
        <w:t>ubsection 269ZDBB(5A) of the Act sets out when a circumvention activity avoiding the intended effect of duty, in relation to a notice published under subsections 269TG(2) or 269TJ(2) of the Act</w:t>
      </w:r>
      <w:r>
        <w:rPr>
          <w:rFonts w:ascii="Times New Roman" w:eastAsia="Times New Roman" w:hAnsi="Times New Roman" w:cs="Times New Roman"/>
          <w:color w:val="000000"/>
          <w:sz w:val="23"/>
          <w:szCs w:val="23"/>
          <w:vertAlign w:val="superscript"/>
        </w:rPr>
        <w:t>3</w:t>
      </w:r>
      <w:r>
        <w:rPr>
          <w:rFonts w:ascii="Times New Roman" w:eastAsia="Times New Roman" w:hAnsi="Times New Roman" w:cs="Times New Roman"/>
          <w:color w:val="000000"/>
        </w:rPr>
        <w:t xml:space="preserve">, occurs: </w:t>
      </w:r>
    </w:p>
    <w:p w14:paraId="00000093" w14:textId="77777777" w:rsidR="00330090" w:rsidRDefault="00B1430A">
      <w:pPr>
        <w:widowControl w:val="0"/>
        <w:pBdr>
          <w:top w:val="nil"/>
          <w:left w:val="nil"/>
          <w:bottom w:val="nil"/>
          <w:right w:val="nil"/>
          <w:between w:val="nil"/>
        </w:pBdr>
        <w:spacing w:before="283"/>
        <w:ind w:left="360" w:right="446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Avoidance of the intended effect of duty </w:t>
      </w:r>
    </w:p>
    <w:p w14:paraId="00000094" w14:textId="77777777" w:rsidR="00330090" w:rsidRDefault="00B1430A">
      <w:pPr>
        <w:widowControl w:val="0"/>
        <w:pBdr>
          <w:top w:val="nil"/>
          <w:left w:val="nil"/>
          <w:bottom w:val="nil"/>
          <w:right w:val="nil"/>
          <w:between w:val="nil"/>
        </w:pBdr>
        <w:spacing w:before="153"/>
        <w:ind w:left="360" w:right="-9"/>
        <w:rPr>
          <w:rFonts w:ascii="Times New Roman" w:eastAsia="Times New Roman" w:hAnsi="Times New Roman" w:cs="Times New Roman"/>
          <w:color w:val="000000"/>
        </w:rPr>
      </w:pPr>
      <w:r>
        <w:rPr>
          <w:rFonts w:ascii="Times New Roman" w:eastAsia="Times New Roman" w:hAnsi="Times New Roman" w:cs="Times New Roman"/>
          <w:color w:val="000000"/>
        </w:rPr>
        <w:t xml:space="preserve">Circumvention activity in the form of ‘avoidance of the intended effect of duty’ occurs if the following apply: </w:t>
      </w:r>
    </w:p>
    <w:p w14:paraId="00000095" w14:textId="77777777" w:rsidR="00330090" w:rsidRDefault="00B1430A">
      <w:pPr>
        <w:widowControl w:val="0"/>
        <w:pBdr>
          <w:top w:val="nil"/>
          <w:left w:val="nil"/>
          <w:bottom w:val="nil"/>
          <w:right w:val="nil"/>
          <w:between w:val="nil"/>
        </w:pBdr>
        <w:spacing w:before="28"/>
        <w:ind w:left="643" w:right="202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 goods (the </w:t>
      </w:r>
      <w:r>
        <w:rPr>
          <w:b/>
          <w:i/>
          <w:color w:val="000000"/>
        </w:rPr>
        <w:t>circumvention goods</w:t>
      </w:r>
      <w:r>
        <w:rPr>
          <w:rFonts w:ascii="Times New Roman" w:eastAsia="Times New Roman" w:hAnsi="Times New Roman" w:cs="Times New Roman"/>
          <w:i/>
          <w:color w:val="000000"/>
        </w:rPr>
        <w:t xml:space="preserve">) are exported to Australia; </w:t>
      </w:r>
    </w:p>
    <w:p w14:paraId="00000096" w14:textId="77777777" w:rsidR="00330090" w:rsidRDefault="00B1430A">
      <w:pPr>
        <w:widowControl w:val="0"/>
        <w:pBdr>
          <w:top w:val="nil"/>
          <w:left w:val="nil"/>
          <w:bottom w:val="nil"/>
          <w:right w:val="nil"/>
          <w:between w:val="nil"/>
        </w:pBdr>
        <w:spacing w:before="523"/>
        <w:ind w:left="360" w:right="62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2"/>
          <w:szCs w:val="12"/>
        </w:rPr>
        <w:t xml:space="preserve">3 </w:t>
      </w:r>
      <w:r>
        <w:rPr>
          <w:rFonts w:ascii="Times New Roman" w:eastAsia="Times New Roman" w:hAnsi="Times New Roman" w:cs="Times New Roman"/>
          <w:color w:val="000000"/>
          <w:sz w:val="33"/>
          <w:szCs w:val="33"/>
          <w:vertAlign w:val="subscript"/>
        </w:rPr>
        <w:t xml:space="preserve">This notice refers to an original notice under subsections 269TG(2) or 269TJ(2) of the Act </w:t>
      </w:r>
      <w:r>
        <w:rPr>
          <w:rFonts w:ascii="Times New Roman" w:eastAsia="Times New Roman" w:hAnsi="Times New Roman" w:cs="Times New Roman"/>
          <w:color w:val="000000"/>
          <w:sz w:val="19"/>
          <w:szCs w:val="19"/>
        </w:rPr>
        <w:t xml:space="preserve">following an investigation. </w:t>
      </w:r>
    </w:p>
    <w:p w14:paraId="00000097" w14:textId="77777777" w:rsidR="00330090" w:rsidRDefault="00B1430A">
      <w:pPr>
        <w:widowControl w:val="0"/>
        <w:pBdr>
          <w:top w:val="nil"/>
          <w:left w:val="nil"/>
          <w:bottom w:val="nil"/>
          <w:right w:val="nil"/>
          <w:between w:val="nil"/>
        </w:pBdr>
        <w:spacing w:before="148"/>
        <w:ind w:left="360" w:right="-1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_______________________________________________________________________________ </w:t>
      </w:r>
    </w:p>
    <w:p w14:paraId="00000098" w14:textId="77777777" w:rsidR="00330090" w:rsidRDefault="00B1430A">
      <w:pPr>
        <w:widowControl w:val="0"/>
        <w:pBdr>
          <w:top w:val="nil"/>
          <w:left w:val="nil"/>
          <w:bottom w:val="nil"/>
          <w:right w:val="nil"/>
          <w:between w:val="nil"/>
        </w:pBdr>
        <w:spacing w:before="148"/>
        <w:ind w:left="360" w:right="5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January 2014 Instructions and Guidelines – Application </w:t>
      </w:r>
      <w:r>
        <w:rPr>
          <w:rFonts w:ascii="Times New Roman" w:eastAsia="Times New Roman" w:hAnsi="Times New Roman" w:cs="Times New Roman"/>
          <w:color w:val="000000"/>
          <w:sz w:val="19"/>
          <w:szCs w:val="19"/>
        </w:rPr>
        <w:t xml:space="preserve">for an anti-circumvention inquiry into avoidance of the intended effect of duty: Guidelines for applicants </w:t>
      </w:r>
    </w:p>
    <w:p w14:paraId="00000099" w14:textId="77777777" w:rsidR="00330090" w:rsidRDefault="00B1430A">
      <w:pPr>
        <w:widowControl w:val="0"/>
        <w:pBdr>
          <w:top w:val="nil"/>
          <w:left w:val="nil"/>
          <w:bottom w:val="nil"/>
          <w:right w:val="nil"/>
          <w:between w:val="nil"/>
        </w:pBdr>
        <w:spacing w:before="148"/>
        <w:ind w:left="360" w:right="803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Page 8 </w:t>
      </w:r>
    </w:p>
    <w:p w14:paraId="0000009A" w14:textId="77777777" w:rsidR="00330090" w:rsidRDefault="00B1430A">
      <w:pPr>
        <w:widowControl w:val="0"/>
        <w:pBdr>
          <w:top w:val="nil"/>
          <w:left w:val="nil"/>
          <w:bottom w:val="nil"/>
          <w:right w:val="nil"/>
          <w:between w:val="nil"/>
        </w:pBdr>
        <w:ind w:left="3403" w:right="30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INTERNAL AND EXTERNAL </w:t>
      </w:r>
    </w:p>
    <w:p w14:paraId="0000009B" w14:textId="77777777" w:rsidR="00330090" w:rsidRDefault="00B1430A">
      <w:pPr>
        <w:widowControl w:val="0"/>
        <w:pBdr>
          <w:top w:val="nil"/>
          <w:left w:val="nil"/>
          <w:bottom w:val="nil"/>
          <w:right w:val="nil"/>
          <w:between w:val="nil"/>
        </w:pBdr>
        <w:spacing w:before="408"/>
        <w:ind w:left="643" w:right="-14"/>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b) those goods are manufactured in a foreign country in respect of which the notice </w:t>
      </w:r>
    </w:p>
    <w:p w14:paraId="0000009C" w14:textId="77777777" w:rsidR="00330090" w:rsidRDefault="00B1430A">
      <w:pPr>
        <w:widowControl w:val="0"/>
        <w:pBdr>
          <w:top w:val="nil"/>
          <w:left w:val="nil"/>
          <w:bottom w:val="nil"/>
          <w:right w:val="nil"/>
          <w:between w:val="nil"/>
        </w:pBdr>
        <w:spacing w:before="28"/>
        <w:ind w:left="643" w:right="-9" w:hanging="206"/>
        <w:rPr>
          <w:rFonts w:ascii="Times New Roman" w:eastAsia="Times New Roman" w:hAnsi="Times New Roman" w:cs="Times New Roman"/>
          <w:i/>
          <w:color w:val="000000"/>
        </w:rPr>
      </w:pPr>
      <w:r>
        <w:rPr>
          <w:rFonts w:ascii="Times New Roman" w:eastAsia="Times New Roman" w:hAnsi="Times New Roman" w:cs="Times New Roman"/>
          <w:i/>
          <w:color w:val="000000"/>
        </w:rPr>
        <w:t>applies; c) the exporter is an exporter in respect of which the notice applies; d) the importer of the circumvention goods, whether directly or through an associate or associates, sells those goods in Australia without increasing the price commensurate wit</w:t>
      </w:r>
      <w:r>
        <w:rPr>
          <w:rFonts w:ascii="Times New Roman" w:eastAsia="Times New Roman" w:hAnsi="Times New Roman" w:cs="Times New Roman"/>
          <w:i/>
          <w:color w:val="000000"/>
        </w:rPr>
        <w:t xml:space="preserve">h the total amount payable on the circumvention goods under the Dumping Duty Act; </w:t>
      </w:r>
      <w:r>
        <w:rPr>
          <w:rFonts w:ascii="Times New Roman" w:eastAsia="Times New Roman" w:hAnsi="Times New Roman" w:cs="Times New Roman"/>
          <w:color w:val="000000"/>
        </w:rPr>
        <w:t xml:space="preserve">e) </w:t>
      </w:r>
      <w:r>
        <w:rPr>
          <w:rFonts w:ascii="Times New Roman" w:eastAsia="Times New Roman" w:hAnsi="Times New Roman" w:cs="Times New Roman"/>
          <w:i/>
          <w:color w:val="000000"/>
        </w:rPr>
        <w:t xml:space="preserve">either or both of sections 8 or 10 of the Dumping Duty Act, as the case requires, </w:t>
      </w:r>
    </w:p>
    <w:p w14:paraId="0000009D" w14:textId="77777777" w:rsidR="00330090" w:rsidRDefault="00B1430A">
      <w:pPr>
        <w:widowControl w:val="0"/>
        <w:pBdr>
          <w:top w:val="nil"/>
          <w:left w:val="nil"/>
          <w:bottom w:val="nil"/>
          <w:right w:val="nil"/>
          <w:between w:val="nil"/>
        </w:pBdr>
        <w:spacing w:before="28"/>
        <w:ind w:left="643" w:right="1780" w:hanging="206"/>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apply to the export of the circumvention goods to Australia; and </w:t>
      </w:r>
      <w:r>
        <w:rPr>
          <w:rFonts w:ascii="Times New Roman" w:eastAsia="Times New Roman" w:hAnsi="Times New Roman" w:cs="Times New Roman"/>
          <w:color w:val="000000"/>
        </w:rPr>
        <w:t xml:space="preserve">f) </w:t>
      </w:r>
      <w:r>
        <w:rPr>
          <w:rFonts w:ascii="Times New Roman" w:eastAsia="Times New Roman" w:hAnsi="Times New Roman" w:cs="Times New Roman"/>
          <w:i/>
          <w:color w:val="000000"/>
        </w:rPr>
        <w:t xml:space="preserve">the above circumstances occur over a reasonable period. </w:t>
      </w:r>
    </w:p>
    <w:p w14:paraId="0000009E" w14:textId="77777777" w:rsidR="00330090" w:rsidRDefault="00B1430A">
      <w:pPr>
        <w:widowControl w:val="0"/>
        <w:pBdr>
          <w:top w:val="nil"/>
          <w:left w:val="nil"/>
          <w:bottom w:val="nil"/>
          <w:right w:val="nil"/>
          <w:between w:val="nil"/>
        </w:pBdr>
        <w:spacing w:before="283"/>
        <w:ind w:left="360" w:right="-9"/>
        <w:jc w:val="both"/>
        <w:rPr>
          <w:rFonts w:ascii="Times New Roman" w:eastAsia="Times New Roman" w:hAnsi="Times New Roman" w:cs="Times New Roman"/>
          <w:color w:val="000000"/>
        </w:rPr>
      </w:pPr>
      <w:r>
        <w:rPr>
          <w:rFonts w:ascii="Times New Roman" w:eastAsia="Times New Roman" w:hAnsi="Times New Roman" w:cs="Times New Roman"/>
          <w:color w:val="000000"/>
        </w:rPr>
        <w:t>In the usual course of trade, the price of dumped goods increases in the Australian marketplace when anti-dumping duty is collected at the border. The additional dumping or countervailing duty paid b</w:t>
      </w:r>
      <w:r>
        <w:rPr>
          <w:rFonts w:ascii="Times New Roman" w:eastAsia="Times New Roman" w:hAnsi="Times New Roman" w:cs="Times New Roman"/>
          <w:color w:val="000000"/>
        </w:rPr>
        <w:t xml:space="preserve">y the importer for the goods is generally passed on to the client or consumer in the form of increased prices in the Australian market. </w:t>
      </w:r>
    </w:p>
    <w:p w14:paraId="0000009F" w14:textId="77777777" w:rsidR="00330090" w:rsidRDefault="00B1430A">
      <w:pPr>
        <w:widowControl w:val="0"/>
        <w:pBdr>
          <w:top w:val="nil"/>
          <w:left w:val="nil"/>
          <w:bottom w:val="nil"/>
          <w:right w:val="nil"/>
          <w:between w:val="nil"/>
        </w:pBdr>
        <w:spacing w:before="283"/>
        <w:ind w:left="360"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The circumvention activity captures circumstances where dumping and/or countervailing duty has been imposed (and is being paid by the importer upon entry of the goods) but there is little or no effect, over a reasonable period, on the price at which the go</w:t>
      </w:r>
      <w:r>
        <w:rPr>
          <w:rFonts w:ascii="Times New Roman" w:eastAsia="Times New Roman" w:hAnsi="Times New Roman" w:cs="Times New Roman"/>
          <w:color w:val="000000"/>
        </w:rPr>
        <w:t xml:space="preserve">ods are sold in the Australian market, for example the price of the goods has not increased in line with the duty payable. </w:t>
      </w:r>
    </w:p>
    <w:p w14:paraId="000000A0" w14:textId="77777777" w:rsidR="00330090" w:rsidRDefault="00B1430A">
      <w:pPr>
        <w:widowControl w:val="0"/>
        <w:pBdr>
          <w:top w:val="nil"/>
          <w:left w:val="nil"/>
          <w:bottom w:val="nil"/>
          <w:right w:val="nil"/>
          <w:between w:val="nil"/>
        </w:pBdr>
        <w:spacing w:before="283"/>
        <w:ind w:left="360" w:right="2654"/>
        <w:rPr>
          <w:rFonts w:ascii="Times New Roman" w:eastAsia="Times New Roman" w:hAnsi="Times New Roman" w:cs="Times New Roman"/>
          <w:color w:val="000000"/>
        </w:rPr>
      </w:pPr>
      <w:r>
        <w:rPr>
          <w:rFonts w:ascii="Times New Roman" w:eastAsia="Times New Roman" w:hAnsi="Times New Roman" w:cs="Times New Roman"/>
          <w:color w:val="000000"/>
        </w:rPr>
        <w:t xml:space="preserve">Example 1 below illustrates this type of circumvention activity. </w:t>
      </w:r>
    </w:p>
    <w:p w14:paraId="000000A1" w14:textId="77777777" w:rsidR="00330090" w:rsidRDefault="00B1430A">
      <w:pPr>
        <w:widowControl w:val="0"/>
        <w:pBdr>
          <w:top w:val="nil"/>
          <w:left w:val="nil"/>
          <w:bottom w:val="nil"/>
          <w:right w:val="nil"/>
          <w:between w:val="nil"/>
        </w:pBdr>
        <w:spacing w:before="403"/>
        <w:ind w:left="360" w:right="5083"/>
        <w:rPr>
          <w:rFonts w:ascii="Times New Roman" w:eastAsia="Times New Roman" w:hAnsi="Times New Roman" w:cs="Times New Roman"/>
          <w:color w:val="000000"/>
          <w:sz w:val="23"/>
          <w:szCs w:val="23"/>
        </w:rPr>
        <w:sectPr w:rsidR="00330090">
          <w:pgSz w:w="12240" w:h="15840"/>
          <w:pgMar w:top="1440" w:right="1440" w:bottom="1440" w:left="1440" w:header="0" w:footer="720" w:gutter="0"/>
          <w:pgNumType w:start="1"/>
          <w:cols w:space="720"/>
        </w:sectPr>
      </w:pPr>
      <w:r>
        <w:rPr>
          <w:rFonts w:ascii="Times New Roman" w:eastAsia="Times New Roman" w:hAnsi="Times New Roman" w:cs="Times New Roman"/>
          <w:color w:val="000000"/>
          <w:sz w:val="23"/>
          <w:szCs w:val="23"/>
        </w:rPr>
        <w:t xml:space="preserve">Example 1 – Goods sold at a loss </w:t>
      </w:r>
    </w:p>
    <w:p w14:paraId="000000A2" w14:textId="77777777" w:rsidR="00330090" w:rsidRDefault="00B1430A">
      <w:pPr>
        <w:widowControl w:val="0"/>
        <w:pBdr>
          <w:top w:val="nil"/>
          <w:left w:val="nil"/>
          <w:bottom w:val="nil"/>
          <w:right w:val="nil"/>
          <w:between w:val="nil"/>
        </w:pBdr>
        <w:spacing w:before="480"/>
        <w:ind w:left="86" w:right="2801"/>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Exporter in Country A </w:t>
      </w:r>
    </w:p>
    <w:p w14:paraId="000000A3" w14:textId="77777777" w:rsidR="00330090" w:rsidRDefault="00B1430A">
      <w:pPr>
        <w:widowControl w:val="0"/>
        <w:pBdr>
          <w:top w:val="nil"/>
          <w:left w:val="nil"/>
          <w:bottom w:val="nil"/>
          <w:right w:val="nil"/>
          <w:between w:val="nil"/>
        </w:pBdr>
        <w:spacing w:before="148"/>
        <w:ind w:left="-95" w:right="2614"/>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Exports widgets subject to 20% interim dumping duty </w:t>
      </w:r>
    </w:p>
    <w:p w14:paraId="000000A4" w14:textId="77777777" w:rsidR="00330090" w:rsidRDefault="00B1430A">
      <w:pPr>
        <w:widowControl w:val="0"/>
        <w:pBdr>
          <w:top w:val="nil"/>
          <w:left w:val="nil"/>
          <w:bottom w:val="nil"/>
          <w:right w:val="nil"/>
          <w:between w:val="nil"/>
        </w:pBdr>
        <w:ind w:left="-1163" w:right="3259"/>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Australian Importer </w:t>
      </w:r>
    </w:p>
    <w:p w14:paraId="000000A5" w14:textId="77777777" w:rsidR="00330090" w:rsidRDefault="00B1430A">
      <w:pPr>
        <w:widowControl w:val="0"/>
        <w:pBdr>
          <w:top w:val="nil"/>
          <w:left w:val="nil"/>
          <w:bottom w:val="nil"/>
          <w:right w:val="nil"/>
          <w:between w:val="nil"/>
        </w:pBdr>
        <w:spacing w:before="148"/>
        <w:ind w:left="-1379" w:right="3043"/>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Imports widgets from the exporter in Country A and pays 20% interim dumping duty. Australian importer sells the goods in the domestic market at a price below the total cost of importing the goods and paying the duty </w:t>
      </w:r>
    </w:p>
    <w:p w14:paraId="000000A6" w14:textId="77777777" w:rsidR="00330090" w:rsidRDefault="00B1430A">
      <w:pPr>
        <w:widowControl w:val="0"/>
        <w:pBdr>
          <w:top w:val="nil"/>
          <w:left w:val="nil"/>
          <w:bottom w:val="nil"/>
          <w:right w:val="nil"/>
          <w:between w:val="nil"/>
        </w:pBdr>
        <w:ind w:left="2936" w:right="-671"/>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Australian Market </w:t>
      </w:r>
    </w:p>
    <w:p w14:paraId="000000A7" w14:textId="77777777" w:rsidR="00330090" w:rsidRDefault="00B1430A">
      <w:pPr>
        <w:widowControl w:val="0"/>
        <w:pBdr>
          <w:top w:val="nil"/>
          <w:left w:val="nil"/>
          <w:bottom w:val="nil"/>
          <w:right w:val="nil"/>
          <w:between w:val="nil"/>
        </w:pBdr>
        <w:ind w:left="2936" w:right="-671"/>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Australian Market </w:t>
      </w:r>
    </w:p>
    <w:p w14:paraId="000000A8" w14:textId="77777777" w:rsidR="00330090" w:rsidRDefault="00B1430A">
      <w:pPr>
        <w:widowControl w:val="0"/>
        <w:pBdr>
          <w:top w:val="nil"/>
          <w:left w:val="nil"/>
          <w:bottom w:val="nil"/>
          <w:right w:val="nil"/>
          <w:between w:val="nil"/>
        </w:pBdr>
        <w:spacing w:before="148"/>
        <w:ind w:left="2907" w:right="-700"/>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W</w:t>
      </w:r>
      <w:r>
        <w:rPr>
          <w:rFonts w:ascii="Times New Roman" w:eastAsia="Times New Roman" w:hAnsi="Times New Roman" w:cs="Times New Roman"/>
          <w:color w:val="000000"/>
          <w:sz w:val="19"/>
          <w:szCs w:val="19"/>
        </w:rPr>
        <w:t xml:space="preserve">idgets sold on domestic market at a price not commensurate with the imposition of anti-dumping duty </w:t>
      </w:r>
    </w:p>
    <w:p w14:paraId="000000A9" w14:textId="77777777" w:rsidR="00330090" w:rsidRDefault="00B1430A">
      <w:pPr>
        <w:widowControl w:val="0"/>
        <w:pBdr>
          <w:top w:val="nil"/>
          <w:left w:val="nil"/>
          <w:bottom w:val="nil"/>
          <w:right w:val="nil"/>
          <w:between w:val="nil"/>
        </w:pBdr>
        <w:ind w:left="2907" w:right="-700"/>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Widgets sold on domestic market at a price not commensurate with the imposition of anti-dumping duty </w:t>
      </w:r>
    </w:p>
    <w:p w14:paraId="000000AA" w14:textId="77777777" w:rsidR="00330090" w:rsidRDefault="00B1430A">
      <w:pPr>
        <w:widowControl w:val="0"/>
        <w:pBdr>
          <w:top w:val="nil"/>
          <w:left w:val="nil"/>
          <w:bottom w:val="nil"/>
          <w:right w:val="nil"/>
          <w:between w:val="nil"/>
        </w:pBdr>
        <w:ind w:left="2907" w:right="-700"/>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Widgets sold on domestic market at a price not commensurate with the imposition of anti-dumping duty </w:t>
      </w:r>
    </w:p>
    <w:p w14:paraId="000000AB" w14:textId="77777777" w:rsidR="00330090" w:rsidRDefault="00B1430A">
      <w:pPr>
        <w:widowControl w:val="0"/>
        <w:pBdr>
          <w:top w:val="nil"/>
          <w:left w:val="nil"/>
          <w:bottom w:val="nil"/>
          <w:right w:val="nil"/>
          <w:between w:val="nil"/>
        </w:pBdr>
        <w:spacing w:before="2462"/>
        <w:ind w:left="-167" w:right="-1633"/>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 case of avoidance of the intended effect of duty i</w:t>
      </w:r>
      <w:r>
        <w:rPr>
          <w:rFonts w:ascii="Times New Roman" w:eastAsia="Times New Roman" w:hAnsi="Times New Roman" w:cs="Times New Roman"/>
          <w:color w:val="000000"/>
          <w:sz w:val="19"/>
          <w:szCs w:val="19"/>
        </w:rPr>
        <w:t xml:space="preserve">s where the exporter provides compensation in order to offset losses incurred by the importer for importing a product that is subject to a 20% dumping duty. </w:t>
      </w:r>
    </w:p>
    <w:p w14:paraId="000000AC" w14:textId="77777777" w:rsidR="00330090" w:rsidRDefault="00B1430A">
      <w:pPr>
        <w:widowControl w:val="0"/>
        <w:pBdr>
          <w:top w:val="nil"/>
          <w:left w:val="nil"/>
          <w:bottom w:val="nil"/>
          <w:right w:val="nil"/>
          <w:between w:val="nil"/>
        </w:pBdr>
        <w:ind w:left="1875" w:right="-892"/>
        <w:jc w:val="center"/>
        <w:rPr>
          <w:rFonts w:ascii="Times New Roman" w:eastAsia="Times New Roman" w:hAnsi="Times New Roman" w:cs="Times New Roman"/>
          <w:color w:val="000000"/>
          <w:sz w:val="19"/>
          <w:szCs w:val="19"/>
        </w:rPr>
        <w:sectPr w:rsidR="00330090">
          <w:type w:val="continuous"/>
          <w:pgSz w:w="12240" w:h="15840"/>
          <w:pgMar w:top="1440" w:right="1440" w:bottom="1440" w:left="1440" w:header="0" w:footer="720" w:gutter="0"/>
          <w:cols w:num="2" w:space="720" w:equalWidth="0">
            <w:col w:w="4280" w:space="800"/>
            <w:col w:w="4280" w:space="0"/>
          </w:cols>
        </w:sectPr>
      </w:pPr>
      <w:r>
        <w:rPr>
          <w:rFonts w:ascii="Times New Roman" w:eastAsia="Times New Roman" w:hAnsi="Times New Roman" w:cs="Times New Roman"/>
          <w:color w:val="000000"/>
          <w:sz w:val="19"/>
          <w:szCs w:val="19"/>
        </w:rPr>
        <w:t>Widgets imported from Country A continue to be sold at a price which is injuriou</w:t>
      </w:r>
      <w:r>
        <w:rPr>
          <w:rFonts w:ascii="Times New Roman" w:eastAsia="Times New Roman" w:hAnsi="Times New Roman" w:cs="Times New Roman"/>
          <w:color w:val="000000"/>
          <w:sz w:val="19"/>
          <w:szCs w:val="19"/>
        </w:rPr>
        <w:t xml:space="preserve">s to the domestic Australian industry. </w:t>
      </w:r>
    </w:p>
    <w:p w14:paraId="000000AD" w14:textId="77777777" w:rsidR="00330090" w:rsidRDefault="00B1430A">
      <w:pPr>
        <w:widowControl w:val="0"/>
        <w:pBdr>
          <w:top w:val="nil"/>
          <w:left w:val="nil"/>
          <w:bottom w:val="nil"/>
          <w:right w:val="nil"/>
          <w:between w:val="nil"/>
        </w:pBdr>
        <w:spacing w:before="1617"/>
        <w:ind w:left="360" w:right="-1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_______________________________________________________________________________ </w:t>
      </w:r>
    </w:p>
    <w:p w14:paraId="000000AE" w14:textId="77777777" w:rsidR="00330090" w:rsidRDefault="00B1430A">
      <w:pPr>
        <w:widowControl w:val="0"/>
        <w:pBdr>
          <w:top w:val="nil"/>
          <w:left w:val="nil"/>
          <w:bottom w:val="nil"/>
          <w:right w:val="nil"/>
          <w:between w:val="nil"/>
        </w:pBdr>
        <w:spacing w:before="148"/>
        <w:ind w:left="360" w:right="5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January 2014 Instructions and Guidelines – Application for an anti-circumvention inquiry into avoidance of the intended effect of duty: Guidelines for applicants </w:t>
      </w:r>
    </w:p>
    <w:p w14:paraId="000000AF" w14:textId="77777777" w:rsidR="00330090" w:rsidRDefault="00B1430A">
      <w:pPr>
        <w:widowControl w:val="0"/>
        <w:pBdr>
          <w:top w:val="nil"/>
          <w:left w:val="nil"/>
          <w:bottom w:val="nil"/>
          <w:right w:val="nil"/>
          <w:between w:val="nil"/>
        </w:pBdr>
        <w:spacing w:before="148"/>
        <w:ind w:left="360" w:right="803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Page 9 </w:t>
      </w:r>
    </w:p>
    <w:p w14:paraId="000000B0" w14:textId="77777777" w:rsidR="00330090" w:rsidRDefault="00B1430A">
      <w:pPr>
        <w:widowControl w:val="0"/>
        <w:pBdr>
          <w:top w:val="nil"/>
          <w:left w:val="nil"/>
          <w:bottom w:val="nil"/>
          <w:right w:val="nil"/>
          <w:between w:val="nil"/>
        </w:pBdr>
        <w:ind w:left="3403" w:right="30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INTERNAL AND EXTERNAL </w:t>
      </w:r>
    </w:p>
    <w:p w14:paraId="000000B1" w14:textId="77777777" w:rsidR="00330090" w:rsidRDefault="00B1430A">
      <w:pPr>
        <w:widowControl w:val="0"/>
        <w:pBdr>
          <w:top w:val="nil"/>
          <w:left w:val="nil"/>
          <w:bottom w:val="nil"/>
          <w:right w:val="nil"/>
          <w:between w:val="nil"/>
        </w:pBdr>
        <w:spacing w:before="40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Example 1, there is a dumping and/or countervailing duty notice in relation to widgets exported from Country A to Australia. An exporter in Country A is undertaking the circumvention activity. The Australian importer – or their associate – is likely to </w:t>
      </w:r>
      <w:r>
        <w:rPr>
          <w:rFonts w:ascii="Times New Roman" w:eastAsia="Times New Roman" w:hAnsi="Times New Roman" w:cs="Times New Roman"/>
          <w:color w:val="000000"/>
        </w:rPr>
        <w:t>be aware of the circumvention activity as it is benefitting from financial compensation offered by the exporter for continuing to sell the circumvention goods at a price which would not recover the cost of the payment of dumping duty. This type of activity</w:t>
      </w:r>
      <w:r>
        <w:rPr>
          <w:rFonts w:ascii="Times New Roman" w:eastAsia="Times New Roman" w:hAnsi="Times New Roman" w:cs="Times New Roman"/>
          <w:color w:val="000000"/>
        </w:rPr>
        <w:t xml:space="preserve"> would be considered ‘sales at a loss’ (and fall within the description of the circumvention activity). In these circumstances, the Minister may consider it is reasonable to alter the notice as it applies to that exporter to adjust the export price to refl</w:t>
      </w:r>
      <w:r>
        <w:rPr>
          <w:rFonts w:ascii="Times New Roman" w:eastAsia="Times New Roman" w:hAnsi="Times New Roman" w:cs="Times New Roman"/>
          <w:color w:val="000000"/>
        </w:rPr>
        <w:t xml:space="preserve">ect the compensation arrangement between the exporter and importer. </w:t>
      </w:r>
    </w:p>
    <w:p w14:paraId="000000B2" w14:textId="77777777" w:rsidR="00330090" w:rsidRDefault="00B1430A">
      <w:pPr>
        <w:widowControl w:val="0"/>
        <w:pBdr>
          <w:top w:val="nil"/>
          <w:left w:val="nil"/>
          <w:bottom w:val="nil"/>
          <w:right w:val="nil"/>
          <w:between w:val="nil"/>
        </w:pBdr>
        <w:spacing w:before="15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In contrast to Example 1, if there was no compensatory arrangement between the exporter and the importer, and instead the importer had simply reduced its profit margin on the sale of widg</w:t>
      </w:r>
      <w:r>
        <w:rPr>
          <w:rFonts w:ascii="Times New Roman" w:eastAsia="Times New Roman" w:hAnsi="Times New Roman" w:cs="Times New Roman"/>
          <w:color w:val="000000"/>
        </w:rPr>
        <w:t>ets from 30% to 10% to cover the payment of 20% dumping duties (i.e. the sales were not made at a loss), this type of conduct would generally not be considered as avoidance of the intended effect of duty, as this may be a legitimate business decision on be</w:t>
      </w:r>
      <w:r>
        <w:rPr>
          <w:rFonts w:ascii="Times New Roman" w:eastAsia="Times New Roman" w:hAnsi="Times New Roman" w:cs="Times New Roman"/>
          <w:color w:val="000000"/>
        </w:rPr>
        <w:t xml:space="preserve">half of the importer. </w:t>
      </w:r>
    </w:p>
    <w:p w14:paraId="000000B3" w14:textId="77777777" w:rsidR="00330090" w:rsidRDefault="00B1430A">
      <w:pPr>
        <w:widowControl w:val="0"/>
        <w:pBdr>
          <w:top w:val="nil"/>
          <w:left w:val="nil"/>
          <w:bottom w:val="nil"/>
          <w:right w:val="nil"/>
          <w:between w:val="nil"/>
        </w:pBdr>
        <w:spacing w:before="15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A further example of the circumvention activity might be where an importer is selling the goods subject to measures at a loss, without any compensation from the exporter, because it is selling those goods in conjunction (i.e. bundled</w:t>
      </w:r>
      <w:r>
        <w:rPr>
          <w:rFonts w:ascii="Times New Roman" w:eastAsia="Times New Roman" w:hAnsi="Times New Roman" w:cs="Times New Roman"/>
          <w:color w:val="000000"/>
        </w:rPr>
        <w:t xml:space="preserve"> with) other goods in the transaction which are sold at a profit. This may be considered as avoidance of the intended effect of duty. </w:t>
      </w:r>
    </w:p>
    <w:p w14:paraId="000000B4" w14:textId="77777777" w:rsidR="00330090" w:rsidRDefault="00B1430A">
      <w:pPr>
        <w:widowControl w:val="0"/>
        <w:pBdr>
          <w:top w:val="nil"/>
          <w:left w:val="nil"/>
          <w:bottom w:val="nil"/>
          <w:right w:val="nil"/>
          <w:between w:val="nil"/>
        </w:pBdr>
        <w:spacing w:before="148"/>
        <w:ind w:left="360" w:right="669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Reasonable period </w:t>
      </w:r>
    </w:p>
    <w:p w14:paraId="000000B5" w14:textId="77777777" w:rsidR="00330090" w:rsidRDefault="00B1430A">
      <w:pPr>
        <w:widowControl w:val="0"/>
        <w:pBdr>
          <w:top w:val="nil"/>
          <w:left w:val="nil"/>
          <w:bottom w:val="nil"/>
          <w:right w:val="nil"/>
          <w:between w:val="nil"/>
        </w:pBdr>
        <w:spacing w:before="15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A key aspect of the circumvention activity is that it must occur over “a reasonable period”. This reflects that there will likely be a period of adjustment in the market to account for the imposition of duties (which, in practical terms, represents an addi</w:t>
      </w:r>
      <w:r>
        <w:rPr>
          <w:rFonts w:ascii="Times New Roman" w:eastAsia="Times New Roman" w:hAnsi="Times New Roman" w:cs="Times New Roman"/>
          <w:color w:val="000000"/>
        </w:rPr>
        <w:t>tional cost to the importer). In the period following the imposition of measures, an importer may continue to sell at a price not reflective of the payment of duties as the importer may be drawing down on stocks purchased and entered prior to the impositio</w:t>
      </w:r>
      <w:r>
        <w:rPr>
          <w:rFonts w:ascii="Times New Roman" w:eastAsia="Times New Roman" w:hAnsi="Times New Roman" w:cs="Times New Roman"/>
          <w:color w:val="000000"/>
        </w:rPr>
        <w:t>n of duties, or the importer may be locked into contractual obligations preventing the importer from increasing its prices for a certain period. What is a “reasonable period” will vary depending on the type of goods subject to measures and the selling arra</w:t>
      </w:r>
      <w:r>
        <w:rPr>
          <w:rFonts w:ascii="Times New Roman" w:eastAsia="Times New Roman" w:hAnsi="Times New Roman" w:cs="Times New Roman"/>
          <w:color w:val="000000"/>
        </w:rPr>
        <w:t xml:space="preserve">ngements in respect of those goods. </w:t>
      </w:r>
    </w:p>
    <w:p w14:paraId="000000B6" w14:textId="77777777" w:rsidR="00330090" w:rsidRDefault="00B1430A">
      <w:pPr>
        <w:widowControl w:val="0"/>
        <w:pBdr>
          <w:top w:val="nil"/>
          <w:left w:val="nil"/>
          <w:bottom w:val="nil"/>
          <w:right w:val="nil"/>
          <w:between w:val="nil"/>
        </w:pBdr>
        <w:spacing w:before="15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An application should address this element of “reasonable period” to explain why the selling prices of goods should be expected to have adjusted to account for the duties paid. Relevant assertions would generally detail</w:t>
      </w:r>
      <w:r>
        <w:rPr>
          <w:rFonts w:ascii="Times New Roman" w:eastAsia="Times New Roman" w:hAnsi="Times New Roman" w:cs="Times New Roman"/>
          <w:color w:val="000000"/>
        </w:rPr>
        <w:t xml:space="preserve"> the structure and operation of the market and the selling arrangements under which the goods are commonly sold. Generally the Commission will not consider a period of less than three months to be a reasonable period. </w:t>
      </w:r>
    </w:p>
    <w:p w14:paraId="000000B7" w14:textId="77777777" w:rsidR="00330090" w:rsidRDefault="00B1430A">
      <w:pPr>
        <w:widowControl w:val="0"/>
        <w:pBdr>
          <w:top w:val="nil"/>
          <w:left w:val="nil"/>
          <w:bottom w:val="nil"/>
          <w:right w:val="nil"/>
          <w:between w:val="nil"/>
        </w:pBdr>
        <w:spacing w:before="283"/>
        <w:ind w:left="360" w:right="-9"/>
        <w:rPr>
          <w:rFonts w:ascii="Times New Roman" w:eastAsia="Times New Roman" w:hAnsi="Times New Roman" w:cs="Times New Roman"/>
          <w:b/>
          <w:color w:val="000000"/>
        </w:rPr>
      </w:pPr>
      <w:r>
        <w:rPr>
          <w:rFonts w:ascii="Times New Roman" w:eastAsia="Times New Roman" w:hAnsi="Times New Roman" w:cs="Times New Roman"/>
          <w:b/>
          <w:color w:val="000000"/>
        </w:rPr>
        <w:t>Guidance to Question 7 – Provide a de</w:t>
      </w:r>
      <w:r>
        <w:rPr>
          <w:rFonts w:ascii="Times New Roman" w:eastAsia="Times New Roman" w:hAnsi="Times New Roman" w:cs="Times New Roman"/>
          <w:b/>
          <w:color w:val="000000"/>
        </w:rPr>
        <w:t xml:space="preserve">scription of the alterations to the original notice that you consider should be made </w:t>
      </w:r>
    </w:p>
    <w:p w14:paraId="000000B8" w14:textId="77777777" w:rsidR="00330090" w:rsidRDefault="00B1430A">
      <w:pPr>
        <w:widowControl w:val="0"/>
        <w:pBdr>
          <w:top w:val="nil"/>
          <w:left w:val="nil"/>
          <w:bottom w:val="nil"/>
          <w:right w:val="nil"/>
          <w:between w:val="nil"/>
        </w:pBdr>
        <w:spacing w:before="288"/>
        <w:ind w:left="360" w:right="-163"/>
        <w:rPr>
          <w:rFonts w:ascii="Times New Roman" w:eastAsia="Times New Roman" w:hAnsi="Times New Roman" w:cs="Times New Roman"/>
          <w:color w:val="000000"/>
        </w:rPr>
      </w:pPr>
      <w:r>
        <w:rPr>
          <w:rFonts w:ascii="Times New Roman" w:eastAsia="Times New Roman" w:hAnsi="Times New Roman" w:cs="Times New Roman"/>
          <w:color w:val="000000"/>
        </w:rPr>
        <w:t xml:space="preserve">Subsection 269ZDBH(2) of the Act outlines the kinds of alterations that may be made to the original notice by the Minister including: </w:t>
      </w:r>
    </w:p>
    <w:p w14:paraId="000000B9" w14:textId="77777777" w:rsidR="00330090" w:rsidRDefault="00B1430A">
      <w:pPr>
        <w:widowControl w:val="0"/>
        <w:pBdr>
          <w:top w:val="nil"/>
          <w:left w:val="nil"/>
          <w:bottom w:val="nil"/>
          <w:right w:val="nil"/>
          <w:between w:val="nil"/>
        </w:pBdr>
        <w:spacing w:before="48"/>
        <w:ind w:left="643" w:right="24"/>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 xml:space="preserve">the specification of different goods that are to be the subject of the original notice; </w:t>
      </w:r>
    </w:p>
    <w:p w14:paraId="000000BA" w14:textId="77777777" w:rsidR="00330090" w:rsidRDefault="00B1430A">
      <w:pPr>
        <w:widowControl w:val="0"/>
        <w:pBdr>
          <w:top w:val="nil"/>
          <w:left w:val="nil"/>
          <w:bottom w:val="nil"/>
          <w:right w:val="nil"/>
          <w:between w:val="nil"/>
        </w:pBdr>
        <w:spacing w:before="48"/>
        <w:ind w:left="643" w:right="-163"/>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the specification of differe</w:t>
      </w:r>
      <w:r>
        <w:rPr>
          <w:rFonts w:ascii="Times New Roman" w:eastAsia="Times New Roman" w:hAnsi="Times New Roman" w:cs="Times New Roman"/>
          <w:color w:val="000000"/>
        </w:rPr>
        <w:t xml:space="preserve">nt foreign countries that are to be the subject of the original notice; </w:t>
      </w:r>
    </w:p>
    <w:p w14:paraId="000000BB" w14:textId="77777777" w:rsidR="00330090" w:rsidRDefault="00B1430A">
      <w:pPr>
        <w:widowControl w:val="0"/>
        <w:pBdr>
          <w:top w:val="nil"/>
          <w:left w:val="nil"/>
          <w:bottom w:val="nil"/>
          <w:right w:val="nil"/>
          <w:between w:val="nil"/>
        </w:pBdr>
        <w:spacing w:before="43"/>
        <w:ind w:left="643" w:right="-163"/>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 xml:space="preserve">the specification of different exporters that are to be the subject of the original notice; </w:t>
      </w:r>
    </w:p>
    <w:p w14:paraId="000000BC" w14:textId="77777777" w:rsidR="00330090" w:rsidRDefault="00B1430A">
      <w:pPr>
        <w:widowControl w:val="0"/>
        <w:pBdr>
          <w:top w:val="nil"/>
          <w:left w:val="nil"/>
          <w:bottom w:val="nil"/>
          <w:right w:val="nil"/>
          <w:between w:val="nil"/>
        </w:pBdr>
        <w:spacing w:before="657"/>
        <w:ind w:left="360" w:right="-1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_______________________________________________________________________________ </w:t>
      </w:r>
    </w:p>
    <w:p w14:paraId="000000BD" w14:textId="77777777" w:rsidR="00330090" w:rsidRDefault="00B1430A">
      <w:pPr>
        <w:widowControl w:val="0"/>
        <w:pBdr>
          <w:top w:val="nil"/>
          <w:left w:val="nil"/>
          <w:bottom w:val="nil"/>
          <w:right w:val="nil"/>
          <w:between w:val="nil"/>
        </w:pBdr>
        <w:spacing w:before="148"/>
        <w:ind w:left="360" w:right="5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January 2014 Instructions and Guidelines – Application for an anti-circumvention i</w:t>
      </w:r>
      <w:r>
        <w:rPr>
          <w:rFonts w:ascii="Times New Roman" w:eastAsia="Times New Roman" w:hAnsi="Times New Roman" w:cs="Times New Roman"/>
          <w:color w:val="000000"/>
          <w:sz w:val="19"/>
          <w:szCs w:val="19"/>
        </w:rPr>
        <w:t xml:space="preserve">nquiry into avoidance of the intended effect of duty: Guidelines for applicants </w:t>
      </w:r>
    </w:p>
    <w:p w14:paraId="000000BE" w14:textId="77777777" w:rsidR="00330090" w:rsidRDefault="00B1430A">
      <w:pPr>
        <w:widowControl w:val="0"/>
        <w:pBdr>
          <w:top w:val="nil"/>
          <w:left w:val="nil"/>
          <w:bottom w:val="nil"/>
          <w:right w:val="nil"/>
          <w:between w:val="nil"/>
        </w:pBdr>
        <w:spacing w:before="148"/>
        <w:ind w:left="360" w:right="79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Page 10 </w:t>
      </w:r>
    </w:p>
    <w:p w14:paraId="000000BF" w14:textId="77777777" w:rsidR="00330090" w:rsidRDefault="00B1430A">
      <w:pPr>
        <w:widowControl w:val="0"/>
        <w:pBdr>
          <w:top w:val="nil"/>
          <w:left w:val="nil"/>
          <w:bottom w:val="nil"/>
          <w:right w:val="nil"/>
          <w:between w:val="nil"/>
        </w:pBdr>
        <w:ind w:left="3403" w:right="30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INTERNAL AND EXTERNAL </w:t>
      </w:r>
    </w:p>
    <w:p w14:paraId="000000C0" w14:textId="77777777" w:rsidR="00330090" w:rsidRDefault="00B1430A">
      <w:pPr>
        <w:widowControl w:val="0"/>
        <w:pBdr>
          <w:top w:val="nil"/>
          <w:left w:val="nil"/>
          <w:bottom w:val="nil"/>
          <w:right w:val="nil"/>
          <w:between w:val="nil"/>
        </w:pBdr>
        <w:spacing w:before="422"/>
        <w:ind w:left="643" w:right="-163"/>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 xml:space="preserve">the specification of different variable factors in respect of existing exporters subject of the original notice; and/or </w:t>
      </w:r>
    </w:p>
    <w:p w14:paraId="000000C1" w14:textId="77777777" w:rsidR="00330090" w:rsidRDefault="00B1430A">
      <w:pPr>
        <w:widowControl w:val="0"/>
        <w:pBdr>
          <w:top w:val="nil"/>
          <w:left w:val="nil"/>
          <w:bottom w:val="nil"/>
          <w:right w:val="nil"/>
          <w:between w:val="nil"/>
        </w:pBdr>
        <w:spacing w:before="43"/>
        <w:ind w:left="643" w:right="-163"/>
        <w:rPr>
          <w:rFonts w:ascii="Times New Roman" w:eastAsia="Times New Roman" w:hAnsi="Times New Roman" w:cs="Times New Roman"/>
          <w:color w:val="000000"/>
        </w:rPr>
      </w:pPr>
      <w:r>
        <w:rPr>
          <w:rFonts w:ascii="Courier New" w:eastAsia="Courier New" w:hAnsi="Courier New" w:cs="Courier New"/>
          <w:color w:val="000000"/>
        </w:rPr>
        <w:t xml:space="preserve">• </w:t>
      </w:r>
      <w:r>
        <w:rPr>
          <w:rFonts w:ascii="Times New Roman" w:eastAsia="Times New Roman" w:hAnsi="Times New Roman" w:cs="Times New Roman"/>
          <w:color w:val="000000"/>
        </w:rPr>
        <w:t xml:space="preserve">the specification of variable factors in relation to the different exporters that are to be the subject of the original notice. </w:t>
      </w:r>
    </w:p>
    <w:p w14:paraId="000000C2" w14:textId="77777777" w:rsidR="00330090" w:rsidRDefault="00B1430A">
      <w:pPr>
        <w:widowControl w:val="0"/>
        <w:pBdr>
          <w:top w:val="nil"/>
          <w:left w:val="nil"/>
          <w:bottom w:val="nil"/>
          <w:right w:val="nil"/>
          <w:between w:val="nil"/>
        </w:pBdr>
        <w:spacing w:before="28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The most relevant alteration in respect of the circumvention activity relating to the avoidance of the intended effect of the d</w:t>
      </w:r>
      <w:r>
        <w:rPr>
          <w:rFonts w:ascii="Times New Roman" w:eastAsia="Times New Roman" w:hAnsi="Times New Roman" w:cs="Times New Roman"/>
          <w:color w:val="000000"/>
        </w:rPr>
        <w:t xml:space="preserve">uty is the specification of variable factors different to those which form the basis for the original notice. Variable factors are export price, normal value, non-injurious price and the countervailable subsidy in respect of the goods (where relevant). </w:t>
      </w:r>
    </w:p>
    <w:p w14:paraId="000000C3" w14:textId="77777777" w:rsidR="00330090" w:rsidRDefault="00B1430A">
      <w:pPr>
        <w:widowControl w:val="0"/>
        <w:pBdr>
          <w:top w:val="nil"/>
          <w:left w:val="nil"/>
          <w:bottom w:val="nil"/>
          <w:right w:val="nil"/>
          <w:between w:val="nil"/>
        </w:pBdr>
        <w:spacing w:before="288"/>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In</w:t>
      </w:r>
      <w:r>
        <w:rPr>
          <w:rFonts w:ascii="Times New Roman" w:eastAsia="Times New Roman" w:hAnsi="Times New Roman" w:cs="Times New Roman"/>
          <w:color w:val="000000"/>
        </w:rPr>
        <w:t xml:space="preserve"> relation to Example 1 above, a possible outcome would be to specify a different variable factor (export price) in respect of the exporter to account for the fact that a compensatory arrangement was in operation which affected the export price otherwise sh</w:t>
      </w:r>
      <w:r>
        <w:rPr>
          <w:rFonts w:ascii="Times New Roman" w:eastAsia="Times New Roman" w:hAnsi="Times New Roman" w:cs="Times New Roman"/>
          <w:color w:val="000000"/>
        </w:rPr>
        <w:t xml:space="preserve">own on the commercial documentation relating to the importation of the goods. </w:t>
      </w:r>
    </w:p>
    <w:p w14:paraId="000000C4" w14:textId="77777777" w:rsidR="00330090" w:rsidRDefault="00B1430A">
      <w:pPr>
        <w:widowControl w:val="0"/>
        <w:pBdr>
          <w:top w:val="nil"/>
          <w:left w:val="nil"/>
          <w:bottom w:val="nil"/>
          <w:right w:val="nil"/>
          <w:between w:val="nil"/>
        </w:pBdr>
        <w:spacing w:before="283"/>
        <w:ind w:left="360" w:right="-163"/>
        <w:jc w:val="both"/>
        <w:rPr>
          <w:rFonts w:ascii="Times New Roman" w:eastAsia="Times New Roman" w:hAnsi="Times New Roman" w:cs="Times New Roman"/>
          <w:color w:val="000000"/>
        </w:rPr>
      </w:pPr>
      <w:r>
        <w:rPr>
          <w:rFonts w:ascii="Times New Roman" w:eastAsia="Times New Roman" w:hAnsi="Times New Roman" w:cs="Times New Roman"/>
          <w:color w:val="000000"/>
        </w:rPr>
        <w:t>An application must provide a description of the alterations to the original notice that an applicant considers should be made in order to address the circumvention activity. Th</w:t>
      </w:r>
      <w:r>
        <w:rPr>
          <w:rFonts w:ascii="Times New Roman" w:eastAsia="Times New Roman" w:hAnsi="Times New Roman" w:cs="Times New Roman"/>
          <w:color w:val="000000"/>
        </w:rPr>
        <w:t xml:space="preserve">e Commission will recommend to the Minister the most appropriate alteration, in the opinion of the Commissioner, to be made to the notice, and will have regard to the application in making that decision. </w:t>
      </w:r>
    </w:p>
    <w:p w14:paraId="000000C5" w14:textId="77777777" w:rsidR="00330090" w:rsidRDefault="00B1430A">
      <w:pPr>
        <w:widowControl w:val="0"/>
        <w:pBdr>
          <w:top w:val="nil"/>
          <w:left w:val="nil"/>
          <w:bottom w:val="nil"/>
          <w:right w:val="nil"/>
          <w:between w:val="nil"/>
        </w:pBdr>
        <w:spacing w:before="283"/>
        <w:ind w:left="360" w:right="506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6. SUPPORTING EVIDENCE </w:t>
      </w:r>
    </w:p>
    <w:p w14:paraId="000000C6" w14:textId="77777777" w:rsidR="00330090" w:rsidRDefault="00B1430A">
      <w:pPr>
        <w:widowControl w:val="0"/>
        <w:pBdr>
          <w:top w:val="nil"/>
          <w:left w:val="nil"/>
          <w:bottom w:val="nil"/>
          <w:right w:val="nil"/>
          <w:between w:val="nil"/>
        </w:pBdr>
        <w:spacing w:before="312"/>
        <w:ind w:left="360"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The application form requires you to provide a statement setting out the reasons for alleging the circumvention activity is occurring, supported by relevant evidence. Your responses should be made as accurately and as comprehensively as possible, and suppo</w:t>
      </w:r>
      <w:r>
        <w:rPr>
          <w:rFonts w:ascii="Times New Roman" w:eastAsia="Times New Roman" w:hAnsi="Times New Roman" w:cs="Times New Roman"/>
          <w:color w:val="000000"/>
        </w:rPr>
        <w:t xml:space="preserve">rting evidence attached. It will not be sufficient to simply assert that circumvention activity has occurred. Your application may be rejected if it is not adequately supported by evidence. </w:t>
      </w:r>
    </w:p>
    <w:p w14:paraId="000000C7" w14:textId="77777777" w:rsidR="00330090" w:rsidRDefault="00B1430A">
      <w:pPr>
        <w:widowControl w:val="0"/>
        <w:pBdr>
          <w:top w:val="nil"/>
          <w:left w:val="nil"/>
          <w:bottom w:val="nil"/>
          <w:right w:val="nil"/>
          <w:between w:val="nil"/>
        </w:pBdr>
        <w:spacing w:before="283"/>
        <w:ind w:left="360"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the “avoidance of the intended effect of duty” circumvention </w:t>
      </w:r>
      <w:r>
        <w:rPr>
          <w:rFonts w:ascii="Times New Roman" w:eastAsia="Times New Roman" w:hAnsi="Times New Roman" w:cs="Times New Roman"/>
          <w:color w:val="000000"/>
        </w:rPr>
        <w:t xml:space="preserve">activity, examples of the types of information to support such a claim may include quotes/prices lists to customers of importers that, over a reasonable period, show that prices have not increased commensurate with the imposition of duties. </w:t>
      </w:r>
    </w:p>
    <w:p w14:paraId="000000C8" w14:textId="77777777" w:rsidR="00330090" w:rsidRDefault="00B1430A">
      <w:pPr>
        <w:widowControl w:val="0"/>
        <w:pBdr>
          <w:top w:val="nil"/>
          <w:left w:val="nil"/>
          <w:bottom w:val="nil"/>
          <w:right w:val="nil"/>
          <w:between w:val="nil"/>
        </w:pBdr>
        <w:spacing w:before="288"/>
        <w:ind w:left="360"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Relevant evidence may include market intelligence (again not mere assertions), commercial documentation (including sales negotiation evidence, quotes, invoices, manufacturing certificates, Bills of Lading) obtained from exporters and importers (and assembl</w:t>
      </w:r>
      <w:r>
        <w:rPr>
          <w:rFonts w:ascii="Times New Roman" w:eastAsia="Times New Roman" w:hAnsi="Times New Roman" w:cs="Times New Roman"/>
          <w:color w:val="000000"/>
        </w:rPr>
        <w:t xml:space="preserve">ers). </w:t>
      </w:r>
    </w:p>
    <w:p w14:paraId="000000C9" w14:textId="77777777" w:rsidR="00330090" w:rsidRDefault="00B1430A">
      <w:pPr>
        <w:widowControl w:val="0"/>
        <w:pBdr>
          <w:top w:val="nil"/>
          <w:left w:val="nil"/>
          <w:bottom w:val="nil"/>
          <w:right w:val="nil"/>
          <w:between w:val="nil"/>
        </w:pBdr>
        <w:spacing w:before="283"/>
        <w:ind w:left="360"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should be aware that if the Commission is not satisfied that there appears to be reasonable grounds for your assertions, or that the claims are insufficiently supported, then the application must be rejected. </w:t>
      </w:r>
    </w:p>
    <w:p w14:paraId="000000CA" w14:textId="77777777" w:rsidR="00330090" w:rsidRDefault="00B1430A">
      <w:pPr>
        <w:widowControl w:val="0"/>
        <w:pBdr>
          <w:top w:val="nil"/>
          <w:left w:val="nil"/>
          <w:bottom w:val="nil"/>
          <w:right w:val="nil"/>
          <w:between w:val="nil"/>
        </w:pBdr>
        <w:spacing w:before="283"/>
        <w:ind w:left="360" w:right="-9"/>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contact the Commission on the contact details provided in this form for further assistance regarding the evidence necessary to support your application. </w:t>
      </w:r>
    </w:p>
    <w:p w14:paraId="000000CB" w14:textId="77777777" w:rsidR="00330090" w:rsidRDefault="00B1430A">
      <w:pPr>
        <w:widowControl w:val="0"/>
        <w:pBdr>
          <w:top w:val="nil"/>
          <w:left w:val="nil"/>
          <w:bottom w:val="nil"/>
          <w:right w:val="nil"/>
          <w:between w:val="nil"/>
        </w:pBdr>
        <w:spacing w:before="1478"/>
        <w:ind w:left="360" w:right="-1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_______________________________________________________________________________ </w:t>
      </w:r>
    </w:p>
    <w:p w14:paraId="000000CC" w14:textId="77777777" w:rsidR="00330090" w:rsidRDefault="00B1430A">
      <w:pPr>
        <w:widowControl w:val="0"/>
        <w:pBdr>
          <w:top w:val="nil"/>
          <w:left w:val="nil"/>
          <w:bottom w:val="nil"/>
          <w:right w:val="nil"/>
          <w:between w:val="nil"/>
        </w:pBdr>
        <w:spacing w:before="148"/>
        <w:ind w:left="360" w:right="5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January 2014 Instructions and Guidelines – Application for an anti-circumvention inquiry into avoidance of the intended effect of duty: Guidelines for applicants </w:t>
      </w:r>
    </w:p>
    <w:p w14:paraId="000000CD" w14:textId="77777777" w:rsidR="00330090" w:rsidRDefault="00B1430A">
      <w:pPr>
        <w:widowControl w:val="0"/>
        <w:pBdr>
          <w:top w:val="nil"/>
          <w:left w:val="nil"/>
          <w:bottom w:val="nil"/>
          <w:right w:val="nil"/>
          <w:between w:val="nil"/>
        </w:pBdr>
        <w:spacing w:before="148"/>
        <w:ind w:left="360" w:right="79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Page 11 </w:t>
      </w:r>
    </w:p>
    <w:sectPr w:rsidR="00330090">
      <w:type w:val="continuous"/>
      <w:pgSz w:w="12240" w:h="15840"/>
      <w:pgMar w:top="1440" w:right="1440" w:bottom="1440" w:left="1440" w:header="0" w:footer="720" w:gutter="0"/>
      <w:cols w:space="720" w:equalWidth="0">
        <w:col w:w="12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90"/>
    <w:rsid w:val="00330090"/>
    <w:rsid w:val="00B1430A"/>
    <w:rsid w:val="00D90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E28EC0A4-D69F-0F44-9F2C-F08D489F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4164</Words>
  <Characters>23741</Characters>
  <Application>Microsoft Office Word</Application>
  <DocSecurity>0</DocSecurity>
  <Lines>197</Lines>
  <Paragraphs>55</Paragraphs>
  <ScaleCrop>false</ScaleCrop>
  <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2019-05-10T06:43:00Z</dcterms:created>
</cp:coreProperties>
</file>