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EBF0BE" w14:textId="77777777" w:rsidR="008B512A" w:rsidRDefault="008B512A" w:rsidP="008B512A">
      <w:pPr>
        <w:pStyle w:val="Heading1"/>
      </w:pPr>
      <w:r>
        <w:t>Australian Space Agency – Candidate information session</w:t>
      </w:r>
    </w:p>
    <w:p w14:paraId="0B7F6618" w14:textId="77777777" w:rsidR="00544599" w:rsidRPr="00544599" w:rsidRDefault="00544599" w:rsidP="00544599">
      <w:pPr>
        <w:pStyle w:val="PullOutQuote"/>
        <w:rPr>
          <w:lang w:val="es-ES"/>
        </w:rPr>
      </w:pPr>
      <w:proofErr w:type="spellStart"/>
      <w:r>
        <w:rPr>
          <w:lang w:val="es-ES"/>
        </w:rPr>
        <w:t>Slide</w:t>
      </w:r>
      <w:proofErr w:type="spellEnd"/>
      <w:r>
        <w:rPr>
          <w:lang w:val="es-ES"/>
        </w:rPr>
        <w:t xml:space="preserve"> </w:t>
      </w:r>
      <w:proofErr w:type="spellStart"/>
      <w:r>
        <w:rPr>
          <w:lang w:val="es-ES"/>
        </w:rPr>
        <w:t>one</w:t>
      </w:r>
      <w:proofErr w:type="spellEnd"/>
    </w:p>
    <w:p w14:paraId="317C5B9F" w14:textId="77777777" w:rsidR="00544599" w:rsidRPr="00544599" w:rsidRDefault="00544599" w:rsidP="00544599"/>
    <w:p w14:paraId="0AD39F62" w14:textId="0FE8DE77" w:rsidR="00E81AD6" w:rsidRDefault="00680D52" w:rsidP="003B3E5B">
      <w:pPr>
        <w:pStyle w:val="Heading1"/>
      </w:pPr>
      <w:r>
        <w:rPr>
          <w:noProof/>
          <w:lang w:eastAsia="en-AU"/>
        </w:rPr>
        <w:pict w14:anchorId="796F2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of slide one. See text below." style="width:494.65pt;height:278.65pt;mso-position-vertical:absolute">
            <v:imagedata r:id="rId13" o:title="Slide1"/>
          </v:shape>
        </w:pict>
      </w:r>
    </w:p>
    <w:p w14:paraId="46C07F1B" w14:textId="77777777" w:rsidR="008B512A" w:rsidRPr="008B512A" w:rsidRDefault="008B512A" w:rsidP="00FB0B86">
      <w:pPr>
        <w:pStyle w:val="Heading2"/>
        <w:rPr>
          <w:iCs/>
        </w:rPr>
      </w:pPr>
      <w:r w:rsidRPr="008B512A">
        <w:t xml:space="preserve">Australian Space Agency - Candidate information session </w:t>
      </w:r>
    </w:p>
    <w:p w14:paraId="61D8FA7C" w14:textId="77777777" w:rsidR="008B512A" w:rsidRPr="008B512A" w:rsidRDefault="008B512A" w:rsidP="00FB0B86">
      <w:pPr>
        <w:rPr>
          <w:iCs/>
        </w:rPr>
      </w:pPr>
      <w:r w:rsidRPr="008B512A">
        <w:t>Anntonette (Anny) Dailey A/g Deputy Head, Australian Space Agency and Vaughan Barry – Regulations and International Obligations</w:t>
      </w:r>
    </w:p>
    <w:p w14:paraId="5C0E526B" w14:textId="77777777" w:rsidR="008B512A" w:rsidRPr="008B512A" w:rsidRDefault="008B512A" w:rsidP="00FB0B86">
      <w:pPr>
        <w:rPr>
          <w:iCs/>
        </w:rPr>
      </w:pPr>
      <w:r w:rsidRPr="008B512A">
        <w:t>Recruitment South Australia Candidate information session 11 April 2019</w:t>
      </w:r>
    </w:p>
    <w:p w14:paraId="2C7CB7E0" w14:textId="77777777" w:rsidR="00544599" w:rsidRDefault="008B512A" w:rsidP="00FB0B86">
      <w:r w:rsidRPr="008B512A">
        <w:t>The Australian Space Agency acknowledges the Traditional Owners of country throughout Australia and recognise their continuing connection to land, waters and culture. We pay our respects to their Elders past, present and emerging.</w:t>
      </w:r>
    </w:p>
    <w:p w14:paraId="195BAB77" w14:textId="57993EAA" w:rsidR="00586E45" w:rsidRDefault="00586E45" w:rsidP="00FB0B86">
      <w:pPr>
        <w:rPr>
          <w:iCs/>
        </w:rPr>
      </w:pPr>
      <w:r>
        <w:rPr>
          <w:iCs/>
        </w:rPr>
        <w:t>The Australian Government is in caretaker and as such, we can only provide advice in line with the Department of Prime Minister and Cabinet’s guidance on Caretaker Conventions.</w:t>
      </w:r>
    </w:p>
    <w:p w14:paraId="47A6E085" w14:textId="77777777" w:rsidR="00544599" w:rsidRPr="00544599" w:rsidRDefault="00544599" w:rsidP="00544599">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two</w:t>
      </w:r>
      <w:proofErr w:type="spellEnd"/>
    </w:p>
    <w:p w14:paraId="6800277B" w14:textId="224272F8" w:rsidR="00AD581D" w:rsidRDefault="00680D52" w:rsidP="00544599">
      <w:r>
        <w:pict w14:anchorId="2A9907C0">
          <v:shape id="_x0000_i1026" type="#_x0000_t75" alt="Image of slide two. See text below." style="width:494.65pt;height:277.7pt">
            <v:imagedata r:id="rId14" o:title="Slide2"/>
          </v:shape>
        </w:pict>
      </w:r>
    </w:p>
    <w:p w14:paraId="4A170C95" w14:textId="77777777" w:rsidR="00AD581D" w:rsidRDefault="00AD581D" w:rsidP="00544599"/>
    <w:p w14:paraId="714A88C4" w14:textId="77777777" w:rsidR="00AD581D" w:rsidRDefault="00AD581D">
      <w:pPr>
        <w:adjustRightInd/>
        <w:snapToGrid/>
        <w:spacing w:after="0" w:line="240" w:lineRule="auto"/>
      </w:pPr>
      <w:r>
        <w:br w:type="page"/>
      </w:r>
    </w:p>
    <w:p w14:paraId="536DC2D5"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three</w:t>
      </w:r>
      <w:proofErr w:type="spellEnd"/>
    </w:p>
    <w:p w14:paraId="34D85A7E" w14:textId="57D46ED6" w:rsidR="00AD581D" w:rsidRDefault="00680D52" w:rsidP="00544599">
      <w:r>
        <w:pict w14:anchorId="27B927AF">
          <v:shape id="_x0000_i1027" type="#_x0000_t75" alt="Image of slide three. See text below." style="width:494.65pt;height:277.7pt">
            <v:imagedata r:id="rId15" o:title="Slide3"/>
          </v:shape>
        </w:pict>
      </w:r>
    </w:p>
    <w:p w14:paraId="401D3C40" w14:textId="77777777" w:rsidR="00E07E3A" w:rsidRDefault="00E07E3A">
      <w:pPr>
        <w:adjustRightInd/>
        <w:snapToGrid/>
        <w:spacing w:after="0" w:line="240" w:lineRule="auto"/>
      </w:pPr>
    </w:p>
    <w:p w14:paraId="3C9D31DA" w14:textId="77777777" w:rsidR="00E07E3A" w:rsidRPr="00E07E3A" w:rsidRDefault="00E07E3A" w:rsidP="00FB0B86">
      <w:pPr>
        <w:pStyle w:val="Heading2"/>
        <w:rPr>
          <w:iCs/>
        </w:rPr>
      </w:pPr>
      <w:r w:rsidRPr="00E07E3A">
        <w:t>Space in the last year</w:t>
      </w:r>
    </w:p>
    <w:p w14:paraId="758E406C" w14:textId="77777777" w:rsidR="00E07E3A" w:rsidRDefault="00E07E3A" w:rsidP="00FB0B86">
      <w:pPr>
        <w:pStyle w:val="ListBullet2"/>
        <w:rPr>
          <w:iCs/>
        </w:rPr>
      </w:pPr>
      <w:r w:rsidRPr="00E07E3A">
        <w:t xml:space="preserve">JAXA </w:t>
      </w:r>
      <w:proofErr w:type="spellStart"/>
      <w:r w:rsidRPr="00E07E3A">
        <w:t>Hayab</w:t>
      </w:r>
      <w:r>
        <w:t>usa</w:t>
      </w:r>
      <w:proofErr w:type="spellEnd"/>
      <w:r>
        <w:t xml:space="preserve"> 2 arrives at Asteroid </w:t>
      </w:r>
      <w:proofErr w:type="spellStart"/>
      <w:r>
        <w:t>Ryugu</w:t>
      </w:r>
      <w:proofErr w:type="spellEnd"/>
    </w:p>
    <w:p w14:paraId="6D4A7355" w14:textId="77777777" w:rsidR="00E07E3A" w:rsidRDefault="00E07E3A" w:rsidP="00FB0B86">
      <w:pPr>
        <w:pStyle w:val="ListBullet2"/>
        <w:rPr>
          <w:iCs/>
        </w:rPr>
      </w:pPr>
      <w:r w:rsidRPr="00E07E3A">
        <w:t>NASA Voya</w:t>
      </w:r>
      <w:r>
        <w:t>ger 2 enters interstellar space</w:t>
      </w:r>
    </w:p>
    <w:p w14:paraId="5C3766B5" w14:textId="77777777" w:rsidR="00E07E3A" w:rsidRDefault="00E07E3A" w:rsidP="00FB0B86">
      <w:pPr>
        <w:pStyle w:val="ListBullet2"/>
        <w:rPr>
          <w:iCs/>
        </w:rPr>
      </w:pPr>
      <w:r>
        <w:t xml:space="preserve">NASA </w:t>
      </w:r>
      <w:proofErr w:type="spellStart"/>
      <w:r>
        <w:t>InSight</w:t>
      </w:r>
      <w:proofErr w:type="spellEnd"/>
      <w:r>
        <w:t xml:space="preserve"> lands on Mars</w:t>
      </w:r>
    </w:p>
    <w:p w14:paraId="546C1E12" w14:textId="77777777" w:rsidR="00E07E3A" w:rsidRDefault="00E07E3A" w:rsidP="00FB0B86">
      <w:pPr>
        <w:pStyle w:val="ListBullet2"/>
        <w:rPr>
          <w:iCs/>
        </w:rPr>
      </w:pPr>
      <w:r w:rsidRPr="00E07E3A">
        <w:t>Chang’e-</w:t>
      </w:r>
      <w:r>
        <w:t>4 lands on far side of the moon</w:t>
      </w:r>
    </w:p>
    <w:p w14:paraId="52CA7D18" w14:textId="77777777" w:rsidR="00E07E3A" w:rsidRDefault="00E07E3A" w:rsidP="00FB0B86">
      <w:pPr>
        <w:pStyle w:val="ListBullet2"/>
        <w:rPr>
          <w:iCs/>
        </w:rPr>
      </w:pPr>
      <w:r w:rsidRPr="00E07E3A">
        <w:t>Rocket Lab p</w:t>
      </w:r>
      <w:r>
        <w:t>erforms first commercial launch</w:t>
      </w:r>
    </w:p>
    <w:p w14:paraId="3D2DD26B" w14:textId="77777777" w:rsidR="00E07E3A" w:rsidRDefault="00E07E3A" w:rsidP="00FB0B86">
      <w:pPr>
        <w:pStyle w:val="ListBullet2"/>
        <w:rPr>
          <w:iCs/>
        </w:rPr>
      </w:pPr>
      <w:r w:rsidRPr="00E07E3A">
        <w:t xml:space="preserve">Virgin </w:t>
      </w:r>
      <w:r>
        <w:t>Galactic passes 89.9km altitude</w:t>
      </w:r>
    </w:p>
    <w:p w14:paraId="21EE1E67" w14:textId="77777777" w:rsidR="00AD581D" w:rsidRPr="00E07E3A" w:rsidRDefault="00E07E3A" w:rsidP="00FB0B86">
      <w:pPr>
        <w:pStyle w:val="ListBullet2"/>
        <w:rPr>
          <w:iCs/>
        </w:rPr>
      </w:pPr>
      <w:proofErr w:type="spellStart"/>
      <w:r w:rsidRPr="00E07E3A">
        <w:t>Beresheet</w:t>
      </w:r>
      <w:proofErr w:type="spellEnd"/>
      <w:r w:rsidRPr="00E07E3A">
        <w:t xml:space="preserve"> lunar lander goes into lunar orbit and proposed descent</w:t>
      </w:r>
      <w:r w:rsidR="00AD581D">
        <w:br w:type="page"/>
      </w:r>
    </w:p>
    <w:p w14:paraId="47110C7D"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four</w:t>
      </w:r>
      <w:proofErr w:type="spellEnd"/>
      <w:r>
        <w:rPr>
          <w:lang w:val="es-ES"/>
        </w:rPr>
        <w:t xml:space="preserve"> </w:t>
      </w:r>
    </w:p>
    <w:p w14:paraId="741904A7" w14:textId="5E206529" w:rsidR="00AD581D" w:rsidRDefault="00680D52" w:rsidP="00544599">
      <w:r>
        <w:pict w14:anchorId="1426B81F">
          <v:shape id="_x0000_i1028" type="#_x0000_t75" alt="Image of slide four. See text below." style="width:494.65pt;height:277.7pt">
            <v:imagedata r:id="rId16" o:title="Slide4"/>
          </v:shape>
        </w:pict>
      </w:r>
    </w:p>
    <w:p w14:paraId="3251C504" w14:textId="77777777" w:rsidR="00AD581D" w:rsidRPr="00E07E3A" w:rsidRDefault="00AD581D" w:rsidP="00E07E3A">
      <w:pPr>
        <w:pStyle w:val="Quote"/>
        <w:rPr>
          <w:rFonts w:asciiTheme="majorHAnsi" w:hAnsiTheme="majorHAnsi"/>
          <w:iCs w:val="0"/>
          <w:sz w:val="32"/>
        </w:rPr>
      </w:pPr>
    </w:p>
    <w:p w14:paraId="05FFFE60" w14:textId="77777777" w:rsidR="00E07E3A" w:rsidRPr="00E07E3A" w:rsidRDefault="00E07E3A" w:rsidP="00FB0B86">
      <w:pPr>
        <w:pStyle w:val="Heading2"/>
        <w:rPr>
          <w:iCs/>
        </w:rPr>
      </w:pPr>
      <w:r w:rsidRPr="00E07E3A">
        <w:t>Purpose</w:t>
      </w:r>
    </w:p>
    <w:p w14:paraId="48CE6D22" w14:textId="77777777" w:rsidR="00E07E3A" w:rsidRDefault="00E07E3A" w:rsidP="00FB0B86">
      <w:pPr>
        <w:rPr>
          <w:iCs/>
        </w:rPr>
      </w:pPr>
      <w:r w:rsidRPr="00E07E3A">
        <w:t>To transform and grow a globally respected Australian space industry that lifts the broader economy, inspires and improves the lives of Australians – underpinned by strong national and international engagement.</w:t>
      </w:r>
    </w:p>
    <w:p w14:paraId="323D9D66" w14:textId="77777777" w:rsidR="00E07E3A" w:rsidRPr="00E07E3A" w:rsidRDefault="00E07E3A" w:rsidP="00E07E3A">
      <w:pPr>
        <w:pStyle w:val="AuthorName"/>
      </w:pPr>
    </w:p>
    <w:p w14:paraId="00CC290D" w14:textId="77777777" w:rsidR="00AD581D" w:rsidRDefault="00AD581D">
      <w:pPr>
        <w:adjustRightInd/>
        <w:snapToGrid/>
        <w:spacing w:after="0" w:line="240" w:lineRule="auto"/>
      </w:pPr>
      <w:r>
        <w:br w:type="page"/>
      </w:r>
    </w:p>
    <w:p w14:paraId="334F86C7"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five</w:t>
      </w:r>
      <w:proofErr w:type="spellEnd"/>
    </w:p>
    <w:p w14:paraId="0CF25CD6" w14:textId="4E767116" w:rsidR="00AD581D" w:rsidRDefault="00680D52" w:rsidP="00544599">
      <w:r>
        <w:pict w14:anchorId="17FC1F34">
          <v:shape id="_x0000_i1029" type="#_x0000_t75" alt="Image of slide five. See text below." style="width:494.65pt;height:277.7pt">
            <v:imagedata r:id="rId17" o:title="Slide5"/>
          </v:shape>
        </w:pict>
      </w:r>
    </w:p>
    <w:p w14:paraId="151804D3" w14:textId="77777777" w:rsidR="00AD581D" w:rsidRDefault="00AD581D" w:rsidP="00544599"/>
    <w:p w14:paraId="557DC5AD" w14:textId="77777777" w:rsidR="00E07E3A" w:rsidRPr="00E07E3A" w:rsidRDefault="00E07E3A" w:rsidP="00FB0B86">
      <w:pPr>
        <w:pStyle w:val="Heading2"/>
        <w:rPr>
          <w:iCs/>
        </w:rPr>
      </w:pPr>
      <w:r w:rsidRPr="00E07E3A">
        <w:t>Our values</w:t>
      </w:r>
    </w:p>
    <w:p w14:paraId="5515726F" w14:textId="77777777" w:rsidR="00E07E3A" w:rsidRPr="00E07E3A" w:rsidRDefault="00E07E3A" w:rsidP="00FB0B86">
      <w:pPr>
        <w:pStyle w:val="ListBullet"/>
        <w:rPr>
          <w:iCs/>
        </w:rPr>
      </w:pPr>
      <w:r w:rsidRPr="00E07E3A">
        <w:t>Responsible</w:t>
      </w:r>
    </w:p>
    <w:p w14:paraId="32D3FE71" w14:textId="77777777" w:rsidR="00E07E3A" w:rsidRPr="00E07E3A" w:rsidRDefault="00E07E3A" w:rsidP="00FB0B86">
      <w:pPr>
        <w:pStyle w:val="ListBullet"/>
        <w:rPr>
          <w:iCs/>
        </w:rPr>
      </w:pPr>
      <w:r w:rsidRPr="00E07E3A">
        <w:t>Shared vision</w:t>
      </w:r>
    </w:p>
    <w:p w14:paraId="09D50108" w14:textId="77777777" w:rsidR="00E07E3A" w:rsidRPr="00E07E3A" w:rsidRDefault="00E07E3A" w:rsidP="00FB0B86">
      <w:pPr>
        <w:pStyle w:val="ListBullet"/>
        <w:rPr>
          <w:iCs/>
        </w:rPr>
      </w:pPr>
      <w:r w:rsidRPr="00E07E3A">
        <w:t>Trust and integrity</w:t>
      </w:r>
    </w:p>
    <w:p w14:paraId="4B954A6D" w14:textId="77777777" w:rsidR="00E07E3A" w:rsidRPr="00E07E3A" w:rsidRDefault="00E07E3A" w:rsidP="00FB0B86">
      <w:pPr>
        <w:pStyle w:val="ListBullet"/>
        <w:rPr>
          <w:iCs/>
        </w:rPr>
      </w:pPr>
      <w:r w:rsidRPr="00E07E3A">
        <w:t>Entrepreneurial spirit</w:t>
      </w:r>
    </w:p>
    <w:p w14:paraId="39550C1E" w14:textId="77777777" w:rsidR="00E07E3A" w:rsidRPr="00E07E3A" w:rsidRDefault="00E07E3A" w:rsidP="00FB0B86">
      <w:pPr>
        <w:pStyle w:val="ListBullet"/>
        <w:rPr>
          <w:iCs/>
        </w:rPr>
      </w:pPr>
      <w:r w:rsidRPr="00E07E3A">
        <w:t>Inclusive</w:t>
      </w:r>
    </w:p>
    <w:p w14:paraId="0EBEB08B" w14:textId="77777777" w:rsidR="00E07E3A" w:rsidRPr="00E07E3A" w:rsidRDefault="00E07E3A" w:rsidP="00FB0B86">
      <w:pPr>
        <w:pStyle w:val="ListBullet"/>
        <w:rPr>
          <w:iCs/>
        </w:rPr>
      </w:pPr>
      <w:r w:rsidRPr="00E07E3A">
        <w:t xml:space="preserve">Passion </w:t>
      </w:r>
    </w:p>
    <w:p w14:paraId="44878F93" w14:textId="77777777" w:rsidR="00AD581D" w:rsidRDefault="00AD581D">
      <w:pPr>
        <w:adjustRightInd/>
        <w:snapToGrid/>
        <w:spacing w:after="0" w:line="240" w:lineRule="auto"/>
      </w:pPr>
      <w:r>
        <w:br w:type="page"/>
      </w:r>
    </w:p>
    <w:p w14:paraId="1F9BD465"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six</w:t>
      </w:r>
      <w:proofErr w:type="spellEnd"/>
    </w:p>
    <w:p w14:paraId="382FDFF0" w14:textId="2075FA78" w:rsidR="00AD581D" w:rsidRDefault="00680D52" w:rsidP="00544599">
      <w:r>
        <w:pict w14:anchorId="00DCA29D">
          <v:shape id="_x0000_i1030" type="#_x0000_t75" alt="Image of slide six. See text below." style="width:494.65pt;height:277.7pt">
            <v:imagedata r:id="rId18" o:title="Slide6"/>
          </v:shape>
        </w:pict>
      </w:r>
    </w:p>
    <w:p w14:paraId="46675B03" w14:textId="77777777" w:rsidR="00AD581D" w:rsidRDefault="00AD581D" w:rsidP="00544599"/>
    <w:p w14:paraId="061B6B68" w14:textId="77777777" w:rsidR="00E07E3A" w:rsidRPr="00E07E3A" w:rsidRDefault="00E07E3A" w:rsidP="00FB0B86">
      <w:pPr>
        <w:pStyle w:val="Heading2"/>
        <w:rPr>
          <w:iCs/>
        </w:rPr>
      </w:pPr>
      <w:r w:rsidRPr="00E07E3A">
        <w:t>Responsibilities</w:t>
      </w:r>
    </w:p>
    <w:p w14:paraId="64F42063" w14:textId="77777777" w:rsidR="00F236C1" w:rsidRPr="00F236C1" w:rsidRDefault="00F236C1" w:rsidP="00FB0B86">
      <w:pPr>
        <w:rPr>
          <w:iCs/>
        </w:rPr>
      </w:pPr>
      <w:r w:rsidRPr="00F236C1">
        <w:t>Provide national policy and strategic advice on the civil space sector</w:t>
      </w:r>
    </w:p>
    <w:p w14:paraId="739D742C" w14:textId="77777777" w:rsidR="00F236C1" w:rsidRPr="00F236C1" w:rsidRDefault="00F236C1" w:rsidP="00FB0B86">
      <w:pPr>
        <w:rPr>
          <w:iCs/>
        </w:rPr>
      </w:pPr>
      <w:r w:rsidRPr="00F236C1">
        <w:t>Coordinate Australia’s domestic civil space sector activities</w:t>
      </w:r>
    </w:p>
    <w:p w14:paraId="692364E9" w14:textId="77777777" w:rsidR="00F236C1" w:rsidRPr="00F236C1" w:rsidRDefault="00F236C1" w:rsidP="00FB0B86">
      <w:pPr>
        <w:rPr>
          <w:iCs/>
        </w:rPr>
      </w:pPr>
      <w:r w:rsidRPr="00F236C1">
        <w:t>Support the growth of Australia’s space industry and the use of space across the broader economy</w:t>
      </w:r>
    </w:p>
    <w:p w14:paraId="5D71103C" w14:textId="77777777" w:rsidR="00F236C1" w:rsidRPr="00F236C1" w:rsidRDefault="00F236C1" w:rsidP="00FB0B86">
      <w:pPr>
        <w:rPr>
          <w:iCs/>
        </w:rPr>
      </w:pPr>
      <w:r w:rsidRPr="00F236C1">
        <w:t>Lead international civil space engagement</w:t>
      </w:r>
    </w:p>
    <w:p w14:paraId="7654ACBB" w14:textId="77777777" w:rsidR="00F236C1" w:rsidRPr="00F236C1" w:rsidRDefault="00F236C1" w:rsidP="00FB0B86">
      <w:pPr>
        <w:rPr>
          <w:iCs/>
        </w:rPr>
      </w:pPr>
      <w:r w:rsidRPr="00F236C1">
        <w:t>Administer space activities legislation and delivering on our international obligations</w:t>
      </w:r>
    </w:p>
    <w:p w14:paraId="4B99F566" w14:textId="77777777" w:rsidR="00AD581D" w:rsidRDefault="00F236C1" w:rsidP="00FB0B86">
      <w:r w:rsidRPr="00F236C1">
        <w:t>Inspire the Australian community and the next generation of space entrepreneurs</w:t>
      </w:r>
      <w:r w:rsidR="00AD581D">
        <w:br w:type="page"/>
      </w:r>
    </w:p>
    <w:p w14:paraId="6C681D86"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seven</w:t>
      </w:r>
      <w:proofErr w:type="spellEnd"/>
    </w:p>
    <w:p w14:paraId="714184DA" w14:textId="73F492E5" w:rsidR="00AD581D" w:rsidRDefault="00680D52" w:rsidP="00544599">
      <w:r>
        <w:pict w14:anchorId="1B715DF2">
          <v:shape id="_x0000_i1031" type="#_x0000_t75" alt="Image of slide seven. See text below." style="width:494.65pt;height:277.7pt">
            <v:imagedata r:id="rId19" o:title="Slide7"/>
          </v:shape>
        </w:pict>
      </w:r>
    </w:p>
    <w:p w14:paraId="62B31D0E" w14:textId="77777777" w:rsidR="00AD581D" w:rsidRDefault="00AD581D" w:rsidP="00544599"/>
    <w:p w14:paraId="0C6E9F12" w14:textId="77777777" w:rsidR="00F236C1" w:rsidRPr="00F236C1" w:rsidRDefault="00F236C1" w:rsidP="00FB0B86">
      <w:pPr>
        <w:pStyle w:val="Heading2"/>
        <w:rPr>
          <w:iCs/>
        </w:rPr>
      </w:pPr>
      <w:r w:rsidRPr="00F236C1">
        <w:t>Our first ten months</w:t>
      </w:r>
    </w:p>
    <w:p w14:paraId="0AD9281F" w14:textId="73CAD16F" w:rsidR="00F236C1" w:rsidRPr="00F236C1" w:rsidRDefault="00FB0B86" w:rsidP="00FB0B86">
      <w:pPr>
        <w:rPr>
          <w:iCs/>
        </w:rPr>
      </w:pPr>
      <w:r>
        <w:rPr>
          <w:iCs/>
        </w:rPr>
        <w:t>Advancing S</w:t>
      </w:r>
      <w:r w:rsidR="00F236C1" w:rsidRPr="00F236C1">
        <w:t>pace, Australian Civil Space Strategy 2019-2028</w:t>
      </w:r>
    </w:p>
    <w:p w14:paraId="47E4D1AD" w14:textId="77777777" w:rsidR="00F236C1" w:rsidRPr="00F236C1" w:rsidRDefault="00F236C1" w:rsidP="00FB0B86">
      <w:pPr>
        <w:rPr>
          <w:iCs/>
        </w:rPr>
      </w:pPr>
      <w:r w:rsidRPr="00F236C1">
        <w:t>Launch licence Space Activities Amended (Launch and Return Act 2018)</w:t>
      </w:r>
    </w:p>
    <w:p w14:paraId="304CBE54" w14:textId="77777777" w:rsidR="00F236C1" w:rsidRPr="00F236C1" w:rsidRDefault="00F236C1" w:rsidP="00FB0B86">
      <w:pPr>
        <w:rPr>
          <w:iCs/>
        </w:rPr>
      </w:pPr>
      <w:r w:rsidRPr="00F236C1">
        <w:t>80 + million Australians</w:t>
      </w:r>
    </w:p>
    <w:p w14:paraId="0B2E6640" w14:textId="77777777" w:rsidR="00F236C1" w:rsidRDefault="00F236C1" w:rsidP="00FB0B86">
      <w:r w:rsidRPr="00F236C1">
        <w:t>States and Territories</w:t>
      </w:r>
    </w:p>
    <w:p w14:paraId="4B87384C" w14:textId="52FCDA5B" w:rsidR="00FB0B86" w:rsidRDefault="00FB0B86" w:rsidP="00FB0B86">
      <w:pPr>
        <w:rPr>
          <w:iCs/>
        </w:rPr>
      </w:pPr>
      <w:r>
        <w:rPr>
          <w:iCs/>
        </w:rPr>
        <w:t xml:space="preserve">Seven Statements of Strategic Intent and Cooperation: Airbus, </w:t>
      </w:r>
      <w:proofErr w:type="spellStart"/>
      <w:r>
        <w:rPr>
          <w:iCs/>
        </w:rPr>
        <w:t>Sitael</w:t>
      </w:r>
      <w:proofErr w:type="spellEnd"/>
      <w:r>
        <w:rPr>
          <w:iCs/>
        </w:rPr>
        <w:t xml:space="preserve">, Nova Systems, Lockheed Martin, </w:t>
      </w:r>
      <w:proofErr w:type="spellStart"/>
      <w:r>
        <w:rPr>
          <w:iCs/>
        </w:rPr>
        <w:t>Goonhilly</w:t>
      </w:r>
      <w:proofErr w:type="spellEnd"/>
      <w:r>
        <w:rPr>
          <w:iCs/>
        </w:rPr>
        <w:t>, Woodside, Boeing</w:t>
      </w:r>
    </w:p>
    <w:p w14:paraId="4848DB65" w14:textId="06D5ACA0" w:rsidR="00FB0B86" w:rsidRPr="00F236C1" w:rsidRDefault="00FB0B86" w:rsidP="00FB0B86">
      <w:pPr>
        <w:rPr>
          <w:iCs/>
        </w:rPr>
      </w:pPr>
      <w:r>
        <w:rPr>
          <w:iCs/>
        </w:rPr>
        <w:t>Four Memorandums of Understanding: French, Canadian, United Kingdom and United Arab Emeritus Space Agencies.</w:t>
      </w:r>
    </w:p>
    <w:p w14:paraId="0E154E8A" w14:textId="77777777" w:rsidR="00AD581D" w:rsidRDefault="00AD581D">
      <w:pPr>
        <w:adjustRightInd/>
        <w:snapToGrid/>
        <w:spacing w:after="0" w:line="240" w:lineRule="auto"/>
      </w:pPr>
      <w:r>
        <w:br w:type="page"/>
      </w:r>
    </w:p>
    <w:p w14:paraId="6272BAD4"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eight</w:t>
      </w:r>
      <w:proofErr w:type="spellEnd"/>
    </w:p>
    <w:p w14:paraId="667647C8" w14:textId="19A1A596" w:rsidR="00AD581D" w:rsidRDefault="00680D52" w:rsidP="00544599">
      <w:r>
        <w:pict w14:anchorId="5EBDFD1F">
          <v:shape id="_x0000_i1032" type="#_x0000_t75" alt="Image of slide eight. See text below." style="width:494.65pt;height:277.7pt">
            <v:imagedata r:id="rId20" o:title="Slide8"/>
          </v:shape>
        </w:pict>
      </w:r>
    </w:p>
    <w:p w14:paraId="73F276D6" w14:textId="77777777" w:rsidR="00F236C1" w:rsidRDefault="00F236C1" w:rsidP="00544599"/>
    <w:p w14:paraId="37C5F44B" w14:textId="77777777" w:rsidR="00F236C1" w:rsidRPr="00F236C1" w:rsidRDefault="00F236C1" w:rsidP="00FB0B86">
      <w:pPr>
        <w:pStyle w:val="Heading2"/>
        <w:rPr>
          <w:iCs/>
        </w:rPr>
      </w:pPr>
      <w:r w:rsidRPr="00F236C1">
        <w:t>Strategic Space Pillars</w:t>
      </w:r>
    </w:p>
    <w:p w14:paraId="4039A129" w14:textId="77777777" w:rsidR="00F236C1" w:rsidRPr="00F236C1" w:rsidRDefault="00F236C1" w:rsidP="00FB0B86">
      <w:pPr>
        <w:pStyle w:val="ListBullet"/>
        <w:rPr>
          <w:iCs/>
        </w:rPr>
      </w:pPr>
      <w:r w:rsidRPr="00F236C1">
        <w:t>International - Open doors</w:t>
      </w:r>
    </w:p>
    <w:p w14:paraId="7DE87968" w14:textId="77777777" w:rsidR="00F236C1" w:rsidRPr="00F236C1" w:rsidRDefault="00F236C1" w:rsidP="00FB0B86">
      <w:pPr>
        <w:pStyle w:val="ListBullet"/>
        <w:rPr>
          <w:iCs/>
        </w:rPr>
      </w:pPr>
      <w:r w:rsidRPr="00F236C1">
        <w:t>National – Increase capability</w:t>
      </w:r>
    </w:p>
    <w:p w14:paraId="5A8690FA" w14:textId="77777777" w:rsidR="00F236C1" w:rsidRPr="00F236C1" w:rsidRDefault="00F236C1" w:rsidP="00FB0B86">
      <w:pPr>
        <w:pStyle w:val="ListBullet"/>
        <w:rPr>
          <w:iCs/>
        </w:rPr>
      </w:pPr>
      <w:r w:rsidRPr="00F236C1">
        <w:t>Responsible – Regulation, risk and culture</w:t>
      </w:r>
    </w:p>
    <w:p w14:paraId="7774ACF2" w14:textId="77777777" w:rsidR="00F236C1" w:rsidRPr="00F236C1" w:rsidRDefault="00F236C1" w:rsidP="00FB0B86">
      <w:pPr>
        <w:pStyle w:val="ListBullet"/>
        <w:rPr>
          <w:iCs/>
        </w:rPr>
      </w:pPr>
      <w:r w:rsidRPr="00F236C1">
        <w:t>Inspire – Build future workforce</w:t>
      </w:r>
    </w:p>
    <w:p w14:paraId="521BAFDB" w14:textId="77777777" w:rsidR="00AD581D" w:rsidRDefault="00AD581D" w:rsidP="00544599"/>
    <w:p w14:paraId="0B364CCA" w14:textId="77777777" w:rsidR="00AD581D" w:rsidRDefault="00AD581D">
      <w:pPr>
        <w:adjustRightInd/>
        <w:snapToGrid/>
        <w:spacing w:after="0" w:line="240" w:lineRule="auto"/>
      </w:pPr>
      <w:r>
        <w:br w:type="page"/>
      </w:r>
    </w:p>
    <w:p w14:paraId="3D2C87E5"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nine</w:t>
      </w:r>
      <w:proofErr w:type="spellEnd"/>
    </w:p>
    <w:p w14:paraId="706643F7" w14:textId="710ECAC3" w:rsidR="00AD581D" w:rsidRDefault="00680D52" w:rsidP="00544599">
      <w:r>
        <w:pict w14:anchorId="57667702">
          <v:shape id="_x0000_i1033" type="#_x0000_t75" alt="Image of slide nine. See text below." style="width:494.65pt;height:277.7pt">
            <v:imagedata r:id="rId21" o:title="Slide9"/>
          </v:shape>
        </w:pict>
      </w:r>
    </w:p>
    <w:p w14:paraId="7262B7C2" w14:textId="77777777" w:rsidR="00AD581D" w:rsidRDefault="00AD581D" w:rsidP="00544599"/>
    <w:p w14:paraId="503075DA" w14:textId="77777777" w:rsidR="00F236C1" w:rsidRPr="00F236C1" w:rsidRDefault="00F236C1" w:rsidP="00FB0B86">
      <w:pPr>
        <w:pStyle w:val="Heading2"/>
        <w:rPr>
          <w:iCs/>
        </w:rPr>
      </w:pPr>
      <w:r w:rsidRPr="00F236C1">
        <w:t>Civil Space Priorities</w:t>
      </w:r>
    </w:p>
    <w:p w14:paraId="6E260715" w14:textId="77777777" w:rsidR="00F236C1" w:rsidRPr="00F236C1" w:rsidRDefault="00F236C1" w:rsidP="00FB0B86">
      <w:pPr>
        <w:pStyle w:val="ListBullet"/>
        <w:rPr>
          <w:iCs/>
        </w:rPr>
      </w:pPr>
      <w:r w:rsidRPr="00F236C1">
        <w:t>Positioning, navigation and timing</w:t>
      </w:r>
    </w:p>
    <w:p w14:paraId="43EA9722" w14:textId="77777777" w:rsidR="00F236C1" w:rsidRPr="00F236C1" w:rsidRDefault="00F236C1" w:rsidP="00FB0B86">
      <w:pPr>
        <w:pStyle w:val="ListBullet"/>
        <w:rPr>
          <w:iCs/>
        </w:rPr>
      </w:pPr>
      <w:r w:rsidRPr="00F236C1">
        <w:t>Earth observation</w:t>
      </w:r>
    </w:p>
    <w:p w14:paraId="19B4B96A" w14:textId="77777777" w:rsidR="00F236C1" w:rsidRPr="00F236C1" w:rsidRDefault="00F236C1" w:rsidP="00FB0B86">
      <w:pPr>
        <w:pStyle w:val="ListBullet"/>
        <w:rPr>
          <w:iCs/>
        </w:rPr>
      </w:pPr>
      <w:r w:rsidRPr="00F236C1">
        <w:t>Communication technologies and services</w:t>
      </w:r>
    </w:p>
    <w:p w14:paraId="4539C49D" w14:textId="77777777" w:rsidR="00F236C1" w:rsidRPr="00F236C1" w:rsidRDefault="00F236C1" w:rsidP="00FB0B86">
      <w:pPr>
        <w:pStyle w:val="ListBullet"/>
        <w:rPr>
          <w:iCs/>
        </w:rPr>
      </w:pPr>
      <w:r w:rsidRPr="00F236C1">
        <w:t>Space situational awareness and debris monitoring</w:t>
      </w:r>
    </w:p>
    <w:p w14:paraId="5438A236" w14:textId="77777777" w:rsidR="00F236C1" w:rsidRPr="00F236C1" w:rsidRDefault="00F236C1" w:rsidP="00FB0B86">
      <w:pPr>
        <w:pStyle w:val="ListBullet"/>
        <w:rPr>
          <w:iCs/>
        </w:rPr>
      </w:pPr>
      <w:r w:rsidRPr="00F236C1">
        <w:t>Leapfrog R&amp;D</w:t>
      </w:r>
    </w:p>
    <w:p w14:paraId="1BB3D008" w14:textId="77777777" w:rsidR="00F236C1" w:rsidRPr="00F236C1" w:rsidRDefault="00F236C1" w:rsidP="00FB0B86">
      <w:pPr>
        <w:pStyle w:val="ListBullet"/>
        <w:rPr>
          <w:iCs/>
        </w:rPr>
      </w:pPr>
      <w:r w:rsidRPr="00F236C1">
        <w:t>Robotics and automation</w:t>
      </w:r>
    </w:p>
    <w:p w14:paraId="5C407149" w14:textId="77777777" w:rsidR="00F236C1" w:rsidRPr="00F236C1" w:rsidRDefault="00F236C1" w:rsidP="00FB0B86">
      <w:pPr>
        <w:pStyle w:val="ListBullet"/>
        <w:rPr>
          <w:iCs/>
        </w:rPr>
      </w:pPr>
      <w:r w:rsidRPr="00F236C1">
        <w:t>Access to space</w:t>
      </w:r>
    </w:p>
    <w:p w14:paraId="2F46E812" w14:textId="77777777" w:rsidR="00F236C1" w:rsidRPr="00F236C1" w:rsidRDefault="00F236C1" w:rsidP="00FB0B86">
      <w:pPr>
        <w:pStyle w:val="ListBullet"/>
        <w:rPr>
          <w:iCs/>
        </w:rPr>
      </w:pPr>
      <w:r w:rsidRPr="00F236C1">
        <w:t>Implementation timeline</w:t>
      </w:r>
    </w:p>
    <w:p w14:paraId="4E41B941" w14:textId="77777777" w:rsidR="00AD581D" w:rsidRDefault="00AD581D">
      <w:pPr>
        <w:adjustRightInd/>
        <w:snapToGrid/>
        <w:spacing w:after="0" w:line="240" w:lineRule="auto"/>
      </w:pPr>
      <w:r>
        <w:br w:type="page"/>
      </w:r>
    </w:p>
    <w:p w14:paraId="4A6CCDBA"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ten</w:t>
      </w:r>
    </w:p>
    <w:p w14:paraId="4B1D2D9D" w14:textId="19C1EF02" w:rsidR="007107E9" w:rsidRDefault="00680D52" w:rsidP="00544599">
      <w:r>
        <w:pict w14:anchorId="2B360233">
          <v:shape id="_x0000_i1034" type="#_x0000_t75" alt="Image of slide ten. See text below." style="width:443.2pt;height:248.75pt">
            <v:imagedata r:id="rId22" o:title="Slide10"/>
          </v:shape>
        </w:pict>
      </w:r>
    </w:p>
    <w:p w14:paraId="47787BF1" w14:textId="77777777" w:rsidR="007107E9" w:rsidRPr="007107E9" w:rsidRDefault="007107E9" w:rsidP="00FB0B86">
      <w:pPr>
        <w:pStyle w:val="Heading2"/>
        <w:rPr>
          <w:iCs/>
        </w:rPr>
      </w:pPr>
      <w:r w:rsidRPr="007107E9">
        <w:t>Working at the Agency</w:t>
      </w:r>
    </w:p>
    <w:p w14:paraId="74379D65" w14:textId="77777777" w:rsidR="007107E9" w:rsidRDefault="007107E9" w:rsidP="00FB0B86">
      <w:pPr>
        <w:pStyle w:val="ListBullet"/>
        <w:rPr>
          <w:iCs/>
        </w:rPr>
      </w:pPr>
      <w:r w:rsidRPr="007107E9">
        <w:t>Part of the Department of Industry, Innovation and Science</w:t>
      </w:r>
    </w:p>
    <w:p w14:paraId="149E2B86" w14:textId="77777777" w:rsidR="007107E9" w:rsidRPr="007107E9" w:rsidRDefault="007107E9" w:rsidP="00FB0B86">
      <w:pPr>
        <w:pStyle w:val="ListBullet"/>
        <w:rPr>
          <w:iCs/>
        </w:rPr>
      </w:pPr>
      <w:r w:rsidRPr="007107E9">
        <w:t>Employed under the Department’s Enterprise Agreement (EA)</w:t>
      </w:r>
    </w:p>
    <w:p w14:paraId="12F862AA" w14:textId="77777777" w:rsidR="007107E9" w:rsidRDefault="007107E9" w:rsidP="00FB0B86">
      <w:pPr>
        <w:pStyle w:val="ListBullet"/>
        <w:rPr>
          <w:iCs/>
        </w:rPr>
      </w:pPr>
      <w:r w:rsidRPr="007107E9">
        <w:t>Salaries outlined in the EA under ‘Administration stream’</w:t>
      </w:r>
    </w:p>
    <w:p w14:paraId="5DEDC2F6" w14:textId="77777777" w:rsidR="007107E9" w:rsidRPr="007107E9" w:rsidRDefault="007107E9" w:rsidP="00FB0B86">
      <w:pPr>
        <w:pStyle w:val="ListBullet"/>
        <w:rPr>
          <w:iCs/>
        </w:rPr>
      </w:pPr>
      <w:r w:rsidRPr="007107E9">
        <w:t>Currently under negotiation</w:t>
      </w:r>
    </w:p>
    <w:p w14:paraId="055D41D8" w14:textId="77777777" w:rsidR="007107E9" w:rsidRDefault="007107E9" w:rsidP="00FB0B86">
      <w:pPr>
        <w:pStyle w:val="ListBullet"/>
        <w:rPr>
          <w:iCs/>
        </w:rPr>
      </w:pPr>
      <w:r w:rsidRPr="007107E9">
        <w:t>Diverse organisation – embraces flexible arrangements.</w:t>
      </w:r>
    </w:p>
    <w:p w14:paraId="65B3B337" w14:textId="77777777" w:rsidR="007107E9" w:rsidRDefault="007107E9" w:rsidP="00FB0B86">
      <w:pPr>
        <w:pStyle w:val="ListBullet"/>
        <w:rPr>
          <w:iCs/>
        </w:rPr>
      </w:pPr>
      <w:r w:rsidRPr="007107E9">
        <w:t>Operating base of Adelaide</w:t>
      </w:r>
    </w:p>
    <w:p w14:paraId="39EF2437" w14:textId="77777777" w:rsidR="007107E9" w:rsidRDefault="007107E9" w:rsidP="00FB0B86">
      <w:pPr>
        <w:pStyle w:val="ListBullet"/>
        <w:rPr>
          <w:iCs/>
        </w:rPr>
      </w:pPr>
      <w:r w:rsidRPr="007107E9">
        <w:t>Funded for 23 positions from 2019-20 – flat structure, multiple ‘roles’</w:t>
      </w:r>
    </w:p>
    <w:p w14:paraId="264D26A7" w14:textId="77777777" w:rsidR="007107E9" w:rsidRDefault="007107E9" w:rsidP="00FB0B86">
      <w:pPr>
        <w:pStyle w:val="ListBullet"/>
        <w:rPr>
          <w:iCs/>
        </w:rPr>
      </w:pPr>
      <w:r w:rsidRPr="007107E9">
        <w:t>Five teams</w:t>
      </w:r>
    </w:p>
    <w:p w14:paraId="78D091E2" w14:textId="77777777" w:rsidR="007107E9" w:rsidRDefault="007107E9" w:rsidP="00FB0B86">
      <w:pPr>
        <w:pStyle w:val="ListBullet"/>
        <w:rPr>
          <w:iCs/>
        </w:rPr>
      </w:pPr>
      <w:r w:rsidRPr="007107E9">
        <w:t>Operations and Communications</w:t>
      </w:r>
    </w:p>
    <w:p w14:paraId="7479744C" w14:textId="77777777" w:rsidR="007107E9" w:rsidRDefault="007107E9" w:rsidP="00FB0B86">
      <w:pPr>
        <w:pStyle w:val="ListBullet"/>
        <w:rPr>
          <w:iCs/>
        </w:rPr>
      </w:pPr>
      <w:r w:rsidRPr="007107E9">
        <w:t>Regulation and International Obligations</w:t>
      </w:r>
    </w:p>
    <w:p w14:paraId="726F88B5" w14:textId="77777777" w:rsidR="007107E9" w:rsidRDefault="007107E9" w:rsidP="00FB0B86">
      <w:pPr>
        <w:pStyle w:val="ListBullet"/>
        <w:rPr>
          <w:iCs/>
        </w:rPr>
      </w:pPr>
      <w:r w:rsidRPr="007107E9">
        <w:t>Program and Capability</w:t>
      </w:r>
    </w:p>
    <w:p w14:paraId="3BDC86C2" w14:textId="77777777" w:rsidR="007107E9" w:rsidRDefault="007107E9" w:rsidP="00FB0B86">
      <w:pPr>
        <w:pStyle w:val="ListBullet"/>
        <w:rPr>
          <w:iCs/>
        </w:rPr>
      </w:pPr>
      <w:r w:rsidRPr="007107E9">
        <w:t>Strategy and Policy</w:t>
      </w:r>
    </w:p>
    <w:p w14:paraId="162A95D3" w14:textId="77777777" w:rsidR="007107E9" w:rsidRPr="007107E9" w:rsidRDefault="007107E9" w:rsidP="00FB0B86">
      <w:pPr>
        <w:pStyle w:val="ListBullet"/>
        <w:rPr>
          <w:iCs/>
        </w:rPr>
      </w:pPr>
      <w:r w:rsidRPr="007107E9">
        <w:t>Engagement – National and International</w:t>
      </w:r>
    </w:p>
    <w:p w14:paraId="7AC26EDB" w14:textId="77777777" w:rsidR="007107E9" w:rsidRDefault="007107E9" w:rsidP="00FB0B86">
      <w:pPr>
        <w:pStyle w:val="ListBullet"/>
        <w:rPr>
          <w:iCs/>
        </w:rPr>
      </w:pPr>
      <w:r w:rsidRPr="007107E9">
        <w:t>All positions are vacant</w:t>
      </w:r>
    </w:p>
    <w:p w14:paraId="1023B209" w14:textId="77777777" w:rsidR="007107E9" w:rsidRDefault="007107E9" w:rsidP="00FB0B86">
      <w:pPr>
        <w:pStyle w:val="ListBullet"/>
        <w:rPr>
          <w:iCs/>
        </w:rPr>
      </w:pPr>
      <w:r w:rsidRPr="007107E9">
        <w:t>These are EL1s and APS roles – should be aware of spans of control</w:t>
      </w:r>
    </w:p>
    <w:p w14:paraId="4471BB17" w14:textId="77777777" w:rsidR="007107E9" w:rsidRDefault="007107E9" w:rsidP="00FB0B86">
      <w:pPr>
        <w:pStyle w:val="ListBullet"/>
        <w:rPr>
          <w:iCs/>
        </w:rPr>
      </w:pPr>
      <w:r w:rsidRPr="007107E9">
        <w:t>Likely to use a recruitment agency depending on volume of applications</w:t>
      </w:r>
    </w:p>
    <w:p w14:paraId="5A23478E" w14:textId="77777777" w:rsidR="007107E9" w:rsidRDefault="007107E9" w:rsidP="00FB0B86">
      <w:pPr>
        <w:pStyle w:val="ListBullet"/>
        <w:rPr>
          <w:iCs/>
        </w:rPr>
      </w:pPr>
      <w:r w:rsidRPr="007107E9">
        <w:t>Eligibility elements of position will be first step in shortlisting</w:t>
      </w:r>
    </w:p>
    <w:p w14:paraId="167D0980" w14:textId="77777777" w:rsidR="00AD581D" w:rsidRPr="007107E9" w:rsidRDefault="007107E9" w:rsidP="00FB0B86">
      <w:pPr>
        <w:pStyle w:val="ListBullet"/>
        <w:rPr>
          <w:iCs/>
        </w:rPr>
      </w:pPr>
      <w:r w:rsidRPr="007107E9">
        <w:t>Looking for competence and those that embrace the values of the Agency</w:t>
      </w:r>
      <w:r w:rsidR="00AD581D">
        <w:br w:type="page"/>
      </w:r>
    </w:p>
    <w:p w14:paraId="55E23117"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eleven</w:t>
      </w:r>
    </w:p>
    <w:p w14:paraId="61822508" w14:textId="13287657" w:rsidR="00AD581D" w:rsidRDefault="00680D52" w:rsidP="00544599">
      <w:r>
        <w:pict w14:anchorId="2E674B83">
          <v:shape id="_x0000_i1035" type="#_x0000_t75" alt="Image of slide eleven. See text below." style="width:494.65pt;height:277.7pt">
            <v:imagedata r:id="rId23" o:title="Slide11"/>
          </v:shape>
        </w:pict>
      </w:r>
    </w:p>
    <w:p w14:paraId="6E0F665B" w14:textId="77777777" w:rsidR="007107E9" w:rsidRDefault="007107E9" w:rsidP="00544599"/>
    <w:p w14:paraId="5FD6A0ED" w14:textId="77777777" w:rsidR="007107E9" w:rsidRPr="007107E9" w:rsidRDefault="007107E9" w:rsidP="00FB0B86">
      <w:pPr>
        <w:pStyle w:val="Heading2"/>
        <w:rPr>
          <w:iCs/>
        </w:rPr>
      </w:pPr>
      <w:r w:rsidRPr="007107E9">
        <w:t>Recruitment – five roles available</w:t>
      </w:r>
    </w:p>
    <w:p w14:paraId="47E88548" w14:textId="77777777" w:rsidR="007107E9" w:rsidRPr="007107E9" w:rsidRDefault="007107E9" w:rsidP="00FB0B86">
      <w:pPr>
        <w:rPr>
          <w:iCs/>
        </w:rPr>
      </w:pPr>
      <w:r w:rsidRPr="007107E9">
        <w:t>Assistant Manager, Executive Level 1, Regulation and International Obligations (job reference 502916)</w:t>
      </w:r>
    </w:p>
    <w:p w14:paraId="3E4DE530" w14:textId="77777777" w:rsidR="007107E9" w:rsidRPr="007107E9" w:rsidRDefault="007107E9" w:rsidP="00FB0B86">
      <w:pPr>
        <w:rPr>
          <w:iCs/>
        </w:rPr>
      </w:pPr>
      <w:r w:rsidRPr="007107E9">
        <w:t>Assistant Manager, Executive Level 1, Regulation and International Obligations - Risk (job reference 502920)</w:t>
      </w:r>
    </w:p>
    <w:p w14:paraId="4D5E2799" w14:textId="77777777" w:rsidR="00AD581D" w:rsidRPr="007107E9" w:rsidRDefault="007107E9" w:rsidP="00FB0B86">
      <w:pPr>
        <w:rPr>
          <w:iCs/>
        </w:rPr>
      </w:pPr>
      <w:r w:rsidRPr="007107E9">
        <w:t>Assistant Manager, Executive Level 1, Operations (job reference 502910)</w:t>
      </w:r>
    </w:p>
    <w:p w14:paraId="3021E529" w14:textId="77777777" w:rsidR="00AD581D" w:rsidRDefault="00AD581D">
      <w:pPr>
        <w:adjustRightInd/>
        <w:snapToGrid/>
        <w:spacing w:after="0" w:line="240" w:lineRule="auto"/>
      </w:pPr>
      <w:r>
        <w:br w:type="page"/>
      </w:r>
    </w:p>
    <w:p w14:paraId="1F6121CD"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twelve</w:t>
      </w:r>
      <w:proofErr w:type="spellEnd"/>
    </w:p>
    <w:p w14:paraId="6C5A6905" w14:textId="7EE7B8DA" w:rsidR="00AD581D" w:rsidRDefault="00680D52" w:rsidP="00544599">
      <w:r>
        <w:pict w14:anchorId="65FE2527">
          <v:shape id="_x0000_i1036" type="#_x0000_t75" alt="Image of slide twelve. See text below." style="width:494.65pt;height:277.7pt">
            <v:imagedata r:id="rId24" o:title="Slide12"/>
          </v:shape>
        </w:pict>
      </w:r>
    </w:p>
    <w:p w14:paraId="09FA2010" w14:textId="77777777" w:rsidR="00AD581D" w:rsidRPr="007107E9" w:rsidRDefault="007107E9" w:rsidP="00FB0B86">
      <w:pPr>
        <w:pStyle w:val="Heading2"/>
        <w:rPr>
          <w:iCs/>
        </w:rPr>
      </w:pPr>
      <w:r w:rsidRPr="007107E9">
        <w:t>Recruitment – five roles available</w:t>
      </w:r>
    </w:p>
    <w:p w14:paraId="5BACC367" w14:textId="77777777" w:rsidR="007107E9" w:rsidRPr="007107E9" w:rsidRDefault="007107E9" w:rsidP="00FB0B86">
      <w:pPr>
        <w:pStyle w:val="ListBullet"/>
        <w:rPr>
          <w:iCs/>
        </w:rPr>
      </w:pPr>
      <w:r w:rsidRPr="007107E9">
        <w:t>Assistant Manager, Executive Level 1, Program and Capability (job reference 502909)</w:t>
      </w:r>
    </w:p>
    <w:p w14:paraId="0DD12C19" w14:textId="77777777" w:rsidR="00AD581D" w:rsidRDefault="007107E9" w:rsidP="00FB0B86">
      <w:pPr>
        <w:pStyle w:val="ListBullet"/>
      </w:pPr>
      <w:r w:rsidRPr="007107E9">
        <w:t>Senior Policy Officer, APS Level 6, Strategy and Policy (job reference 501911)</w:t>
      </w:r>
      <w:r w:rsidR="00AD581D">
        <w:br w:type="page"/>
      </w:r>
    </w:p>
    <w:p w14:paraId="2C958137"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thirteen</w:t>
      </w:r>
      <w:proofErr w:type="spellEnd"/>
    </w:p>
    <w:p w14:paraId="7E8AF56A" w14:textId="6326739C" w:rsidR="00AD581D" w:rsidRDefault="00680D52" w:rsidP="00544599">
      <w:r>
        <w:pict w14:anchorId="12574AD2">
          <v:shape id="_x0000_i1037" type="#_x0000_t75" alt="Image of slide thirteen. See text below." style="width:494.65pt;height:277.7pt">
            <v:imagedata r:id="rId25" o:title="Slide13"/>
          </v:shape>
        </w:pict>
      </w:r>
    </w:p>
    <w:p w14:paraId="17C59E3D" w14:textId="77777777" w:rsidR="00AD581D" w:rsidRPr="007107E9" w:rsidRDefault="007107E9" w:rsidP="00FB0B86">
      <w:pPr>
        <w:pStyle w:val="Heading2"/>
        <w:rPr>
          <w:iCs/>
        </w:rPr>
      </w:pPr>
      <w:r w:rsidRPr="007107E9">
        <w:t>How to apply</w:t>
      </w:r>
    </w:p>
    <w:p w14:paraId="135449ED" w14:textId="77777777" w:rsidR="007107E9" w:rsidRPr="00C3696C" w:rsidRDefault="007107E9" w:rsidP="00FB0B86">
      <w:pPr>
        <w:pStyle w:val="ListBullet"/>
        <w:rPr>
          <w:iCs/>
        </w:rPr>
      </w:pPr>
      <w:r w:rsidRPr="00C3696C">
        <w:t>Application must not contain any classified or sensitive information in your:</w:t>
      </w:r>
    </w:p>
    <w:p w14:paraId="23A4D2AE" w14:textId="77777777" w:rsidR="007107E9" w:rsidRPr="00C3696C" w:rsidRDefault="007107E9" w:rsidP="00FB0B86">
      <w:pPr>
        <w:pStyle w:val="ListBullet2"/>
        <w:rPr>
          <w:iCs/>
        </w:rPr>
      </w:pPr>
      <w:r w:rsidRPr="00C3696C">
        <w:t>application</w:t>
      </w:r>
    </w:p>
    <w:p w14:paraId="05331EED" w14:textId="77777777" w:rsidR="007107E9" w:rsidRPr="00C3696C" w:rsidRDefault="007107E9" w:rsidP="00FB0B86">
      <w:pPr>
        <w:pStyle w:val="ListBullet2"/>
        <w:rPr>
          <w:iCs/>
        </w:rPr>
      </w:pPr>
      <w:r w:rsidRPr="00C3696C">
        <w:t>resume, or</w:t>
      </w:r>
    </w:p>
    <w:p w14:paraId="1536290A" w14:textId="77777777" w:rsidR="00C3696C" w:rsidRPr="00C3696C" w:rsidRDefault="007107E9" w:rsidP="00FB0B86">
      <w:pPr>
        <w:pStyle w:val="ListBullet2"/>
        <w:rPr>
          <w:iCs/>
        </w:rPr>
      </w:pPr>
      <w:r w:rsidRPr="00C3696C">
        <w:t>any other documents.</w:t>
      </w:r>
    </w:p>
    <w:p w14:paraId="59D12E49" w14:textId="77777777" w:rsidR="007107E9" w:rsidRPr="00C3696C" w:rsidRDefault="007107E9" w:rsidP="00FB0B86">
      <w:pPr>
        <w:rPr>
          <w:iCs/>
        </w:rPr>
      </w:pPr>
      <w:r w:rsidRPr="00C3696C">
        <w:t>Applications containing classified information may not be con</w:t>
      </w:r>
      <w:r w:rsidR="00C3696C">
        <w:t>sidered by the selection panel</w:t>
      </w:r>
    </w:p>
    <w:p w14:paraId="48E99590" w14:textId="77777777" w:rsidR="007107E9" w:rsidRPr="00C3696C" w:rsidRDefault="007107E9" w:rsidP="00FB0B86">
      <w:pPr>
        <w:pStyle w:val="ListBullet"/>
        <w:rPr>
          <w:iCs/>
        </w:rPr>
      </w:pPr>
      <w:r w:rsidRPr="00C3696C">
        <w:t>Complete your application online.</w:t>
      </w:r>
    </w:p>
    <w:p w14:paraId="441B967F" w14:textId="77777777" w:rsidR="007107E9" w:rsidRPr="00C3696C" w:rsidRDefault="007107E9" w:rsidP="00FB0B86">
      <w:pPr>
        <w:pStyle w:val="ListBullet"/>
        <w:rPr>
          <w:iCs/>
        </w:rPr>
      </w:pPr>
      <w:r w:rsidRPr="00C3696C">
        <w:t>Provide a combined response to the questions:</w:t>
      </w:r>
    </w:p>
    <w:p w14:paraId="7169502A" w14:textId="77777777" w:rsidR="007107E9" w:rsidRPr="00C3696C" w:rsidRDefault="007107E9" w:rsidP="00FB0B86">
      <w:pPr>
        <w:pStyle w:val="ListBullet"/>
        <w:rPr>
          <w:iCs/>
        </w:rPr>
      </w:pPr>
      <w:r w:rsidRPr="00C3696C">
        <w:t>an explanation of how your skills, knowledge and experience will be relevant to this role.</w:t>
      </w:r>
    </w:p>
    <w:p w14:paraId="703546C7" w14:textId="77777777" w:rsidR="007107E9" w:rsidRPr="00C3696C" w:rsidRDefault="007107E9" w:rsidP="00FB0B86">
      <w:pPr>
        <w:pStyle w:val="ListBullet"/>
        <w:rPr>
          <w:iCs/>
        </w:rPr>
      </w:pPr>
      <w:r w:rsidRPr="00C3696C">
        <w:t>how you see the Australian Space Agency’s role in growing the space industry in Australia.</w:t>
      </w:r>
    </w:p>
    <w:p w14:paraId="46E9334F" w14:textId="77777777" w:rsidR="007107E9" w:rsidRPr="00C3696C" w:rsidRDefault="007107E9" w:rsidP="00FB0B86">
      <w:pPr>
        <w:pStyle w:val="ListBullet"/>
        <w:rPr>
          <w:iCs/>
        </w:rPr>
      </w:pPr>
      <w:r w:rsidRPr="00C3696C">
        <w:t>tell us about three professional achievements that you are proud of.</w:t>
      </w:r>
    </w:p>
    <w:p w14:paraId="7B6230A4" w14:textId="77777777" w:rsidR="007107E9" w:rsidRPr="00C3696C" w:rsidRDefault="007107E9" w:rsidP="00FB0B86">
      <w:pPr>
        <w:pStyle w:val="ListBullet"/>
        <w:rPr>
          <w:iCs/>
        </w:rPr>
      </w:pPr>
      <w:r w:rsidRPr="00C3696C">
        <w:t>Some positions require a response of between 700 –  1200 words, depending on the role.</w:t>
      </w:r>
    </w:p>
    <w:p w14:paraId="00F106B5" w14:textId="77777777" w:rsidR="007107E9" w:rsidRPr="00C3696C" w:rsidRDefault="007107E9" w:rsidP="00FB0B86">
      <w:pPr>
        <w:pStyle w:val="ListBullet"/>
        <w:rPr>
          <w:iCs/>
        </w:rPr>
      </w:pPr>
      <w:r w:rsidRPr="00C3696C">
        <w:t>Provide your current CV with your application.</w:t>
      </w:r>
    </w:p>
    <w:p w14:paraId="399AFC6F" w14:textId="77777777" w:rsidR="00AD581D" w:rsidRDefault="00AD581D">
      <w:pPr>
        <w:adjustRightInd/>
        <w:snapToGrid/>
        <w:spacing w:after="0" w:line="240" w:lineRule="auto"/>
      </w:pPr>
      <w:r>
        <w:br w:type="page"/>
      </w:r>
    </w:p>
    <w:p w14:paraId="09D30E63"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forteen</w:t>
      </w:r>
      <w:proofErr w:type="spellEnd"/>
    </w:p>
    <w:p w14:paraId="00DBA5AA" w14:textId="073207D8" w:rsidR="00AD581D" w:rsidRDefault="00680D52" w:rsidP="00544599">
      <w:r>
        <w:pict w14:anchorId="130F8377">
          <v:shape id="_x0000_i1038" type="#_x0000_t75" alt="Image of slide forteen. See text below." style="width:494.65pt;height:277.7pt">
            <v:imagedata r:id="rId26" o:title="Slide14"/>
          </v:shape>
        </w:pict>
      </w:r>
    </w:p>
    <w:p w14:paraId="268AA676" w14:textId="77777777" w:rsidR="00C3696C" w:rsidRPr="00C3696C" w:rsidRDefault="00C3696C" w:rsidP="00FB0B86">
      <w:pPr>
        <w:pStyle w:val="Heading2"/>
        <w:rPr>
          <w:iCs/>
        </w:rPr>
      </w:pPr>
      <w:r w:rsidRPr="00C3696C">
        <w:t>Eligibility and house keeping</w:t>
      </w:r>
    </w:p>
    <w:p w14:paraId="3020BF2E" w14:textId="77777777" w:rsidR="00C3696C" w:rsidRPr="00C3696C" w:rsidRDefault="00C3696C" w:rsidP="00FB0B86">
      <w:pPr>
        <w:pStyle w:val="ListBullet"/>
        <w:rPr>
          <w:iCs/>
        </w:rPr>
      </w:pPr>
      <w:r w:rsidRPr="00C3696C">
        <w:t>Applican</w:t>
      </w:r>
      <w:r>
        <w:t>ts must be Australian Citizens.</w:t>
      </w:r>
    </w:p>
    <w:p w14:paraId="73531808" w14:textId="77777777" w:rsidR="00C3696C" w:rsidRPr="00C3696C" w:rsidRDefault="00C3696C" w:rsidP="00FB0B86">
      <w:pPr>
        <w:pStyle w:val="ListBullet"/>
        <w:rPr>
          <w:iCs/>
        </w:rPr>
      </w:pPr>
      <w:r w:rsidRPr="00C3696C">
        <w:t>Minimum baseline security clearance. Successful applicants will be required to obtain and maint</w:t>
      </w:r>
      <w:r>
        <w:t xml:space="preserve">ain a clearance at this level. </w:t>
      </w:r>
    </w:p>
    <w:p w14:paraId="55CDE051" w14:textId="77777777" w:rsidR="00C3696C" w:rsidRPr="00C3696C" w:rsidRDefault="00C3696C" w:rsidP="00FB0B86">
      <w:pPr>
        <w:pStyle w:val="ListBullet"/>
        <w:rPr>
          <w:iCs/>
        </w:rPr>
      </w:pPr>
      <w:r w:rsidRPr="00C3696C">
        <w:t>All roles are based in Adel</w:t>
      </w:r>
      <w:r>
        <w:t>aide central business district.</w:t>
      </w:r>
    </w:p>
    <w:p w14:paraId="5623758A" w14:textId="77777777" w:rsidR="00C3696C" w:rsidRPr="00C3696C" w:rsidRDefault="00C3696C" w:rsidP="00FB0B86">
      <w:pPr>
        <w:pStyle w:val="ListBullet"/>
        <w:rPr>
          <w:iCs/>
        </w:rPr>
      </w:pPr>
      <w:r w:rsidRPr="00C3696C">
        <w:t xml:space="preserve"> Applying for one position does not automatically indicate your interest</w:t>
      </w:r>
      <w:r>
        <w:t xml:space="preserve"> in other roles.</w:t>
      </w:r>
    </w:p>
    <w:p w14:paraId="2961217A" w14:textId="77777777" w:rsidR="00C3696C" w:rsidRPr="00C3696C" w:rsidRDefault="00C3696C" w:rsidP="00FB0B86">
      <w:pPr>
        <w:pStyle w:val="ListBullet"/>
        <w:rPr>
          <w:iCs/>
        </w:rPr>
      </w:pPr>
      <w:r w:rsidRPr="00C3696C">
        <w:t xml:space="preserve">Candidates that are shortlisted for interview will be </w:t>
      </w:r>
      <w:r>
        <w:t>advised in late May/early June.</w:t>
      </w:r>
    </w:p>
    <w:p w14:paraId="0E4DFFD8" w14:textId="77777777" w:rsidR="00C3696C" w:rsidRPr="00C3696C" w:rsidRDefault="00C3696C" w:rsidP="00FB0B86">
      <w:pPr>
        <w:pStyle w:val="ListBullet"/>
        <w:rPr>
          <w:iCs/>
        </w:rPr>
      </w:pPr>
      <w:r w:rsidRPr="00C3696C">
        <w:t>The Agency intends to create a merit pool for all advertised roles that may be</w:t>
      </w:r>
      <w:r>
        <w:t xml:space="preserve"> used to fill future vacancies.</w:t>
      </w:r>
    </w:p>
    <w:p w14:paraId="615CAF9F" w14:textId="77777777" w:rsidR="00C3696C" w:rsidRPr="00C3696C" w:rsidRDefault="00C3696C" w:rsidP="00FB0B86">
      <w:pPr>
        <w:pStyle w:val="ListBullet"/>
        <w:rPr>
          <w:iCs/>
        </w:rPr>
      </w:pPr>
      <w:r w:rsidRPr="00C3696C">
        <w:t>Non-ongoing opportunity will be offered for a specified term for up to 18 months (maximum 3 years).</w:t>
      </w:r>
    </w:p>
    <w:p w14:paraId="3BCA62C5" w14:textId="77777777" w:rsidR="00AD581D" w:rsidRDefault="00AD581D" w:rsidP="00544599"/>
    <w:p w14:paraId="5E3BEAA5" w14:textId="77777777" w:rsidR="00AD581D" w:rsidRDefault="00AD581D">
      <w:pPr>
        <w:adjustRightInd/>
        <w:snapToGrid/>
        <w:spacing w:after="0" w:line="240" w:lineRule="auto"/>
      </w:pPr>
      <w:r>
        <w:br w:type="page"/>
      </w:r>
    </w:p>
    <w:p w14:paraId="3BA595EE"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fifteen</w:t>
      </w:r>
      <w:proofErr w:type="spellEnd"/>
    </w:p>
    <w:p w14:paraId="5A75AB11" w14:textId="1A67F046" w:rsidR="00362808" w:rsidRDefault="00680D52" w:rsidP="008B512A">
      <w:pPr>
        <w:pStyle w:val="Quote"/>
        <w:rPr>
          <w:rFonts w:asciiTheme="majorHAnsi" w:hAnsiTheme="majorHAnsi"/>
          <w:iCs w:val="0"/>
          <w:sz w:val="32"/>
          <w:lang w:val="es-ES"/>
        </w:rPr>
      </w:pPr>
      <w:r>
        <w:rPr>
          <w:rFonts w:asciiTheme="majorHAnsi" w:hAnsiTheme="majorHAnsi"/>
          <w:iCs w:val="0"/>
          <w:sz w:val="32"/>
          <w:lang w:val="es-ES"/>
        </w:rPr>
        <w:pict w14:anchorId="0C4F7CDF">
          <v:shape id="_x0000_i1039" type="#_x0000_t75" alt="Image of slide fifteen. See text below." style="width:494.65pt;height:277.7pt">
            <v:imagedata r:id="rId27" o:title="Slide15"/>
          </v:shape>
        </w:pict>
      </w:r>
    </w:p>
    <w:p w14:paraId="3012318A" w14:textId="77777777" w:rsidR="00AD581D" w:rsidRDefault="00AD581D" w:rsidP="00AD581D">
      <w:pPr>
        <w:pStyle w:val="AuthorName"/>
        <w:rPr>
          <w:lang w:val="es-ES"/>
        </w:rPr>
      </w:pPr>
    </w:p>
    <w:p w14:paraId="45035619" w14:textId="77777777" w:rsidR="00C3696C" w:rsidRPr="00C3696C" w:rsidRDefault="00C3696C" w:rsidP="00FB0B86">
      <w:pPr>
        <w:pStyle w:val="Heading2"/>
        <w:rPr>
          <w:iCs/>
        </w:rPr>
      </w:pPr>
      <w:proofErr w:type="spellStart"/>
      <w:r w:rsidRPr="00C3696C">
        <w:t>RecruitAbility</w:t>
      </w:r>
      <w:proofErr w:type="spellEnd"/>
    </w:p>
    <w:p w14:paraId="2C0AC431" w14:textId="77777777" w:rsidR="00C3696C" w:rsidRPr="00C3696C" w:rsidRDefault="00C3696C" w:rsidP="00FB0B86">
      <w:pPr>
        <w:rPr>
          <w:iCs/>
        </w:rPr>
      </w:pPr>
      <w:proofErr w:type="spellStart"/>
      <w:r w:rsidRPr="00C3696C">
        <w:t>RecruitAbility</w:t>
      </w:r>
      <w:proofErr w:type="spellEnd"/>
      <w:r w:rsidRPr="00C3696C">
        <w:t xml:space="preserve"> applies to this vacancy.</w:t>
      </w:r>
    </w:p>
    <w:p w14:paraId="34154DBD" w14:textId="77777777" w:rsidR="00C3696C" w:rsidRPr="00C3696C" w:rsidRDefault="00C3696C" w:rsidP="00FB0B86">
      <w:pPr>
        <w:rPr>
          <w:iCs/>
        </w:rPr>
      </w:pPr>
    </w:p>
    <w:p w14:paraId="30541F82" w14:textId="77777777" w:rsidR="00C3696C" w:rsidRPr="00C3696C" w:rsidRDefault="00C3696C" w:rsidP="00FB0B86">
      <w:pPr>
        <w:rPr>
          <w:iCs/>
        </w:rPr>
      </w:pPr>
      <w:r w:rsidRPr="00C3696C">
        <w:t xml:space="preserve">Under the </w:t>
      </w:r>
      <w:proofErr w:type="spellStart"/>
      <w:r w:rsidRPr="00C3696C">
        <w:t>RecruitAbility</w:t>
      </w:r>
      <w:proofErr w:type="spellEnd"/>
      <w:r w:rsidRPr="00C3696C">
        <w:t xml:space="preserve"> scheme you will be invited to participate in further assessment activity for the vacancy if you choose to apply under the scheme; declare you have a disability; and meet the minimum requirements for the job.</w:t>
      </w:r>
    </w:p>
    <w:p w14:paraId="26497B85" w14:textId="77777777" w:rsidR="00C3696C" w:rsidRPr="00C3696C" w:rsidRDefault="00C3696C" w:rsidP="00FB0B86">
      <w:pPr>
        <w:rPr>
          <w:iCs/>
        </w:rPr>
      </w:pPr>
    </w:p>
    <w:p w14:paraId="6C14671E" w14:textId="77777777" w:rsidR="00C3696C" w:rsidRPr="00FB0B86" w:rsidRDefault="00C3696C" w:rsidP="00FB0B86">
      <w:r w:rsidRPr="00C3696C">
        <w:t xml:space="preserve">For more information see: </w:t>
      </w:r>
      <w:hyperlink r:id="rId28" w:history="1">
        <w:r w:rsidRPr="00FB0B86">
          <w:t>http://www.apsc.gov.au/priorities/disability/recruitability</w:t>
        </w:r>
      </w:hyperlink>
    </w:p>
    <w:p w14:paraId="65C4E6E0" w14:textId="77777777" w:rsidR="00C3696C" w:rsidRDefault="00C3696C" w:rsidP="00C3696C">
      <w:pPr>
        <w:pStyle w:val="Quote"/>
        <w:rPr>
          <w:rFonts w:asciiTheme="majorHAnsi" w:hAnsiTheme="majorHAnsi"/>
          <w:iCs w:val="0"/>
          <w:sz w:val="32"/>
        </w:rPr>
      </w:pPr>
    </w:p>
    <w:p w14:paraId="4DDA1EAD" w14:textId="77777777" w:rsidR="00AD581D" w:rsidRDefault="00AD581D">
      <w:pPr>
        <w:adjustRightInd/>
        <w:snapToGrid/>
        <w:spacing w:after="0" w:line="240" w:lineRule="auto"/>
        <w:rPr>
          <w:lang w:val="es-ES"/>
        </w:rPr>
      </w:pPr>
      <w:r>
        <w:rPr>
          <w:lang w:val="es-ES"/>
        </w:rPr>
        <w:br w:type="page"/>
      </w:r>
    </w:p>
    <w:p w14:paraId="43D7C3FD"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sixteen</w:t>
      </w:r>
      <w:proofErr w:type="spellEnd"/>
    </w:p>
    <w:p w14:paraId="4786A564" w14:textId="6365D9CB" w:rsidR="00AD581D" w:rsidRDefault="00680D52" w:rsidP="00AD581D">
      <w:pPr>
        <w:rPr>
          <w:lang w:val="es-ES"/>
        </w:rPr>
      </w:pPr>
      <w:r>
        <w:rPr>
          <w:lang w:val="es-ES"/>
        </w:rPr>
        <w:pict w14:anchorId="05D75579">
          <v:shape id="_x0000_i1040" type="#_x0000_t75" alt="Image of slide sixteen. See text below." style="width:494.65pt;height:277.7pt">
            <v:imagedata r:id="rId29" o:title="Slide16"/>
          </v:shape>
        </w:pict>
      </w:r>
    </w:p>
    <w:p w14:paraId="046E0A3E" w14:textId="77777777" w:rsidR="00AD581D" w:rsidRPr="00C3696C" w:rsidRDefault="00C3696C" w:rsidP="00FB0B86">
      <w:pPr>
        <w:pStyle w:val="Heading2"/>
        <w:rPr>
          <w:iCs/>
        </w:rPr>
      </w:pPr>
      <w:r w:rsidRPr="00C3696C">
        <w:t>About the Department</w:t>
      </w:r>
    </w:p>
    <w:p w14:paraId="60E54FEF" w14:textId="6433F24E" w:rsidR="00C3696C" w:rsidRPr="00FB0B86" w:rsidRDefault="00C3696C" w:rsidP="00FB0B86">
      <w:pPr>
        <w:pStyle w:val="ListBullet"/>
        <w:rPr>
          <w:iCs/>
        </w:rPr>
      </w:pPr>
      <w:r w:rsidRPr="00C3696C">
        <w:t>Our Department is progressive, people-focused, and committed to the development, health and wellbeing of its employees.</w:t>
      </w:r>
    </w:p>
    <w:p w14:paraId="06260C28" w14:textId="0412B5E7" w:rsidR="00C3696C" w:rsidRPr="00FB0B86" w:rsidRDefault="00C3696C" w:rsidP="00FB0B86">
      <w:pPr>
        <w:pStyle w:val="ListBullet"/>
        <w:rPr>
          <w:iCs/>
        </w:rPr>
      </w:pPr>
      <w:r w:rsidRPr="00C3696C">
        <w:t>We encourage and value a diverse workforce.</w:t>
      </w:r>
    </w:p>
    <w:p w14:paraId="16A5ECE6" w14:textId="2913743C" w:rsidR="00C3696C" w:rsidRPr="00FB0B86" w:rsidRDefault="00C3696C" w:rsidP="00FB0B86">
      <w:pPr>
        <w:pStyle w:val="ListBullet"/>
        <w:rPr>
          <w:iCs/>
        </w:rPr>
      </w:pPr>
      <w:r w:rsidRPr="00C3696C">
        <w:t xml:space="preserve">People with diverse backgrounds, Aboriginal and Torres Strait Islander people and people with a disability are encouraged to apply. </w:t>
      </w:r>
    </w:p>
    <w:p w14:paraId="5B703D66" w14:textId="7A6D891D" w:rsidR="00C3696C" w:rsidRPr="00FB0B86" w:rsidRDefault="00C3696C" w:rsidP="00FB0B86">
      <w:pPr>
        <w:pStyle w:val="ListBullet"/>
        <w:rPr>
          <w:iCs/>
        </w:rPr>
      </w:pPr>
      <w:r w:rsidRPr="00C3696C">
        <w:t>Position contact: Anntonette Dailey, 02 6276 1166</w:t>
      </w:r>
    </w:p>
    <w:p w14:paraId="7BF057E1" w14:textId="77777777" w:rsidR="00C3696C" w:rsidRDefault="00C3696C" w:rsidP="00FB0B86">
      <w:pPr>
        <w:pStyle w:val="ListBullet"/>
        <w:rPr>
          <w:iCs/>
        </w:rPr>
      </w:pPr>
      <w:r w:rsidRPr="00C3696C">
        <w:t>Agency recruitment site:</w:t>
      </w:r>
      <w:r w:rsidRPr="00FB0B86">
        <w:t xml:space="preserve"> </w:t>
      </w:r>
      <w:hyperlink r:id="rId30" w:history="1">
        <w:r w:rsidRPr="00FB0B86">
          <w:t>http://www.industry.gov.au/Pages/default.aspx</w:t>
        </w:r>
      </w:hyperlink>
    </w:p>
    <w:p w14:paraId="4E684D2C" w14:textId="77777777" w:rsidR="00C3696C" w:rsidRPr="00C3696C" w:rsidRDefault="00C3696C" w:rsidP="00C3696C">
      <w:pPr>
        <w:pStyle w:val="AuthorName"/>
      </w:pPr>
    </w:p>
    <w:p w14:paraId="12656355" w14:textId="77777777" w:rsidR="00AD581D" w:rsidRDefault="00AD581D">
      <w:pPr>
        <w:adjustRightInd/>
        <w:snapToGrid/>
        <w:spacing w:after="0" w:line="240" w:lineRule="auto"/>
        <w:rPr>
          <w:lang w:val="es-ES"/>
        </w:rPr>
      </w:pPr>
      <w:r>
        <w:rPr>
          <w:lang w:val="es-ES"/>
        </w:rPr>
        <w:br w:type="page"/>
      </w:r>
    </w:p>
    <w:p w14:paraId="56A07F41" w14:textId="77777777" w:rsidR="00AD581D" w:rsidRPr="00544599" w:rsidRDefault="00AD581D" w:rsidP="00AD581D">
      <w:pPr>
        <w:pStyle w:val="PullOutQuote"/>
        <w:rPr>
          <w:lang w:val="es-ES"/>
        </w:rPr>
      </w:pPr>
      <w:proofErr w:type="spellStart"/>
      <w:r>
        <w:rPr>
          <w:lang w:val="es-ES"/>
        </w:rPr>
        <w:lastRenderedPageBreak/>
        <w:t>Slide</w:t>
      </w:r>
      <w:proofErr w:type="spellEnd"/>
      <w:r>
        <w:rPr>
          <w:lang w:val="es-ES"/>
        </w:rPr>
        <w:t xml:space="preserve"> </w:t>
      </w:r>
      <w:proofErr w:type="spellStart"/>
      <w:r>
        <w:rPr>
          <w:lang w:val="es-ES"/>
        </w:rPr>
        <w:t>seventeen</w:t>
      </w:r>
      <w:proofErr w:type="spellEnd"/>
    </w:p>
    <w:p w14:paraId="663ED679" w14:textId="77777777" w:rsidR="00AD581D" w:rsidRPr="00AD581D" w:rsidRDefault="00680D52" w:rsidP="00AD581D">
      <w:pPr>
        <w:rPr>
          <w:lang w:val="es-ES"/>
        </w:rPr>
      </w:pPr>
      <w:r>
        <w:rPr>
          <w:lang w:val="es-ES"/>
        </w:rPr>
        <w:pict w14:anchorId="0A998168">
          <v:shape id="_x0000_i1041" type="#_x0000_t75" style="width:494.65pt;height:277.7pt">
            <v:imagedata r:id="rId31" o:title="Slide17"/>
          </v:shape>
        </w:pict>
      </w:r>
    </w:p>
    <w:p w14:paraId="0F85E62A" w14:textId="77777777" w:rsidR="008B512A" w:rsidRDefault="008B512A">
      <w:pPr>
        <w:adjustRightInd/>
        <w:snapToGrid/>
        <w:spacing w:after="0" w:line="240" w:lineRule="auto"/>
        <w:rPr>
          <w:lang w:val="es-ES"/>
        </w:rPr>
      </w:pPr>
    </w:p>
    <w:p w14:paraId="32DD3B7D" w14:textId="41ABAEFF" w:rsidR="00026838" w:rsidRDefault="00026838" w:rsidP="005E3022">
      <w:pPr>
        <w:pStyle w:val="Heading2"/>
      </w:pPr>
      <w:r>
        <w:t>Contact</w:t>
      </w:r>
    </w:p>
    <w:p w14:paraId="72653C95" w14:textId="625FAF33" w:rsidR="00026838" w:rsidRDefault="00505303" w:rsidP="00FB0B86">
      <w:hyperlink r:id="rId32" w:history="1">
        <w:r w:rsidR="00026838" w:rsidRPr="00C23A3D">
          <w:rPr>
            <w:rStyle w:val="Hyperlink"/>
          </w:rPr>
          <w:t>enquiries@space.gov.au</w:t>
        </w:r>
      </w:hyperlink>
    </w:p>
    <w:p w14:paraId="0CEAA483" w14:textId="724E31C1" w:rsidR="00026838" w:rsidRDefault="00505303" w:rsidP="00FB0B86">
      <w:hyperlink r:id="rId33" w:history="1">
        <w:r w:rsidR="00026838" w:rsidRPr="00026838">
          <w:rPr>
            <w:rStyle w:val="Hyperlink"/>
          </w:rPr>
          <w:t>space.gov.au</w:t>
        </w:r>
      </w:hyperlink>
      <w:r w:rsidR="00026838">
        <w:t xml:space="preserve"> </w:t>
      </w:r>
    </w:p>
    <w:p w14:paraId="0BD1247A" w14:textId="11D22772" w:rsidR="00026838" w:rsidRDefault="00505303" w:rsidP="00FB0B86">
      <w:hyperlink r:id="rId34" w:history="1">
        <w:r w:rsidR="00026838" w:rsidRPr="00B46669">
          <w:rPr>
            <w:rStyle w:val="Hyperlink"/>
          </w:rPr>
          <w:t>Twitter @</w:t>
        </w:r>
        <w:proofErr w:type="spellStart"/>
        <w:r w:rsidR="00026838" w:rsidRPr="00B46669">
          <w:rPr>
            <w:rStyle w:val="Hyperlink"/>
          </w:rPr>
          <w:t>AusSpaceAgency</w:t>
        </w:r>
        <w:proofErr w:type="spellEnd"/>
      </w:hyperlink>
    </w:p>
    <w:p w14:paraId="6A6C50E9" w14:textId="3BA230E6" w:rsidR="00026838" w:rsidRPr="00026838" w:rsidRDefault="00505303" w:rsidP="00FB0B86">
      <w:hyperlink r:id="rId35" w:history="1">
        <w:r w:rsidR="00026838" w:rsidRPr="00B46669">
          <w:rPr>
            <w:rStyle w:val="Hyperlink"/>
          </w:rPr>
          <w:t>LinkedIn /Australian-Space-Agency</w:t>
        </w:r>
      </w:hyperlink>
    </w:p>
    <w:p w14:paraId="75484B13" w14:textId="6C3FE620" w:rsidR="00026838" w:rsidRPr="00026838" w:rsidRDefault="00026838" w:rsidP="00026838">
      <w:pPr>
        <w:pStyle w:val="Heading2"/>
      </w:pPr>
      <w:r w:rsidRPr="00026838">
        <w:t>Frequently asked questions</w:t>
      </w:r>
    </w:p>
    <w:p w14:paraId="5C433464" w14:textId="71750F6A" w:rsidR="00FB0B86" w:rsidRPr="00FB0B86" w:rsidRDefault="00FB0B86" w:rsidP="00FB0B86">
      <w:pPr>
        <w:rPr>
          <w:i/>
        </w:rPr>
      </w:pPr>
      <w:r w:rsidRPr="00FB0B86">
        <w:rPr>
          <w:i/>
        </w:rPr>
        <w:t>Will the Programs and Capability team have a broader participation in distribution of funding/finances and grants to grow the space economy?</w:t>
      </w:r>
    </w:p>
    <w:p w14:paraId="73660F66" w14:textId="77777777" w:rsidR="00FB0B86" w:rsidRDefault="00FB0B86" w:rsidP="0067641B">
      <w:pPr>
        <w:ind w:left="720"/>
      </w:pPr>
      <w:r>
        <w:t xml:space="preserve">The successful candidate will engage directly with funded projects to increase the space economy’s footprint. The position may incorporate support for delivery of two programs announced in the Advancing Space Strategy. </w:t>
      </w:r>
    </w:p>
    <w:p w14:paraId="2D69A99A" w14:textId="498403C1" w:rsidR="00FB0B86" w:rsidRPr="00FB0B86" w:rsidRDefault="00FB0B86" w:rsidP="00FB0B86">
      <w:pPr>
        <w:rPr>
          <w:i/>
        </w:rPr>
      </w:pPr>
      <w:r w:rsidRPr="00FB0B86">
        <w:rPr>
          <w:i/>
        </w:rPr>
        <w:t xml:space="preserve">Will the Agency give more consideration to experience or qualifications? </w:t>
      </w:r>
    </w:p>
    <w:p w14:paraId="499C4200" w14:textId="1242E43D" w:rsidR="00FB0B86" w:rsidRDefault="00FB0B86" w:rsidP="0067641B">
      <w:pPr>
        <w:ind w:left="720"/>
      </w:pPr>
      <w:r>
        <w:t>Neither will be given a specific preference. Experience will be counted, but the Agency will also take into account people who have qualifications or are working towards them.</w:t>
      </w:r>
    </w:p>
    <w:p w14:paraId="0A9CD7AA" w14:textId="77777777" w:rsidR="00FB0B86" w:rsidRDefault="00FB0B86" w:rsidP="0067641B">
      <w:pPr>
        <w:ind w:left="720"/>
      </w:pPr>
      <w:r>
        <w:t>While the eligibility indicates that qualifications will be considered favourably, experience will not be discounted.</w:t>
      </w:r>
    </w:p>
    <w:p w14:paraId="151F7C36" w14:textId="77777777" w:rsidR="00FB0B86" w:rsidRDefault="00FB0B86" w:rsidP="00FB0B86">
      <w:pPr>
        <w:rPr>
          <w:i/>
        </w:rPr>
      </w:pPr>
      <w:r w:rsidRPr="00FB0B86">
        <w:rPr>
          <w:i/>
        </w:rPr>
        <w:t>Will the Assistant Manager Operations role have ownership of finances? How much ownership does the Agency have over its budget?</w:t>
      </w:r>
    </w:p>
    <w:p w14:paraId="2BCCB41C" w14:textId="73ECDF08" w:rsidR="00FB0B86" w:rsidRPr="00FB0B86" w:rsidRDefault="00FB0B86" w:rsidP="0067641B">
      <w:pPr>
        <w:ind w:left="720"/>
        <w:rPr>
          <w:i/>
        </w:rPr>
      </w:pPr>
      <w:r>
        <w:t>The Agency has control over the funds allocated within its budget, however the Commonwealth Public Service has specific guidelines and appropriations and allocation of funding.</w:t>
      </w:r>
    </w:p>
    <w:p w14:paraId="67265123" w14:textId="613537AE" w:rsidR="00FB0B86" w:rsidRPr="00FB0B86" w:rsidRDefault="00FB0B86" w:rsidP="00FB0B86">
      <w:pPr>
        <w:rPr>
          <w:i/>
        </w:rPr>
      </w:pPr>
      <w:r w:rsidRPr="00FB0B86">
        <w:rPr>
          <w:i/>
        </w:rPr>
        <w:t>Will there be APS roles created under the EL1 and EL2 roles in the Program and Capability area?</w:t>
      </w:r>
    </w:p>
    <w:p w14:paraId="4403AA0B" w14:textId="623C6A4E" w:rsidR="00FB0B86" w:rsidRDefault="00FB0B86" w:rsidP="0067641B">
      <w:pPr>
        <w:ind w:left="720"/>
      </w:pPr>
      <w:r>
        <w:lastRenderedPageBreak/>
        <w:t>There will be no immediate increase in staff numbers beyond the five advertised roles at this stage. The Agency will create a merit pool which it can draw from for up to 12 months for similar or non-ongoing roles if required. The EL1 role will likely contain a good deal of autonomy and an expectation to provide possible ad-hoc supervision across teams.</w:t>
      </w:r>
    </w:p>
    <w:p w14:paraId="5B9F4B46" w14:textId="52790647" w:rsidR="00FB0B86" w:rsidRPr="00FB0B86" w:rsidRDefault="00FB0B86" w:rsidP="00FB0B86">
      <w:pPr>
        <w:rPr>
          <w:i/>
        </w:rPr>
      </w:pPr>
      <w:r w:rsidRPr="00FB0B86">
        <w:rPr>
          <w:i/>
        </w:rPr>
        <w:t>Will the Regulation and International Obligations roles have access to specialist areas of the Department of Industry, Innovation and Science e.g. legal roles?</w:t>
      </w:r>
    </w:p>
    <w:p w14:paraId="0917B01F" w14:textId="2EAF102E" w:rsidR="00FB0B86" w:rsidRDefault="00FB0B86" w:rsidP="0067641B">
      <w:pPr>
        <w:ind w:left="720"/>
      </w:pPr>
      <w:r>
        <w:t xml:space="preserve">The Agency works closely with the legal team within the Department and also across other agencies and organisations depending on the legal advice required. The position being advertised is for the International Obligations role, and the successful candidate is likely to participate in a number of external engagements with the United Nations and other organisations. The pace of the Regulation and International Obligations team would give preference to the ability to manage sensitivities and the broader remit of the team and its role in the Agency. </w:t>
      </w:r>
    </w:p>
    <w:p w14:paraId="6CCC5A1E" w14:textId="72E1D4FC" w:rsidR="00FB0B86" w:rsidRPr="00FB0B86" w:rsidRDefault="00FB0B86" w:rsidP="00FB0B86">
      <w:pPr>
        <w:spacing w:line="240" w:lineRule="auto"/>
        <w:rPr>
          <w:i/>
        </w:rPr>
      </w:pPr>
      <w:r w:rsidRPr="00FB0B86">
        <w:rPr>
          <w:i/>
        </w:rPr>
        <w:t xml:space="preserve">How does the Agency manage the complex mix of responsibilities; specifically for the Operations role, how does the Agency manage its communication effectively, encompassing encouraging industry and STEM, intellectual property considerations, and other linkages? </w:t>
      </w:r>
    </w:p>
    <w:p w14:paraId="76AA2E53" w14:textId="7466D5FC" w:rsidR="00FB0B86" w:rsidRPr="00FB02C5" w:rsidRDefault="00FB0B86" w:rsidP="0067641B">
      <w:pPr>
        <w:spacing w:line="240" w:lineRule="auto"/>
        <w:ind w:left="720"/>
        <w:rPr>
          <w:b/>
          <w:sz w:val="28"/>
        </w:rPr>
      </w:pPr>
      <w:r w:rsidRPr="00584BCA">
        <w:t xml:space="preserve">The Agency </w:t>
      </w:r>
      <w:r>
        <w:t xml:space="preserve">is moving towards a process by which the inspiration element of its remit is more deeply enmeshed in the communications plan. As the Agency grows with the space sector, we anticipate the communications role will also grow and change. The Agency has an entrepreneurial approach, and flexibility in communication is a key enabler of this. However, it is not the Agency’s purpose is to support the commercial capability of other organisations or companies, rather than to support industry to manage their intellectual and other property. </w:t>
      </w:r>
    </w:p>
    <w:p w14:paraId="79C0290D" w14:textId="29CDC890" w:rsidR="00FB0B86" w:rsidRPr="00FB0B86" w:rsidRDefault="00FB0B86" w:rsidP="00FB0B86">
      <w:pPr>
        <w:rPr>
          <w:i/>
        </w:rPr>
      </w:pPr>
      <w:r w:rsidRPr="00FB0B86">
        <w:rPr>
          <w:i/>
        </w:rPr>
        <w:t>Was there an initial Australian Space Agency strategy that was developed prior to creating the Agency?</w:t>
      </w:r>
    </w:p>
    <w:p w14:paraId="5BF3BE26" w14:textId="0E001722" w:rsidR="00FB0B86" w:rsidRPr="00FB02C5" w:rsidRDefault="00964FF0" w:rsidP="0067641B">
      <w:pPr>
        <w:ind w:left="720"/>
        <w:rPr>
          <w:b/>
          <w:sz w:val="28"/>
        </w:rPr>
      </w:pPr>
      <w:r>
        <w:t>An Expert Reference Group submitted a report to Government called the Review of Australia’s Space Industry Capability</w:t>
      </w:r>
      <w:r w:rsidR="004164CC">
        <w:t>. This can be found on the Agency’s website.</w:t>
      </w:r>
      <w:r w:rsidR="00FB0B86">
        <w:t xml:space="preserve"> </w:t>
      </w:r>
    </w:p>
    <w:p w14:paraId="30D29D55" w14:textId="34843F1B" w:rsidR="00FB0B86" w:rsidRPr="00FB0B86" w:rsidRDefault="00FB0B86" w:rsidP="00FB0B86">
      <w:pPr>
        <w:rPr>
          <w:i/>
        </w:rPr>
      </w:pPr>
      <w:r w:rsidRPr="00FB0B86">
        <w:rPr>
          <w:i/>
        </w:rPr>
        <w:t>Do you currently have staff that working in the roles being advertised?</w:t>
      </w:r>
    </w:p>
    <w:p w14:paraId="798F6524" w14:textId="36553F2F" w:rsidR="004164CC" w:rsidRDefault="00FB0B86" w:rsidP="0067641B">
      <w:pPr>
        <w:ind w:firstLine="720"/>
      </w:pPr>
      <w:r>
        <w:t>No. These are new roles and there are no staff wor</w:t>
      </w:r>
      <w:r w:rsidR="0067641B">
        <w:t>king or acting in the positions currently.</w:t>
      </w:r>
    </w:p>
    <w:p w14:paraId="36B33F5E" w14:textId="0D281BD5" w:rsidR="00FB0B86" w:rsidRPr="004164CC" w:rsidRDefault="00FB0B86" w:rsidP="00FB0B86">
      <w:r w:rsidRPr="00FB0B86">
        <w:rPr>
          <w:i/>
        </w:rPr>
        <w:t>Will these positions be working to EL2 supervisors?</w:t>
      </w:r>
    </w:p>
    <w:p w14:paraId="1592DB75" w14:textId="49371305" w:rsidR="00FB0B86" w:rsidRDefault="00FB0B86" w:rsidP="0067641B">
      <w:pPr>
        <w:ind w:firstLine="720"/>
      </w:pPr>
      <w:r>
        <w:t xml:space="preserve">Yes, there are currently EL2 Executive Directors for each team. </w:t>
      </w:r>
    </w:p>
    <w:p w14:paraId="3DF9D6F8" w14:textId="5768B6C6" w:rsidR="00FB0B86" w:rsidRPr="00FB0B86" w:rsidRDefault="00FB0B86" w:rsidP="00FB0B86">
      <w:pPr>
        <w:rPr>
          <w:i/>
        </w:rPr>
      </w:pPr>
      <w:r w:rsidRPr="00FB0B86">
        <w:rPr>
          <w:i/>
        </w:rPr>
        <w:t xml:space="preserve">Will the Agency give more weight to candidates with a higher level of security clearance when rating suitability for a role? </w:t>
      </w:r>
    </w:p>
    <w:p w14:paraId="34B8BC2A" w14:textId="70C3DA6A" w:rsidR="00FB0B86" w:rsidRDefault="00FB0B86" w:rsidP="0067641B">
      <w:pPr>
        <w:ind w:left="720"/>
      </w:pPr>
      <w:r>
        <w:t>This will only be done in cases where there are two identically qualified candidates in other respects. The Agency will primarily focus on core capabilities to form its decisions.</w:t>
      </w:r>
    </w:p>
    <w:p w14:paraId="2E176975" w14:textId="3145495A" w:rsidR="00FB0B86" w:rsidRPr="00FB0B86" w:rsidRDefault="00FB0B86" w:rsidP="00FB0B86">
      <w:pPr>
        <w:rPr>
          <w:i/>
        </w:rPr>
      </w:pPr>
      <w:r w:rsidRPr="00FB0B86">
        <w:rPr>
          <w:i/>
        </w:rPr>
        <w:t>Will the Programs &amp; Capability area potentially respond to work load gaps that are identified within a particular team?</w:t>
      </w:r>
    </w:p>
    <w:p w14:paraId="53356AF2" w14:textId="4C74E5DD" w:rsidR="00FB0B86" w:rsidRDefault="00FB0B86" w:rsidP="0067641B">
      <w:pPr>
        <w:ind w:left="720"/>
      </w:pPr>
      <w:r>
        <w:t>Once gaps have been identified and assessed, the workload can be managed across the Agency. However, the Agency is still fairly new and would need to have statutory authority, plus enough staff to identify and fill gaps. Current practice is for staff to work across teams as required.</w:t>
      </w:r>
    </w:p>
    <w:p w14:paraId="43549DA8" w14:textId="059106A9" w:rsidR="00FB0B86" w:rsidRPr="00FB0B86" w:rsidRDefault="00FB0B86" w:rsidP="00FB0B86">
      <w:pPr>
        <w:rPr>
          <w:i/>
        </w:rPr>
      </w:pPr>
      <w:r w:rsidRPr="00FB0B86">
        <w:rPr>
          <w:i/>
        </w:rPr>
        <w:t>Would the Agency be looking to create an Innovation Hub model program within the Agency where there is funding available for innovative projects?</w:t>
      </w:r>
    </w:p>
    <w:p w14:paraId="20310469" w14:textId="716A14D8" w:rsidR="00FB0B86" w:rsidRDefault="00FB0B86" w:rsidP="0067641B">
      <w:pPr>
        <w:ind w:left="720"/>
      </w:pPr>
      <w:r w:rsidRPr="000B42DF">
        <w:t>The</w:t>
      </w:r>
      <w:r>
        <w:t xml:space="preserve"> Agency anticipates, in time, working towards a program delivery model that is suited to identified issues – for example, through Memorandums of Understanding, grants, funding instruments. The Department of Industry, Innovation and Science has a number of different approaches which can be leveraged over time, including the Cooperative Research Centres program, Research and Development Tax Incentive, Growth Centres, etc.</w:t>
      </w:r>
    </w:p>
    <w:p w14:paraId="0304454E" w14:textId="6C80F2B8" w:rsidR="00FB0B86" w:rsidRPr="00FB0B86" w:rsidRDefault="00FB0B86" w:rsidP="00FB0B86">
      <w:pPr>
        <w:rPr>
          <w:i/>
        </w:rPr>
      </w:pPr>
      <w:r w:rsidRPr="00FB0B86">
        <w:rPr>
          <w:i/>
        </w:rPr>
        <w:t>Is it part of the Australian Space Agency's strategy to engage professional service providers?</w:t>
      </w:r>
    </w:p>
    <w:p w14:paraId="55E36DC4" w14:textId="21FA4FE1" w:rsidR="00FB0B86" w:rsidRDefault="00FB0B86" w:rsidP="0067641B">
      <w:pPr>
        <w:ind w:left="720"/>
      </w:pPr>
      <w:r>
        <w:t xml:space="preserve">That is not yet covered by the Agency's policies, however, each body of work will be structured appropriately and may include APS secondments, non-ongoing APS positions, external service </w:t>
      </w:r>
      <w:r>
        <w:lastRenderedPageBreak/>
        <w:t>providers, or whatever alternatives and combinations are suitable.  This will be determined on a case-by-case basis.</w:t>
      </w:r>
    </w:p>
    <w:p w14:paraId="10F6ED66" w14:textId="275F5030" w:rsidR="00FB0B86" w:rsidRPr="00FB0B86" w:rsidRDefault="00FB0B86" w:rsidP="00FB0B86">
      <w:pPr>
        <w:rPr>
          <w:i/>
        </w:rPr>
      </w:pPr>
      <w:r w:rsidRPr="00FB0B86">
        <w:rPr>
          <w:i/>
        </w:rPr>
        <w:t>If an applicant has a background which is strong in academia but has minimal experience in the public service, industry or defence sectors, is it worth applying?</w:t>
      </w:r>
    </w:p>
    <w:p w14:paraId="6BFE0977" w14:textId="6446B1C2" w:rsidR="00FB0B86" w:rsidRDefault="00FB0B86" w:rsidP="0067641B">
      <w:pPr>
        <w:ind w:left="720"/>
      </w:pPr>
      <w:r>
        <w:t>The Australian Space Agency is willing to look 'outside the box' for good candidates.  Experience in international engagement such as with the United Nations Committee on the Peaceful Uses of Outer Space or US Space Force is beneficial, and all candidates should be guided by the APS Integrated Leadership System (ILS) profile for the level of their application.</w:t>
      </w:r>
    </w:p>
    <w:p w14:paraId="0BBE08E7" w14:textId="798491E6" w:rsidR="00FB0B86" w:rsidRPr="00FB0B86" w:rsidRDefault="00FB0B86" w:rsidP="00FB0B86">
      <w:pPr>
        <w:rPr>
          <w:i/>
        </w:rPr>
      </w:pPr>
      <w:r w:rsidRPr="00FB0B86">
        <w:rPr>
          <w:i/>
        </w:rPr>
        <w:t>Each position has an extensive list of skills and responsibilities, with a multiple questions to answer in a single response.  How strict is the word limit for those responses?</w:t>
      </w:r>
    </w:p>
    <w:p w14:paraId="14684456" w14:textId="2E098F8F" w:rsidR="00FB0B86" w:rsidRDefault="004164CC" w:rsidP="0067641B">
      <w:pPr>
        <w:ind w:left="720"/>
      </w:pPr>
      <w:r>
        <w:t>Fairly strict.</w:t>
      </w:r>
      <w:r w:rsidR="00FB0B86">
        <w:t> </w:t>
      </w:r>
      <w:r>
        <w:t xml:space="preserve">The Agency is predicting a high number of </w:t>
      </w:r>
      <w:r w:rsidR="00FB0B86">
        <w:t>applicants, so to allow all applications to be considered within a reasonable timeframe, responses must be within the word limit.  The recruitment website may not accept responses over that limit, and if an external recruitment agency is hired to vet applicants they may truncate responses over the word limit.</w:t>
      </w:r>
    </w:p>
    <w:p w14:paraId="7F12567A" w14:textId="0C229914" w:rsidR="00FB0B86" w:rsidRPr="00FB0B86" w:rsidRDefault="00FB0B86" w:rsidP="00FB0B86">
      <w:pPr>
        <w:rPr>
          <w:i/>
        </w:rPr>
      </w:pPr>
      <w:r w:rsidRPr="00FB0B86">
        <w:rPr>
          <w:i/>
        </w:rPr>
        <w:t>The information session made it clear that the Agency's current workload is immense and its workf</w:t>
      </w:r>
      <w:r w:rsidR="004164CC">
        <w:rPr>
          <w:i/>
        </w:rPr>
        <w:t>orce is small, but also emphasis</w:t>
      </w:r>
      <w:r w:rsidRPr="00FB0B86">
        <w:rPr>
          <w:i/>
        </w:rPr>
        <w:t>ed the importance of work-life balance and the possibility of flexible working arrangements.  How do current staff handle these competing pressures?</w:t>
      </w:r>
    </w:p>
    <w:p w14:paraId="1DDF2DD7" w14:textId="103E6925" w:rsidR="00FA18CE" w:rsidRPr="005E3022" w:rsidRDefault="00FB0B86" w:rsidP="005E3022">
      <w:pPr>
        <w:adjustRightInd/>
        <w:snapToGrid/>
        <w:spacing w:after="0" w:line="240" w:lineRule="auto"/>
        <w:ind w:left="720"/>
      </w:pPr>
      <w:r>
        <w:t xml:space="preserve">The Agency has engaged staff who are flexible in working across domains and who are very productive - this allows us to focus our efforts where and when they are needed to meet immediate goals.  Occasionally long hours are required, however, the </w:t>
      </w:r>
      <w:r w:rsidR="004164CC">
        <w:t>Head’s</w:t>
      </w:r>
      <w:r>
        <w:t xml:space="preserve"> policy is to balance work and life to mitigate the risk of staff burnout.</w:t>
      </w:r>
    </w:p>
    <w:sectPr w:rsidR="00FA18CE" w:rsidRPr="005E3022" w:rsidSect="00CA7005">
      <w:headerReference w:type="even" r:id="rId36"/>
      <w:headerReference w:type="default" r:id="rId37"/>
      <w:footerReference w:type="even" r:id="rId38"/>
      <w:footerReference w:type="default" r:id="rId39"/>
      <w:headerReference w:type="first" r:id="rId40"/>
      <w:footerReference w:type="first" r:id="rId41"/>
      <w:pgSz w:w="11906" w:h="16838" w:code="9"/>
      <w:pgMar w:top="907" w:right="987" w:bottom="1134" w:left="1021" w:header="397" w:footer="454" w:gutter="0"/>
      <w:cols w:space="56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09A7A" w14:textId="77777777" w:rsidR="001736AD" w:rsidRDefault="001736AD" w:rsidP="006D5547">
      <w:pPr>
        <w:spacing w:after="0"/>
      </w:pPr>
      <w:r>
        <w:separator/>
      </w:r>
    </w:p>
    <w:p w14:paraId="74D32A8F" w14:textId="77777777" w:rsidR="001736AD" w:rsidRDefault="001736AD"/>
  </w:endnote>
  <w:endnote w:type="continuationSeparator" w:id="0">
    <w:p w14:paraId="6414B3E5" w14:textId="77777777" w:rsidR="001736AD" w:rsidRDefault="001736AD" w:rsidP="006D5547">
      <w:pPr>
        <w:spacing w:after="0"/>
      </w:pPr>
      <w:r>
        <w:continuationSeparator/>
      </w:r>
    </w:p>
    <w:p w14:paraId="09465374" w14:textId="77777777" w:rsidR="001736AD" w:rsidRDefault="00173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265F5" w14:textId="77777777" w:rsidR="00505303" w:rsidRDefault="005053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954"/>
      <w:gridCol w:w="3944"/>
    </w:tblGrid>
    <w:tr w:rsidR="00BF4D5C" w:rsidRPr="00B73A9F" w14:paraId="08B43E92" w14:textId="77777777" w:rsidTr="00505D3B">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3D8C782" w14:textId="09C761A3" w:rsidR="00BF4D5C" w:rsidRPr="004C2DB6" w:rsidRDefault="00BF4D5C" w:rsidP="00505303">
          <w:pPr>
            <w:pStyle w:val="Footer"/>
          </w:pPr>
          <w:r w:rsidRPr="004C2DB6">
            <w:rPr>
              <w:b/>
            </w:rPr>
            <w:t>Australian Space Agency</w:t>
          </w:r>
          <w:r w:rsidRPr="004C2DB6">
            <w:t xml:space="preserve"> </w:t>
          </w:r>
          <w:r w:rsidR="00FA18CE">
            <w:t>Candidate information session</w:t>
          </w:r>
          <w:r w:rsidR="00505303">
            <w:t xml:space="preserve"> | 11 April </w:t>
          </w:r>
          <w:r w:rsidR="00505303">
            <w:t>2019</w:t>
          </w:r>
          <w:bookmarkStart w:id="0" w:name="_GoBack"/>
          <w:bookmarkEnd w:id="0"/>
        </w:p>
      </w:tc>
      <w:tc>
        <w:tcPr>
          <w:tcW w:w="39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E6A8D1B" w14:textId="0CC91AC9" w:rsidR="00BF4D5C" w:rsidRPr="00B73A9F" w:rsidRDefault="00BF4D5C" w:rsidP="00680D52">
          <w:pPr>
            <w:pStyle w:val="Footer"/>
            <w:jc w:val="right"/>
            <w:cnfStyle w:val="100000000000" w:firstRow="1" w:lastRow="0" w:firstColumn="0" w:lastColumn="0" w:oddVBand="0" w:evenVBand="0" w:oddHBand="0" w:evenHBand="0" w:firstRowFirstColumn="0" w:firstRowLastColumn="0" w:lastRowFirstColumn="0" w:lastRowLastColumn="0"/>
            <w:rPr>
              <w:lang w:val="en-US"/>
            </w:rPr>
          </w:pPr>
          <w:r w:rsidRPr="004C2DB6">
            <w:rPr>
              <w:b/>
            </w:rPr>
            <w:t>space.gov.au</w:t>
          </w:r>
          <w:r>
            <w:rPr>
              <w:b/>
            </w:rPr>
            <w:t xml:space="preserve">  </w:t>
          </w:r>
          <w:r>
            <w:rPr>
              <w:b/>
            </w:rPr>
            <w:fldChar w:fldCharType="begin"/>
          </w:r>
          <w:r>
            <w:rPr>
              <w:b/>
            </w:rPr>
            <w:instrText xml:space="preserve"> PAGE  \* Arabic </w:instrText>
          </w:r>
          <w:r>
            <w:rPr>
              <w:b/>
            </w:rPr>
            <w:fldChar w:fldCharType="separate"/>
          </w:r>
          <w:r w:rsidR="00505303">
            <w:rPr>
              <w:b/>
              <w:noProof/>
            </w:rPr>
            <w:t>3</w:t>
          </w:r>
          <w:r>
            <w:rPr>
              <w:b/>
            </w:rPr>
            <w:fldChar w:fldCharType="end"/>
          </w:r>
        </w:p>
      </w:tc>
    </w:tr>
  </w:tbl>
  <w:p w14:paraId="05D120F6" w14:textId="77777777" w:rsidR="00BF4D5C" w:rsidRPr="00B73A9F" w:rsidRDefault="00BF4D5C" w:rsidP="00B73A9F">
    <w:pPr>
      <w:pStyle w:val="Footer"/>
      <w:tabs>
        <w:tab w:val="right" w:pos="9898"/>
      </w:tabs>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027"/>
      <w:gridCol w:w="4871"/>
    </w:tblGrid>
    <w:tr w:rsidR="00BF4D5C" w:rsidRPr="00B73A9F" w14:paraId="6B515454" w14:textId="77777777" w:rsidTr="00605D98">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93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72594C4A" w14:textId="46B88C59" w:rsidR="00BF4D5C" w:rsidRPr="004C2DB6" w:rsidRDefault="00BF4D5C" w:rsidP="00FB0B86">
          <w:pPr>
            <w:pStyle w:val="Footer"/>
          </w:pPr>
          <w:r w:rsidRPr="004C2DB6">
            <w:rPr>
              <w:b/>
            </w:rPr>
            <w:t>Australian Space Agency</w:t>
          </w:r>
          <w:r>
            <w:t xml:space="preserve"> </w:t>
          </w:r>
          <w:r w:rsidR="00FB0B86">
            <w:t>Information Session</w:t>
          </w:r>
        </w:p>
      </w:tc>
      <w:tc>
        <w:tcPr>
          <w:tcW w:w="47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6D09782" w14:textId="5FAB984A" w:rsidR="00BF4D5C" w:rsidRPr="00B73A9F" w:rsidRDefault="00BF4D5C" w:rsidP="00605D98">
          <w:pPr>
            <w:pStyle w:val="Footer"/>
            <w:jc w:val="right"/>
            <w:cnfStyle w:val="100000000000" w:firstRow="1" w:lastRow="0" w:firstColumn="0" w:lastColumn="0" w:oddVBand="0" w:evenVBand="0" w:oddHBand="0" w:evenHBand="0" w:firstRowFirstColumn="0" w:firstRowLastColumn="0" w:lastRowFirstColumn="0" w:lastRowLastColumn="0"/>
            <w:rPr>
              <w:lang w:val="en-US"/>
            </w:rPr>
          </w:pPr>
          <w:r w:rsidRPr="004C2DB6">
            <w:rPr>
              <w:b/>
            </w:rPr>
            <w:t>space.gov.au</w:t>
          </w:r>
          <w:r>
            <w:rPr>
              <w:b/>
            </w:rPr>
            <w:t xml:space="preserve">  </w:t>
          </w:r>
          <w:r>
            <w:rPr>
              <w:b/>
            </w:rPr>
            <w:fldChar w:fldCharType="begin"/>
          </w:r>
          <w:r>
            <w:rPr>
              <w:b/>
            </w:rPr>
            <w:instrText xml:space="preserve"> PAGE  \* Arabic </w:instrText>
          </w:r>
          <w:r>
            <w:rPr>
              <w:b/>
            </w:rPr>
            <w:fldChar w:fldCharType="separate"/>
          </w:r>
          <w:r w:rsidR="00505303">
            <w:rPr>
              <w:b/>
              <w:noProof/>
            </w:rPr>
            <w:t>1</w:t>
          </w:r>
          <w:r>
            <w:rPr>
              <w:b/>
            </w:rPr>
            <w:fldChar w:fldCharType="end"/>
          </w:r>
        </w:p>
      </w:tc>
    </w:tr>
  </w:tbl>
  <w:p w14:paraId="2A1D0F41" w14:textId="77777777" w:rsidR="00BF4D5C" w:rsidRDefault="00BF4D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F0A74" w14:textId="77777777" w:rsidR="001736AD" w:rsidRPr="00837869" w:rsidRDefault="001736AD" w:rsidP="00837869">
      <w:pPr>
        <w:pStyle w:val="FootnoteSpacer"/>
      </w:pPr>
    </w:p>
    <w:p w14:paraId="02A0D5D1" w14:textId="77777777" w:rsidR="001736AD" w:rsidRDefault="001736AD"/>
  </w:footnote>
  <w:footnote w:type="continuationSeparator" w:id="0">
    <w:p w14:paraId="6F3765F3" w14:textId="77777777" w:rsidR="001736AD" w:rsidRDefault="001736AD" w:rsidP="006D5547">
      <w:pPr>
        <w:spacing w:after="0"/>
      </w:pPr>
      <w:r>
        <w:continuationSeparator/>
      </w:r>
    </w:p>
    <w:p w14:paraId="3B4F0FDE" w14:textId="77777777" w:rsidR="001736AD" w:rsidRDefault="001736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CF015" w14:textId="77777777" w:rsidR="00505303" w:rsidRDefault="005053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4E74E" w14:textId="77777777" w:rsidR="00BF4D5C" w:rsidRDefault="00BF4D5C" w:rsidP="00B17F5D">
    <w:pPr>
      <w:pStyle w:val="Header"/>
      <w:ind w:left="1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0" w:type="auto"/>
      <w:tblLayout w:type="fixed"/>
      <w:tblLook w:val="04A0" w:firstRow="1" w:lastRow="0" w:firstColumn="1" w:lastColumn="0" w:noHBand="0" w:noVBand="1"/>
      <w:tblCaption w:val="Header Grid"/>
      <w:tblDescription w:val="Header Grid"/>
    </w:tblPr>
    <w:tblGrid>
      <w:gridCol w:w="9888"/>
    </w:tblGrid>
    <w:tr w:rsidR="00BF4D5C" w14:paraId="7668D19D" w14:textId="77777777" w:rsidTr="00636BBB">
      <w:trPr>
        <w:trHeight w:hRule="exact" w:val="3289"/>
        <w:tblHeader/>
      </w:trPr>
      <w:tc>
        <w:tcPr>
          <w:tcW w:w="9888" w:type="dxa"/>
        </w:tcPr>
        <w:p w14:paraId="2FB9651D" w14:textId="77777777" w:rsidR="00BF4D5C" w:rsidRDefault="00BF4D5C">
          <w:pPr>
            <w:pStyle w:val="Header"/>
          </w:pPr>
        </w:p>
      </w:tc>
    </w:tr>
  </w:tbl>
  <w:p w14:paraId="2E3E6A33" w14:textId="77777777" w:rsidR="00BF4D5C" w:rsidRDefault="00BF4D5C">
    <w:pPr>
      <w:pStyle w:val="Header"/>
    </w:pPr>
    <w:r>
      <w:rPr>
        <w:noProof/>
        <w:lang w:eastAsia="en-AU"/>
      </w:rPr>
      <w:drawing>
        <wp:anchor distT="0" distB="0" distL="114300" distR="114300" simplePos="0" relativeHeight="251661312" behindDoc="1" locked="1" layoutInCell="1" allowOverlap="1" wp14:anchorId="2BFCB7FB" wp14:editId="192AE12B">
          <wp:simplePos x="0" y="0"/>
          <wp:positionH relativeFrom="page">
            <wp:posOffset>0</wp:posOffset>
          </wp:positionH>
          <wp:positionV relativeFrom="page">
            <wp:posOffset>0</wp:posOffset>
          </wp:positionV>
          <wp:extent cx="7560000" cy="2134800"/>
          <wp:effectExtent l="0" t="0" r="3175" b="0"/>
          <wp:wrapNone/>
          <wp:docPr id="2" name="Picture 2" descr="Top banner with 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top.jpg"/>
                  <pic:cNvPicPr/>
                </pic:nvPicPr>
                <pic:blipFill rotWithShape="1">
                  <a:blip r:embed="rId1"/>
                  <a:srcRect b="80044"/>
                  <a:stretch/>
                </pic:blipFill>
                <pic:spPr bwMode="auto">
                  <a:xfrm>
                    <a:off x="0" y="0"/>
                    <a:ext cx="7560000" cy="213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76064FB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642281"/>
    <w:multiLevelType w:val="multilevel"/>
    <w:tmpl w:val="3BCA050A"/>
    <w:styleLink w:val="Lists"/>
    <w:lvl w:ilvl="0">
      <w:start w:val="1"/>
      <w:numFmt w:val="decimal"/>
      <w:lvlText w:val="%1   |"/>
      <w:lvlJc w:val="left"/>
      <w:pPr>
        <w:ind w:left="624" w:hanging="624"/>
      </w:pPr>
      <w:rPr>
        <w:rFonts w:hint="default"/>
        <w:color w:val="004976" w:themeColor="background2"/>
        <w:sz w:val="26"/>
      </w:rPr>
    </w:lvl>
    <w:lvl w:ilvl="1">
      <w:start w:val="1"/>
      <w:numFmt w:val="lowerLetter"/>
      <w:lvlText w:val="%2)"/>
      <w:lvlJc w:val="left"/>
      <w:pPr>
        <w:ind w:left="1248" w:hanging="624"/>
      </w:pPr>
      <w:rPr>
        <w:rFonts w:hint="default"/>
      </w:rPr>
    </w:lvl>
    <w:lvl w:ilvl="2">
      <w:start w:val="1"/>
      <w:numFmt w:val="lowerRoman"/>
      <w:lvlText w:val="%3)"/>
      <w:lvlJc w:val="left"/>
      <w:pPr>
        <w:ind w:left="1872" w:hanging="624"/>
      </w:pPr>
      <w:rPr>
        <w:rFonts w:hint="default"/>
      </w:rPr>
    </w:lvl>
    <w:lvl w:ilvl="3">
      <w:start w:val="1"/>
      <w:numFmt w:val="decimal"/>
      <w:lvlText w:val="(%4)"/>
      <w:lvlJc w:val="left"/>
      <w:pPr>
        <w:ind w:left="2496" w:hanging="624"/>
      </w:pPr>
      <w:rPr>
        <w:rFonts w:hint="default"/>
      </w:rPr>
    </w:lvl>
    <w:lvl w:ilvl="4">
      <w:start w:val="1"/>
      <w:numFmt w:val="lowerLetter"/>
      <w:lvlText w:val="(%5)"/>
      <w:lvlJc w:val="left"/>
      <w:pPr>
        <w:ind w:left="3120" w:hanging="624"/>
      </w:pPr>
      <w:rPr>
        <w:rFonts w:hint="default"/>
      </w:rPr>
    </w:lvl>
    <w:lvl w:ilvl="5">
      <w:start w:val="1"/>
      <w:numFmt w:val="lowerRoman"/>
      <w:lvlText w:val="(%6)"/>
      <w:lvlJc w:val="left"/>
      <w:pPr>
        <w:ind w:left="3744" w:hanging="624"/>
      </w:pPr>
      <w:rPr>
        <w:rFonts w:hint="default"/>
      </w:rPr>
    </w:lvl>
    <w:lvl w:ilvl="6">
      <w:start w:val="1"/>
      <w:numFmt w:val="decimal"/>
      <w:lvlText w:val="%7."/>
      <w:lvlJc w:val="left"/>
      <w:pPr>
        <w:ind w:left="4368" w:hanging="624"/>
      </w:pPr>
      <w:rPr>
        <w:rFonts w:hint="default"/>
      </w:rPr>
    </w:lvl>
    <w:lvl w:ilvl="7">
      <w:start w:val="1"/>
      <w:numFmt w:val="lowerLetter"/>
      <w:lvlText w:val="%8."/>
      <w:lvlJc w:val="left"/>
      <w:pPr>
        <w:ind w:left="4992" w:hanging="624"/>
      </w:pPr>
      <w:rPr>
        <w:rFonts w:hint="default"/>
      </w:rPr>
    </w:lvl>
    <w:lvl w:ilvl="8">
      <w:start w:val="1"/>
      <w:numFmt w:val="lowerRoman"/>
      <w:lvlText w:val="%9."/>
      <w:lvlJc w:val="left"/>
      <w:pPr>
        <w:ind w:left="5616" w:hanging="624"/>
      </w:pPr>
      <w:rPr>
        <w:rFonts w:hint="default"/>
      </w:rPr>
    </w:lvl>
  </w:abstractNum>
  <w:abstractNum w:abstractNumId="6" w15:restartNumberingAfterBreak="0">
    <w:nsid w:val="16892F36"/>
    <w:multiLevelType w:val="singleLevel"/>
    <w:tmpl w:val="29FE7616"/>
    <w:lvl w:ilvl="0">
      <w:start w:val="1"/>
      <w:numFmt w:val="decimal"/>
      <w:lvlText w:val="%1."/>
      <w:lvlJc w:val="left"/>
      <w:pPr>
        <w:ind w:left="360" w:hanging="360"/>
      </w:pPr>
      <w:rPr>
        <w:rFonts w:ascii="Arial Bold" w:hAnsi="Arial Bold" w:hint="default"/>
        <w:b/>
        <w:i w:val="0"/>
        <w:color w:val="000000" w:themeColor="text2"/>
        <w:sz w:val="16"/>
      </w:rPr>
    </w:lvl>
  </w:abstractNum>
  <w:abstractNum w:abstractNumId="7" w15:restartNumberingAfterBreak="0">
    <w:nsid w:val="1A317159"/>
    <w:multiLevelType w:val="multilevel"/>
    <w:tmpl w:val="11B6C59C"/>
    <w:styleLink w:val="TableBulletList"/>
    <w:lvl w:ilvl="0">
      <w:start w:val="1"/>
      <w:numFmt w:val="bullet"/>
      <w:lvlText w:val=""/>
      <w:lvlJc w:val="left"/>
      <w:pPr>
        <w:ind w:left="170" w:hanging="170"/>
      </w:pPr>
      <w:rPr>
        <w:rFonts w:ascii="Symbol" w:hAnsi="Symbol" w:cs="Times New Roman" w:hint="default"/>
        <w:color w:val="000000" w:themeColor="text2"/>
        <w:szCs w:val="20"/>
      </w:rPr>
    </w:lvl>
    <w:lvl w:ilvl="1">
      <w:start w:val="1"/>
      <w:numFmt w:val="bullet"/>
      <w:lvlText w:val=""/>
      <w:lvlJc w:val="left"/>
      <w:pPr>
        <w:ind w:left="340" w:hanging="170"/>
      </w:pPr>
      <w:rPr>
        <w:rFonts w:ascii="Symbol" w:hAnsi="Symbol" w:cs="Times New Roman" w:hint="default"/>
        <w:color w:val="000000" w:themeColor="text2"/>
        <w:szCs w:val="20"/>
      </w:rPr>
    </w:lvl>
    <w:lvl w:ilvl="2">
      <w:start w:val="1"/>
      <w:numFmt w:val="none"/>
      <w:lvlText w:val=""/>
      <w:lvlJc w:val="left"/>
      <w:pPr>
        <w:ind w:left="510" w:hanging="170"/>
      </w:pPr>
      <w:rPr>
        <w:rFonts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8" w15:restartNumberingAfterBreak="0">
    <w:nsid w:val="1C89731F"/>
    <w:multiLevelType w:val="multilevel"/>
    <w:tmpl w:val="78C6AF54"/>
    <w:lvl w:ilvl="0">
      <w:start w:val="1"/>
      <w:numFmt w:val="bullet"/>
      <w:lvlText w:val=""/>
      <w:lvlJc w:val="left"/>
      <w:pPr>
        <w:ind w:left="198" w:hanging="198"/>
      </w:pPr>
      <w:rPr>
        <w:rFonts w:ascii="Symbol" w:hAnsi="Symbol" w:cs="Times New Roman" w:hint="default"/>
        <w:color w:val="004976" w:themeColor="background2"/>
      </w:rPr>
    </w:lvl>
    <w:lvl w:ilvl="1">
      <w:start w:val="1"/>
      <w:numFmt w:val="bullet"/>
      <w:lvlText w:val="–"/>
      <w:lvlJc w:val="left"/>
      <w:pPr>
        <w:ind w:left="396" w:hanging="198"/>
      </w:pPr>
      <w:rPr>
        <w:rFonts w:ascii="Century Gothic" w:hAnsi="Century Gothic" w:cs="Times New Roman" w:hint="default"/>
        <w:color w:val="000000" w:themeColor="text2"/>
      </w:rPr>
    </w:lvl>
    <w:lvl w:ilvl="2">
      <w:start w:val="1"/>
      <w:numFmt w:val="bullet"/>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9" w15:restartNumberingAfterBreak="0">
    <w:nsid w:val="1D033818"/>
    <w:multiLevelType w:val="multilevel"/>
    <w:tmpl w:val="33E67DA0"/>
    <w:styleLink w:val="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10" w15:restartNumberingAfterBreak="0">
    <w:nsid w:val="20690CD4"/>
    <w:multiLevelType w:val="multilevel"/>
    <w:tmpl w:val="8C9E0CB0"/>
    <w:styleLink w:val="Bullets"/>
    <w:lvl w:ilvl="0">
      <w:start w:val="1"/>
      <w:numFmt w:val="bullet"/>
      <w:lvlText w:val="•"/>
      <w:lvlJc w:val="left"/>
      <w:pPr>
        <w:ind w:left="360" w:hanging="360"/>
      </w:pPr>
      <w:rPr>
        <w:rFonts w:ascii="Arial" w:hAnsi="Arial" w:hint="default"/>
        <w:color w:val="004976" w:themeColor="accent1"/>
        <w:sz w:val="18"/>
        <w:szCs w:val="20"/>
      </w:rPr>
    </w:lvl>
    <w:lvl w:ilvl="1">
      <w:start w:val="1"/>
      <w:numFmt w:val="bullet"/>
      <w:lvlText w:val=""/>
      <w:lvlJc w:val="left"/>
      <w:pPr>
        <w:ind w:left="680" w:hanging="340"/>
      </w:pPr>
      <w:rPr>
        <w:rFonts w:ascii="Symbol" w:hAnsi="Symbol" w:cs="Times New Roman" w:hint="default"/>
        <w:color w:val="000000" w:themeColor="text2"/>
        <w:szCs w:val="20"/>
      </w:rPr>
    </w:lvl>
    <w:lvl w:ilvl="2">
      <w:start w:val="1"/>
      <w:numFmt w:val="bullet"/>
      <w:lvlText w:val=""/>
      <w:lvlJc w:val="left"/>
      <w:pPr>
        <w:ind w:left="1020" w:hanging="340"/>
      </w:pPr>
      <w:rPr>
        <w:rFonts w:ascii="Symbol" w:hAnsi="Symbol" w:cs="Times New Roman" w:hint="default"/>
        <w:color w:val="000000" w:themeColor="text2"/>
        <w:szCs w:val="20"/>
      </w:rPr>
    </w:lvl>
    <w:lvl w:ilvl="3">
      <w:start w:val="1"/>
      <w:numFmt w:val="none"/>
      <w:lvlText w:val=""/>
      <w:lvlJc w:val="left"/>
      <w:pPr>
        <w:tabs>
          <w:tab w:val="num" w:pos="2324"/>
        </w:tabs>
        <w:ind w:left="1360" w:hanging="340"/>
      </w:pPr>
      <w:rPr>
        <w:rFonts w:hint="default"/>
      </w:rPr>
    </w:lvl>
    <w:lvl w:ilvl="4">
      <w:start w:val="1"/>
      <w:numFmt w:val="none"/>
      <w:lvlText w:val=""/>
      <w:lvlJc w:val="left"/>
      <w:pPr>
        <w:tabs>
          <w:tab w:val="num" w:pos="3004"/>
        </w:tabs>
        <w:ind w:left="1700" w:hanging="340"/>
      </w:pPr>
      <w:rPr>
        <w:rFonts w:hint="default"/>
      </w:rPr>
    </w:lvl>
    <w:lvl w:ilvl="5">
      <w:start w:val="1"/>
      <w:numFmt w:val="none"/>
      <w:lvlText w:val=""/>
      <w:lvlJc w:val="left"/>
      <w:pPr>
        <w:tabs>
          <w:tab w:val="num" w:pos="3684"/>
        </w:tabs>
        <w:ind w:left="2040" w:hanging="340"/>
      </w:pPr>
      <w:rPr>
        <w:rFonts w:hint="default"/>
      </w:rPr>
    </w:lvl>
    <w:lvl w:ilvl="6">
      <w:start w:val="1"/>
      <w:numFmt w:val="none"/>
      <w:lvlText w:val=""/>
      <w:lvlJc w:val="left"/>
      <w:pPr>
        <w:tabs>
          <w:tab w:val="num" w:pos="4364"/>
        </w:tabs>
        <w:ind w:left="2380" w:hanging="340"/>
      </w:pPr>
      <w:rPr>
        <w:rFonts w:hint="default"/>
      </w:rPr>
    </w:lvl>
    <w:lvl w:ilvl="7">
      <w:start w:val="1"/>
      <w:numFmt w:val="none"/>
      <w:lvlText w:val=""/>
      <w:lvlJc w:val="left"/>
      <w:pPr>
        <w:tabs>
          <w:tab w:val="num" w:pos="5044"/>
        </w:tabs>
        <w:ind w:left="2720" w:hanging="340"/>
      </w:pPr>
      <w:rPr>
        <w:rFonts w:hint="default"/>
      </w:rPr>
    </w:lvl>
    <w:lvl w:ilvl="8">
      <w:start w:val="1"/>
      <w:numFmt w:val="none"/>
      <w:lvlText w:val=""/>
      <w:lvlJc w:val="left"/>
      <w:pPr>
        <w:tabs>
          <w:tab w:val="num" w:pos="5724"/>
        </w:tabs>
        <w:ind w:left="3060" w:hanging="340"/>
      </w:pPr>
      <w:rPr>
        <w:rFonts w:hint="default"/>
      </w:rPr>
    </w:lvl>
  </w:abstractNum>
  <w:abstractNum w:abstractNumId="11" w15:restartNumberingAfterBreak="0">
    <w:nsid w:val="21987232"/>
    <w:multiLevelType w:val="multilevel"/>
    <w:tmpl w:val="5064616C"/>
    <w:lvl w:ilvl="0">
      <w:start w:val="1"/>
      <w:numFmt w:val="lowerLetter"/>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2215379E"/>
    <w:multiLevelType w:val="multilevel"/>
    <w:tmpl w:val="016AB1A4"/>
    <w:styleLink w:val="ListNumbers0"/>
    <w:lvl w:ilvl="0">
      <w:start w:val="1"/>
      <w:numFmt w:val="decimal"/>
      <w:lvlText w:val="%1."/>
      <w:lvlJc w:val="left"/>
      <w:pPr>
        <w:ind w:left="340" w:hanging="340"/>
      </w:pPr>
      <w:rPr>
        <w:rFonts w:asciiTheme="minorHAnsi" w:hAnsiTheme="minorHAnsi" w:hint="default"/>
        <w:b/>
        <w:i w:val="0"/>
        <w:color w:val="004976" w:themeColor="background2"/>
      </w:rPr>
    </w:lvl>
    <w:lvl w:ilvl="1">
      <w:start w:val="1"/>
      <w:numFmt w:val="lowerLetter"/>
      <w:lvlText w:val="%2."/>
      <w:lvlJc w:val="left"/>
      <w:pPr>
        <w:ind w:left="680" w:hanging="340"/>
      </w:pPr>
      <w:rPr>
        <w:rFonts w:asciiTheme="minorHAnsi" w:hAnsiTheme="minorHAnsi" w:hint="default"/>
        <w:b/>
        <w:i w:val="0"/>
        <w:color w:val="004976" w:themeColor="background2"/>
      </w:rPr>
    </w:lvl>
    <w:lvl w:ilvl="2">
      <w:start w:val="1"/>
      <w:numFmt w:val="lowerRoman"/>
      <w:pStyle w:val="ListNumber3"/>
      <w:lvlText w:val="%3."/>
      <w:lvlJc w:val="left"/>
      <w:pPr>
        <w:ind w:left="1020" w:hanging="340"/>
      </w:pPr>
      <w:rPr>
        <w:rFonts w:asciiTheme="minorHAnsi" w:hAnsiTheme="minorHAnsi" w:hint="default"/>
        <w:b/>
        <w:i w:val="0"/>
        <w:color w:val="004976" w:themeColor="background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7C0378"/>
    <w:multiLevelType w:val="hybridMultilevel"/>
    <w:tmpl w:val="81C6124E"/>
    <w:lvl w:ilvl="0" w:tplc="9F5AE2FC">
      <w:start w:val="1"/>
      <w:numFmt w:val="bullet"/>
      <w:lvlText w:val="•"/>
      <w:lvlJc w:val="left"/>
      <w:pPr>
        <w:tabs>
          <w:tab w:val="num" w:pos="720"/>
        </w:tabs>
        <w:ind w:left="720" w:hanging="360"/>
      </w:pPr>
      <w:rPr>
        <w:rFonts w:ascii="Arial" w:hAnsi="Arial" w:hint="default"/>
      </w:rPr>
    </w:lvl>
    <w:lvl w:ilvl="1" w:tplc="8154DA54">
      <w:start w:val="148"/>
      <w:numFmt w:val="bullet"/>
      <w:lvlText w:val="•"/>
      <w:lvlJc w:val="left"/>
      <w:pPr>
        <w:tabs>
          <w:tab w:val="num" w:pos="1440"/>
        </w:tabs>
        <w:ind w:left="1440" w:hanging="360"/>
      </w:pPr>
      <w:rPr>
        <w:rFonts w:ascii="Arial" w:hAnsi="Arial" w:hint="default"/>
      </w:rPr>
    </w:lvl>
    <w:lvl w:ilvl="2" w:tplc="433A8A02" w:tentative="1">
      <w:start w:val="1"/>
      <w:numFmt w:val="bullet"/>
      <w:lvlText w:val="•"/>
      <w:lvlJc w:val="left"/>
      <w:pPr>
        <w:tabs>
          <w:tab w:val="num" w:pos="2160"/>
        </w:tabs>
        <w:ind w:left="2160" w:hanging="360"/>
      </w:pPr>
      <w:rPr>
        <w:rFonts w:ascii="Arial" w:hAnsi="Arial" w:hint="default"/>
      </w:rPr>
    </w:lvl>
    <w:lvl w:ilvl="3" w:tplc="0BC0FF86" w:tentative="1">
      <w:start w:val="1"/>
      <w:numFmt w:val="bullet"/>
      <w:lvlText w:val="•"/>
      <w:lvlJc w:val="left"/>
      <w:pPr>
        <w:tabs>
          <w:tab w:val="num" w:pos="2880"/>
        </w:tabs>
        <w:ind w:left="2880" w:hanging="360"/>
      </w:pPr>
      <w:rPr>
        <w:rFonts w:ascii="Arial" w:hAnsi="Arial" w:hint="default"/>
      </w:rPr>
    </w:lvl>
    <w:lvl w:ilvl="4" w:tplc="7D441BBE" w:tentative="1">
      <w:start w:val="1"/>
      <w:numFmt w:val="bullet"/>
      <w:lvlText w:val="•"/>
      <w:lvlJc w:val="left"/>
      <w:pPr>
        <w:tabs>
          <w:tab w:val="num" w:pos="3600"/>
        </w:tabs>
        <w:ind w:left="3600" w:hanging="360"/>
      </w:pPr>
      <w:rPr>
        <w:rFonts w:ascii="Arial" w:hAnsi="Arial" w:hint="default"/>
      </w:rPr>
    </w:lvl>
    <w:lvl w:ilvl="5" w:tplc="AFF4BECE" w:tentative="1">
      <w:start w:val="1"/>
      <w:numFmt w:val="bullet"/>
      <w:lvlText w:val="•"/>
      <w:lvlJc w:val="left"/>
      <w:pPr>
        <w:tabs>
          <w:tab w:val="num" w:pos="4320"/>
        </w:tabs>
        <w:ind w:left="4320" w:hanging="360"/>
      </w:pPr>
      <w:rPr>
        <w:rFonts w:ascii="Arial" w:hAnsi="Arial" w:hint="default"/>
      </w:rPr>
    </w:lvl>
    <w:lvl w:ilvl="6" w:tplc="6CBCC862" w:tentative="1">
      <w:start w:val="1"/>
      <w:numFmt w:val="bullet"/>
      <w:lvlText w:val="•"/>
      <w:lvlJc w:val="left"/>
      <w:pPr>
        <w:tabs>
          <w:tab w:val="num" w:pos="5040"/>
        </w:tabs>
        <w:ind w:left="5040" w:hanging="360"/>
      </w:pPr>
      <w:rPr>
        <w:rFonts w:ascii="Arial" w:hAnsi="Arial" w:hint="default"/>
      </w:rPr>
    </w:lvl>
    <w:lvl w:ilvl="7" w:tplc="F6FA90D8" w:tentative="1">
      <w:start w:val="1"/>
      <w:numFmt w:val="bullet"/>
      <w:lvlText w:val="•"/>
      <w:lvlJc w:val="left"/>
      <w:pPr>
        <w:tabs>
          <w:tab w:val="num" w:pos="5760"/>
        </w:tabs>
        <w:ind w:left="5760" w:hanging="360"/>
      </w:pPr>
      <w:rPr>
        <w:rFonts w:ascii="Arial" w:hAnsi="Arial" w:hint="default"/>
      </w:rPr>
    </w:lvl>
    <w:lvl w:ilvl="8" w:tplc="52E8071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A17506"/>
    <w:multiLevelType w:val="hybridMultilevel"/>
    <w:tmpl w:val="91305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570DAF"/>
    <w:multiLevelType w:val="hybridMultilevel"/>
    <w:tmpl w:val="769A4F86"/>
    <w:lvl w:ilvl="0" w:tplc="1006F890">
      <w:start w:val="1"/>
      <w:numFmt w:val="lowerLetter"/>
      <w:pStyle w:val="ListNumber2"/>
      <w:lvlText w:val="%1."/>
      <w:lvlJc w:val="left"/>
      <w:pPr>
        <w:ind w:left="615" w:hanging="360"/>
      </w:pPr>
      <w:rPr>
        <w:rFonts w:ascii="Arial Bold" w:hAnsi="Arial Bold" w:hint="default"/>
        <w:b/>
        <w:i w:val="0"/>
        <w:color w:val="004976" w:themeColor="accent1"/>
        <w:sz w:val="16"/>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7" w15:restartNumberingAfterBreak="0">
    <w:nsid w:val="37283285"/>
    <w:multiLevelType w:val="hybridMultilevel"/>
    <w:tmpl w:val="17128234"/>
    <w:lvl w:ilvl="0" w:tplc="949CCA86">
      <w:start w:val="1"/>
      <w:numFmt w:val="bullet"/>
      <w:lvlText w:val="•"/>
      <w:lvlJc w:val="left"/>
      <w:pPr>
        <w:ind w:left="1060" w:hanging="360"/>
      </w:pPr>
      <w:rPr>
        <w:rFonts w:ascii="Arial" w:hAnsi="Arial" w:hint="default"/>
        <w:color w:val="004976" w:themeColor="accent1"/>
        <w:sz w:val="18"/>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8" w15:restartNumberingAfterBreak="0">
    <w:nsid w:val="38FB35FA"/>
    <w:multiLevelType w:val="multilevel"/>
    <w:tmpl w:val="31CE0E4E"/>
    <w:styleLink w:val="ListBullets"/>
    <w:lvl w:ilvl="0">
      <w:start w:val="1"/>
      <w:numFmt w:val="bullet"/>
      <w:pStyle w:val="ListBullet"/>
      <w:lvlText w:val=""/>
      <w:lvlJc w:val="left"/>
      <w:pPr>
        <w:ind w:left="198" w:hanging="198"/>
      </w:pPr>
      <w:rPr>
        <w:rFonts w:ascii="Symbol" w:hAnsi="Symbol" w:cs="Times New Roman" w:hint="default"/>
        <w:color w:val="004976" w:themeColor="background2"/>
      </w:rPr>
    </w:lvl>
    <w:lvl w:ilvl="1">
      <w:start w:val="1"/>
      <w:numFmt w:val="bullet"/>
      <w:pStyle w:val="ListBullet2"/>
      <w:lvlText w:val="–"/>
      <w:lvlJc w:val="left"/>
      <w:pPr>
        <w:ind w:left="396" w:hanging="198"/>
      </w:pPr>
      <w:rPr>
        <w:rFonts w:ascii="Century Gothic" w:hAnsi="Century Gothic" w:cs="Times New Roman" w:hint="default"/>
        <w:color w:val="000000" w:themeColor="text2"/>
      </w:rPr>
    </w:lvl>
    <w:lvl w:ilvl="2">
      <w:start w:val="1"/>
      <w:numFmt w:val="bullet"/>
      <w:pStyle w:val="ListBullet3"/>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19" w15:restartNumberingAfterBreak="0">
    <w:nsid w:val="43F006DD"/>
    <w:multiLevelType w:val="hybridMultilevel"/>
    <w:tmpl w:val="E8080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9606EB"/>
    <w:multiLevelType w:val="hybridMultilevel"/>
    <w:tmpl w:val="4EB83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C615DB"/>
    <w:multiLevelType w:val="hybridMultilevel"/>
    <w:tmpl w:val="4D88BA02"/>
    <w:lvl w:ilvl="0" w:tplc="E0C43FE0">
      <w:start w:val="1"/>
      <w:numFmt w:val="bullet"/>
      <w:pStyle w:val="TableBullet"/>
      <w:lvlText w:val=""/>
      <w:lvlJc w:val="left"/>
      <w:pPr>
        <w:ind w:left="720" w:hanging="360"/>
      </w:pPr>
      <w:rPr>
        <w:rFonts w:ascii="Symbol" w:hAnsi="Symbol" w:cs="Times New Roman" w:hint="default"/>
        <w:color w:val="00497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A45A2D"/>
    <w:multiLevelType w:val="hybridMultilevel"/>
    <w:tmpl w:val="DC62438A"/>
    <w:lvl w:ilvl="0" w:tplc="8AA8F740">
      <w:start w:val="1"/>
      <w:numFmt w:val="decimal"/>
      <w:pStyle w:val="ListNumber"/>
      <w:lvlText w:val="%1."/>
      <w:lvlJc w:val="left"/>
      <w:pPr>
        <w:ind w:left="720" w:hanging="360"/>
      </w:pPr>
      <w:rPr>
        <w:rFonts w:ascii="Arial Bold" w:hAnsi="Arial Bold" w:hint="default"/>
        <w:b/>
        <w:i w:val="0"/>
        <w:color w:val="004976" w:themeColor="accent1"/>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467005"/>
    <w:multiLevelType w:val="multilevel"/>
    <w:tmpl w:val="73FE369A"/>
    <w:lvl w:ilvl="0">
      <w:start w:val="1"/>
      <w:numFmt w:val="bullet"/>
      <w:lvlText w:val=""/>
      <w:lvlJc w:val="left"/>
      <w:pPr>
        <w:ind w:left="198" w:hanging="198"/>
      </w:pPr>
      <w:rPr>
        <w:rFonts w:ascii="Symbol" w:hAnsi="Symbol" w:cs="Times New Roman" w:hint="default"/>
        <w:color w:val="004976" w:themeColor="background2"/>
      </w:rPr>
    </w:lvl>
    <w:lvl w:ilvl="1">
      <w:start w:val="1"/>
      <w:numFmt w:val="bullet"/>
      <w:lvlText w:val="–"/>
      <w:lvlJc w:val="left"/>
      <w:pPr>
        <w:ind w:left="396" w:hanging="198"/>
      </w:pPr>
      <w:rPr>
        <w:rFonts w:ascii="Century Gothic" w:hAnsi="Century Gothic" w:cs="Times New Roman" w:hint="default"/>
        <w:color w:val="000000" w:themeColor="text2"/>
      </w:rPr>
    </w:lvl>
    <w:lvl w:ilvl="2">
      <w:start w:val="1"/>
      <w:numFmt w:val="bullet"/>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24" w15:restartNumberingAfterBreak="0">
    <w:nsid w:val="6ECB35D6"/>
    <w:multiLevelType w:val="hybridMultilevel"/>
    <w:tmpl w:val="4244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FF0526"/>
    <w:multiLevelType w:val="multilevel"/>
    <w:tmpl w:val="E780C032"/>
    <w:styleLink w:val="NumberedHeadings"/>
    <w:lvl w:ilvl="0">
      <w:start w:val="1"/>
      <w:numFmt w:val="decimal"/>
      <w:pStyle w:val="Heading1Numbered"/>
      <w:lvlText w:val="%1."/>
      <w:lvlJc w:val="left"/>
      <w:pPr>
        <w:ind w:left="482" w:hanging="482"/>
      </w:pPr>
      <w:rPr>
        <w:rFonts w:hint="default"/>
      </w:rPr>
    </w:lvl>
    <w:lvl w:ilvl="1">
      <w:start w:val="1"/>
      <w:numFmt w:val="decimal"/>
      <w:pStyle w:val="Heading2Numbered"/>
      <w:lvlText w:val="%1.%2"/>
      <w:lvlJc w:val="left"/>
      <w:pPr>
        <w:ind w:left="482" w:hanging="482"/>
      </w:pPr>
      <w:rPr>
        <w:rFonts w:hint="default"/>
      </w:rPr>
    </w:lvl>
    <w:lvl w:ilvl="2">
      <w:start w:val="1"/>
      <w:numFmt w:val="decimal"/>
      <w:pStyle w:val="Heading3Numbered"/>
      <w:lvlText w:val="%1.%2.%3"/>
      <w:lvlJc w:val="left"/>
      <w:pPr>
        <w:ind w:left="624" w:hanging="624"/>
      </w:pPr>
      <w:rPr>
        <w:rFonts w:hint="default"/>
      </w:rPr>
    </w:lvl>
    <w:lvl w:ilvl="3">
      <w:start w:val="1"/>
      <w:numFmt w:val="decimal"/>
      <w:pStyle w:val="Heading4Numbered"/>
      <w:lvlText w:val="%1.%2.%3.%4"/>
      <w:lvlJc w:val="left"/>
      <w:pPr>
        <w:ind w:left="624" w:hanging="624"/>
      </w:pPr>
      <w:rPr>
        <w:rFonts w:hint="default"/>
      </w:rPr>
    </w:lvl>
    <w:lvl w:ilvl="4">
      <w:start w:val="1"/>
      <w:numFmt w:val="lowerLetter"/>
      <w:lvlText w:val="(%5)"/>
      <w:lvlJc w:val="left"/>
      <w:pPr>
        <w:ind w:left="624" w:hanging="62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26" w15:restartNumberingAfterBreak="0">
    <w:nsid w:val="7A665E65"/>
    <w:multiLevelType w:val="hybridMultilevel"/>
    <w:tmpl w:val="CCA202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8C7237"/>
    <w:multiLevelType w:val="hybridMultilevel"/>
    <w:tmpl w:val="062C2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0"/>
  </w:num>
  <w:num w:numId="6">
    <w:abstractNumId w:val="25"/>
  </w:num>
  <w:num w:numId="7">
    <w:abstractNumId w:val="9"/>
  </w:num>
  <w:num w:numId="8">
    <w:abstractNumId w:val="7"/>
  </w:num>
  <w:num w:numId="9">
    <w:abstractNumId w:val="11"/>
  </w:num>
  <w:num w:numId="10">
    <w:abstractNumId w:val="6"/>
  </w:num>
  <w:num w:numId="11">
    <w:abstractNumId w:val="5"/>
  </w:num>
  <w:num w:numId="12">
    <w:abstractNumId w:val="17"/>
  </w:num>
  <w:num w:numId="13">
    <w:abstractNumId w:val="16"/>
  </w:num>
  <w:num w:numId="14">
    <w:abstractNumId w:val="22"/>
  </w:num>
  <w:num w:numId="15">
    <w:abstractNumId w:val="21"/>
  </w:num>
  <w:num w:numId="16">
    <w:abstractNumId w:val="13"/>
  </w:num>
  <w:num w:numId="17">
    <w:abstractNumId w:val="4"/>
  </w:num>
  <w:num w:numId="18">
    <w:abstractNumId w:val="8"/>
  </w:num>
  <w:num w:numId="19">
    <w:abstractNumId w:val="8"/>
  </w:num>
  <w:num w:numId="20">
    <w:abstractNumId w:val="8"/>
  </w:num>
  <w:num w:numId="21">
    <w:abstractNumId w:val="12"/>
  </w:num>
  <w:num w:numId="22">
    <w:abstractNumId w:val="12"/>
  </w:num>
  <w:num w:numId="23">
    <w:abstractNumId w:val="12"/>
  </w:num>
  <w:num w:numId="24">
    <w:abstractNumId w:val="23"/>
  </w:num>
  <w:num w:numId="25">
    <w:abstractNumId w:val="12"/>
  </w:num>
  <w:num w:numId="26">
    <w:abstractNumId w:val="21"/>
  </w:num>
  <w:num w:numId="27">
    <w:abstractNumId w:val="10"/>
  </w:num>
  <w:num w:numId="28">
    <w:abstractNumId w:val="17"/>
  </w:num>
  <w:num w:numId="29">
    <w:abstractNumId w:val="22"/>
  </w:num>
  <w:num w:numId="30">
    <w:abstractNumId w:val="16"/>
  </w:num>
  <w:num w:numId="31">
    <w:abstractNumId w:val="18"/>
  </w:num>
  <w:num w:numId="32">
    <w:abstractNumId w:val="18"/>
  </w:num>
  <w:num w:numId="33">
    <w:abstractNumId w:val="18"/>
  </w:num>
  <w:num w:numId="34">
    <w:abstractNumId w:val="18"/>
  </w:num>
  <w:num w:numId="35">
    <w:abstractNumId w:val="24"/>
  </w:num>
  <w:num w:numId="36">
    <w:abstractNumId w:val="27"/>
  </w:num>
  <w:num w:numId="37">
    <w:abstractNumId w:val="19"/>
  </w:num>
  <w:num w:numId="38">
    <w:abstractNumId w:val="20"/>
  </w:num>
  <w:num w:numId="39">
    <w:abstractNumId w:val="15"/>
  </w:num>
  <w:num w:numId="40">
    <w:abstractNumId w:val="14"/>
  </w:num>
  <w:num w:numId="41">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OxsDAyMjAxMDE0NjZV0lEKTi0uzszPAymwMK4FAASIOcYtAAAA"/>
  </w:docVars>
  <w:rsids>
    <w:rsidRoot w:val="001736AD"/>
    <w:rsid w:val="000004F9"/>
    <w:rsid w:val="00001B33"/>
    <w:rsid w:val="000035CC"/>
    <w:rsid w:val="0000368F"/>
    <w:rsid w:val="000042E3"/>
    <w:rsid w:val="00004663"/>
    <w:rsid w:val="0000628D"/>
    <w:rsid w:val="00011955"/>
    <w:rsid w:val="00016490"/>
    <w:rsid w:val="000170FC"/>
    <w:rsid w:val="0001722F"/>
    <w:rsid w:val="000179AB"/>
    <w:rsid w:val="00020F9A"/>
    <w:rsid w:val="00024CD9"/>
    <w:rsid w:val="00025A68"/>
    <w:rsid w:val="00026838"/>
    <w:rsid w:val="00032677"/>
    <w:rsid w:val="000350BF"/>
    <w:rsid w:val="000370E9"/>
    <w:rsid w:val="00037F89"/>
    <w:rsid w:val="0004300D"/>
    <w:rsid w:val="00043D56"/>
    <w:rsid w:val="000446AA"/>
    <w:rsid w:val="00046386"/>
    <w:rsid w:val="00047A83"/>
    <w:rsid w:val="000523DA"/>
    <w:rsid w:val="00061964"/>
    <w:rsid w:val="00062A49"/>
    <w:rsid w:val="00062ACC"/>
    <w:rsid w:val="00064439"/>
    <w:rsid w:val="00066C01"/>
    <w:rsid w:val="00067772"/>
    <w:rsid w:val="00070EF8"/>
    <w:rsid w:val="00071D0C"/>
    <w:rsid w:val="000723A6"/>
    <w:rsid w:val="000724A8"/>
    <w:rsid w:val="00073841"/>
    <w:rsid w:val="00074975"/>
    <w:rsid w:val="00075678"/>
    <w:rsid w:val="00075E0E"/>
    <w:rsid w:val="000762DC"/>
    <w:rsid w:val="000803CD"/>
    <w:rsid w:val="000816AC"/>
    <w:rsid w:val="0008190F"/>
    <w:rsid w:val="00081BBC"/>
    <w:rsid w:val="00084A77"/>
    <w:rsid w:val="0008686D"/>
    <w:rsid w:val="00087089"/>
    <w:rsid w:val="0009122F"/>
    <w:rsid w:val="0009342F"/>
    <w:rsid w:val="0009703E"/>
    <w:rsid w:val="00097348"/>
    <w:rsid w:val="000A0783"/>
    <w:rsid w:val="000A1B6A"/>
    <w:rsid w:val="000A2AD9"/>
    <w:rsid w:val="000A2FDA"/>
    <w:rsid w:val="000A53CE"/>
    <w:rsid w:val="000A5AFC"/>
    <w:rsid w:val="000A638B"/>
    <w:rsid w:val="000A7DD1"/>
    <w:rsid w:val="000A7E9D"/>
    <w:rsid w:val="000A7FE8"/>
    <w:rsid w:val="000B21AE"/>
    <w:rsid w:val="000B26F8"/>
    <w:rsid w:val="000B69D8"/>
    <w:rsid w:val="000B7D58"/>
    <w:rsid w:val="000C1A16"/>
    <w:rsid w:val="000C306A"/>
    <w:rsid w:val="000C365F"/>
    <w:rsid w:val="000C3D28"/>
    <w:rsid w:val="000C5468"/>
    <w:rsid w:val="000C7D6D"/>
    <w:rsid w:val="000D1F03"/>
    <w:rsid w:val="000D26B9"/>
    <w:rsid w:val="000D35B2"/>
    <w:rsid w:val="000D4159"/>
    <w:rsid w:val="000D58A8"/>
    <w:rsid w:val="000D58CF"/>
    <w:rsid w:val="000E0559"/>
    <w:rsid w:val="000E05E7"/>
    <w:rsid w:val="000E1236"/>
    <w:rsid w:val="000E480E"/>
    <w:rsid w:val="000E4C99"/>
    <w:rsid w:val="000E5BE8"/>
    <w:rsid w:val="000E7187"/>
    <w:rsid w:val="000E7305"/>
    <w:rsid w:val="000E79FF"/>
    <w:rsid w:val="000F0D5B"/>
    <w:rsid w:val="000F4C4C"/>
    <w:rsid w:val="000F56AF"/>
    <w:rsid w:val="001005C2"/>
    <w:rsid w:val="0010183C"/>
    <w:rsid w:val="00102368"/>
    <w:rsid w:val="00103014"/>
    <w:rsid w:val="001045F9"/>
    <w:rsid w:val="00107C0D"/>
    <w:rsid w:val="00111749"/>
    <w:rsid w:val="00112590"/>
    <w:rsid w:val="0011289D"/>
    <w:rsid w:val="00114B5C"/>
    <w:rsid w:val="00114BE9"/>
    <w:rsid w:val="00114C34"/>
    <w:rsid w:val="001219CC"/>
    <w:rsid w:val="00122912"/>
    <w:rsid w:val="0012451B"/>
    <w:rsid w:val="00126DC9"/>
    <w:rsid w:val="00130AB4"/>
    <w:rsid w:val="00130B89"/>
    <w:rsid w:val="00132701"/>
    <w:rsid w:val="0013337A"/>
    <w:rsid w:val="00136A6F"/>
    <w:rsid w:val="001424E7"/>
    <w:rsid w:val="00145539"/>
    <w:rsid w:val="0014690B"/>
    <w:rsid w:val="00146998"/>
    <w:rsid w:val="00150E00"/>
    <w:rsid w:val="00153836"/>
    <w:rsid w:val="00154622"/>
    <w:rsid w:val="00154C4D"/>
    <w:rsid w:val="00157CA8"/>
    <w:rsid w:val="00157ED6"/>
    <w:rsid w:val="00160153"/>
    <w:rsid w:val="00160EC9"/>
    <w:rsid w:val="00162B55"/>
    <w:rsid w:val="00164525"/>
    <w:rsid w:val="00164BD8"/>
    <w:rsid w:val="00164C38"/>
    <w:rsid w:val="0016744F"/>
    <w:rsid w:val="00167A3D"/>
    <w:rsid w:val="001705CF"/>
    <w:rsid w:val="00171898"/>
    <w:rsid w:val="00171BB3"/>
    <w:rsid w:val="001723B4"/>
    <w:rsid w:val="001736AD"/>
    <w:rsid w:val="0017378D"/>
    <w:rsid w:val="00174F4C"/>
    <w:rsid w:val="00175E1E"/>
    <w:rsid w:val="001761C8"/>
    <w:rsid w:val="0018225B"/>
    <w:rsid w:val="00191121"/>
    <w:rsid w:val="001933D0"/>
    <w:rsid w:val="0019671B"/>
    <w:rsid w:val="00196E95"/>
    <w:rsid w:val="001A260F"/>
    <w:rsid w:val="001A4527"/>
    <w:rsid w:val="001A52E2"/>
    <w:rsid w:val="001A6628"/>
    <w:rsid w:val="001A7805"/>
    <w:rsid w:val="001B01F3"/>
    <w:rsid w:val="001B3398"/>
    <w:rsid w:val="001B43F4"/>
    <w:rsid w:val="001B77FA"/>
    <w:rsid w:val="001C12ED"/>
    <w:rsid w:val="001C15C2"/>
    <w:rsid w:val="001C1E01"/>
    <w:rsid w:val="001C21F7"/>
    <w:rsid w:val="001C2E87"/>
    <w:rsid w:val="001C3D17"/>
    <w:rsid w:val="001C44B6"/>
    <w:rsid w:val="001C67E9"/>
    <w:rsid w:val="001E17E9"/>
    <w:rsid w:val="001E4E8F"/>
    <w:rsid w:val="001E5C54"/>
    <w:rsid w:val="001E68C8"/>
    <w:rsid w:val="001E6AAD"/>
    <w:rsid w:val="001F07FE"/>
    <w:rsid w:val="001F20BD"/>
    <w:rsid w:val="001F2338"/>
    <w:rsid w:val="001F3676"/>
    <w:rsid w:val="001F4950"/>
    <w:rsid w:val="001F5ACE"/>
    <w:rsid w:val="001F5E34"/>
    <w:rsid w:val="00203800"/>
    <w:rsid w:val="00203F61"/>
    <w:rsid w:val="00204068"/>
    <w:rsid w:val="00204AC2"/>
    <w:rsid w:val="0020592A"/>
    <w:rsid w:val="002062C0"/>
    <w:rsid w:val="002063CA"/>
    <w:rsid w:val="00207AAD"/>
    <w:rsid w:val="00210AF6"/>
    <w:rsid w:val="00212E43"/>
    <w:rsid w:val="00214926"/>
    <w:rsid w:val="00216F2C"/>
    <w:rsid w:val="00220FD7"/>
    <w:rsid w:val="00221487"/>
    <w:rsid w:val="00226542"/>
    <w:rsid w:val="00227ADC"/>
    <w:rsid w:val="00230269"/>
    <w:rsid w:val="00231030"/>
    <w:rsid w:val="002354CB"/>
    <w:rsid w:val="002359A1"/>
    <w:rsid w:val="00235B47"/>
    <w:rsid w:val="002373C9"/>
    <w:rsid w:val="00237F37"/>
    <w:rsid w:val="00240079"/>
    <w:rsid w:val="00240A96"/>
    <w:rsid w:val="00243BCE"/>
    <w:rsid w:val="0025058C"/>
    <w:rsid w:val="00250D17"/>
    <w:rsid w:val="00251F7B"/>
    <w:rsid w:val="00251FEB"/>
    <w:rsid w:val="0025276B"/>
    <w:rsid w:val="002547FA"/>
    <w:rsid w:val="00262B09"/>
    <w:rsid w:val="00263D15"/>
    <w:rsid w:val="00265EE2"/>
    <w:rsid w:val="002660F1"/>
    <w:rsid w:val="002662F1"/>
    <w:rsid w:val="002671B2"/>
    <w:rsid w:val="00267612"/>
    <w:rsid w:val="00271428"/>
    <w:rsid w:val="00271B6C"/>
    <w:rsid w:val="00273AC1"/>
    <w:rsid w:val="0027400A"/>
    <w:rsid w:val="00275002"/>
    <w:rsid w:val="00276532"/>
    <w:rsid w:val="002766FF"/>
    <w:rsid w:val="0027681C"/>
    <w:rsid w:val="00280A9E"/>
    <w:rsid w:val="00281D71"/>
    <w:rsid w:val="00285938"/>
    <w:rsid w:val="00285A2E"/>
    <w:rsid w:val="002874B3"/>
    <w:rsid w:val="00287AC4"/>
    <w:rsid w:val="00291D00"/>
    <w:rsid w:val="00295707"/>
    <w:rsid w:val="002957A6"/>
    <w:rsid w:val="00295C1C"/>
    <w:rsid w:val="00295E68"/>
    <w:rsid w:val="00295EC9"/>
    <w:rsid w:val="00296874"/>
    <w:rsid w:val="002A0B2B"/>
    <w:rsid w:val="002A11AE"/>
    <w:rsid w:val="002A1766"/>
    <w:rsid w:val="002A278B"/>
    <w:rsid w:val="002A44C8"/>
    <w:rsid w:val="002A4D1A"/>
    <w:rsid w:val="002A5C96"/>
    <w:rsid w:val="002A5D4A"/>
    <w:rsid w:val="002A7A10"/>
    <w:rsid w:val="002A7B49"/>
    <w:rsid w:val="002B01D3"/>
    <w:rsid w:val="002B0F16"/>
    <w:rsid w:val="002B13A1"/>
    <w:rsid w:val="002B518A"/>
    <w:rsid w:val="002B5DFB"/>
    <w:rsid w:val="002B6DE1"/>
    <w:rsid w:val="002C0079"/>
    <w:rsid w:val="002C0AB4"/>
    <w:rsid w:val="002C3252"/>
    <w:rsid w:val="002C4A52"/>
    <w:rsid w:val="002C5513"/>
    <w:rsid w:val="002C6684"/>
    <w:rsid w:val="002C6F58"/>
    <w:rsid w:val="002C7AF2"/>
    <w:rsid w:val="002D0837"/>
    <w:rsid w:val="002D2E65"/>
    <w:rsid w:val="002D7FB1"/>
    <w:rsid w:val="002E2A72"/>
    <w:rsid w:val="002E4C0D"/>
    <w:rsid w:val="002E5385"/>
    <w:rsid w:val="002E5F17"/>
    <w:rsid w:val="002E7E9B"/>
    <w:rsid w:val="002F288E"/>
    <w:rsid w:val="002F3B9A"/>
    <w:rsid w:val="00300C34"/>
    <w:rsid w:val="0030192E"/>
    <w:rsid w:val="00301960"/>
    <w:rsid w:val="003029DE"/>
    <w:rsid w:val="00302C86"/>
    <w:rsid w:val="003032F8"/>
    <w:rsid w:val="00303DF1"/>
    <w:rsid w:val="00304F91"/>
    <w:rsid w:val="00306340"/>
    <w:rsid w:val="00306EEA"/>
    <w:rsid w:val="003111A2"/>
    <w:rsid w:val="00313A05"/>
    <w:rsid w:val="00317C1B"/>
    <w:rsid w:val="00322C12"/>
    <w:rsid w:val="0032647D"/>
    <w:rsid w:val="00326FB8"/>
    <w:rsid w:val="0033093C"/>
    <w:rsid w:val="00330D76"/>
    <w:rsid w:val="00331D83"/>
    <w:rsid w:val="00333325"/>
    <w:rsid w:val="00336F45"/>
    <w:rsid w:val="00342D0E"/>
    <w:rsid w:val="00343F5C"/>
    <w:rsid w:val="0034538A"/>
    <w:rsid w:val="00345F0C"/>
    <w:rsid w:val="00352DD1"/>
    <w:rsid w:val="00353DD3"/>
    <w:rsid w:val="0035668D"/>
    <w:rsid w:val="00356B6F"/>
    <w:rsid w:val="00356CF3"/>
    <w:rsid w:val="00360BA8"/>
    <w:rsid w:val="00362808"/>
    <w:rsid w:val="00362E17"/>
    <w:rsid w:val="00363785"/>
    <w:rsid w:val="0036448C"/>
    <w:rsid w:val="003653C8"/>
    <w:rsid w:val="00365E4F"/>
    <w:rsid w:val="003671A6"/>
    <w:rsid w:val="00370FC1"/>
    <w:rsid w:val="00371479"/>
    <w:rsid w:val="00371633"/>
    <w:rsid w:val="00377793"/>
    <w:rsid w:val="00380387"/>
    <w:rsid w:val="00380986"/>
    <w:rsid w:val="00382838"/>
    <w:rsid w:val="00383DCE"/>
    <w:rsid w:val="003849CC"/>
    <w:rsid w:val="00384DFD"/>
    <w:rsid w:val="00385E7C"/>
    <w:rsid w:val="00386CA8"/>
    <w:rsid w:val="00391F36"/>
    <w:rsid w:val="0039266E"/>
    <w:rsid w:val="00392CD9"/>
    <w:rsid w:val="00394E93"/>
    <w:rsid w:val="003968D9"/>
    <w:rsid w:val="00396FC4"/>
    <w:rsid w:val="003A2510"/>
    <w:rsid w:val="003A2E29"/>
    <w:rsid w:val="003A5063"/>
    <w:rsid w:val="003A761A"/>
    <w:rsid w:val="003A7C37"/>
    <w:rsid w:val="003B0188"/>
    <w:rsid w:val="003B07B7"/>
    <w:rsid w:val="003B39C1"/>
    <w:rsid w:val="003B3E5B"/>
    <w:rsid w:val="003B3FC9"/>
    <w:rsid w:val="003B5FD1"/>
    <w:rsid w:val="003B6477"/>
    <w:rsid w:val="003C0B30"/>
    <w:rsid w:val="003C6CCA"/>
    <w:rsid w:val="003D6A6C"/>
    <w:rsid w:val="003E2EA2"/>
    <w:rsid w:val="003E4EE5"/>
    <w:rsid w:val="003E5515"/>
    <w:rsid w:val="003E6177"/>
    <w:rsid w:val="003E7B77"/>
    <w:rsid w:val="003F07F2"/>
    <w:rsid w:val="003F09FB"/>
    <w:rsid w:val="003F3912"/>
    <w:rsid w:val="003F4A76"/>
    <w:rsid w:val="003F640E"/>
    <w:rsid w:val="0040013F"/>
    <w:rsid w:val="00401BD2"/>
    <w:rsid w:val="004029F6"/>
    <w:rsid w:val="00403203"/>
    <w:rsid w:val="0041071E"/>
    <w:rsid w:val="00411173"/>
    <w:rsid w:val="00415C3E"/>
    <w:rsid w:val="004164CC"/>
    <w:rsid w:val="004204BB"/>
    <w:rsid w:val="00423B19"/>
    <w:rsid w:val="00425449"/>
    <w:rsid w:val="004254E6"/>
    <w:rsid w:val="004260C2"/>
    <w:rsid w:val="00427A7A"/>
    <w:rsid w:val="00430426"/>
    <w:rsid w:val="004325D0"/>
    <w:rsid w:val="00434DAC"/>
    <w:rsid w:val="0043792C"/>
    <w:rsid w:val="00444EF0"/>
    <w:rsid w:val="0044521E"/>
    <w:rsid w:val="00445DB8"/>
    <w:rsid w:val="00447736"/>
    <w:rsid w:val="0045012C"/>
    <w:rsid w:val="004525C8"/>
    <w:rsid w:val="00452D7A"/>
    <w:rsid w:val="00453919"/>
    <w:rsid w:val="00453C2B"/>
    <w:rsid w:val="00454312"/>
    <w:rsid w:val="00454AC1"/>
    <w:rsid w:val="00454D31"/>
    <w:rsid w:val="0045635C"/>
    <w:rsid w:val="0045738C"/>
    <w:rsid w:val="0045749D"/>
    <w:rsid w:val="00457769"/>
    <w:rsid w:val="004620EE"/>
    <w:rsid w:val="004624B0"/>
    <w:rsid w:val="004673DB"/>
    <w:rsid w:val="00467B5D"/>
    <w:rsid w:val="00473982"/>
    <w:rsid w:val="00474364"/>
    <w:rsid w:val="004754BD"/>
    <w:rsid w:val="00475927"/>
    <w:rsid w:val="00477F36"/>
    <w:rsid w:val="00481548"/>
    <w:rsid w:val="00485FBA"/>
    <w:rsid w:val="00487409"/>
    <w:rsid w:val="0048763C"/>
    <w:rsid w:val="004918E1"/>
    <w:rsid w:val="00493A58"/>
    <w:rsid w:val="00493D80"/>
    <w:rsid w:val="00494322"/>
    <w:rsid w:val="00494FD9"/>
    <w:rsid w:val="004950C7"/>
    <w:rsid w:val="004A041D"/>
    <w:rsid w:val="004A171C"/>
    <w:rsid w:val="004A20D2"/>
    <w:rsid w:val="004A2D0D"/>
    <w:rsid w:val="004A6FC5"/>
    <w:rsid w:val="004A7B70"/>
    <w:rsid w:val="004A7C9F"/>
    <w:rsid w:val="004B0021"/>
    <w:rsid w:val="004B1CCE"/>
    <w:rsid w:val="004B2FDD"/>
    <w:rsid w:val="004B4ED4"/>
    <w:rsid w:val="004B576D"/>
    <w:rsid w:val="004B5864"/>
    <w:rsid w:val="004B6CCB"/>
    <w:rsid w:val="004B75ED"/>
    <w:rsid w:val="004C1F03"/>
    <w:rsid w:val="004C2DB6"/>
    <w:rsid w:val="004C412E"/>
    <w:rsid w:val="004C44BD"/>
    <w:rsid w:val="004C5297"/>
    <w:rsid w:val="004C5FA6"/>
    <w:rsid w:val="004D007A"/>
    <w:rsid w:val="004D07BA"/>
    <w:rsid w:val="004D2B6D"/>
    <w:rsid w:val="004D3D6C"/>
    <w:rsid w:val="004D48CF"/>
    <w:rsid w:val="004D48D6"/>
    <w:rsid w:val="004D579D"/>
    <w:rsid w:val="004E072E"/>
    <w:rsid w:val="004E0CEB"/>
    <w:rsid w:val="004E4D23"/>
    <w:rsid w:val="004E75D0"/>
    <w:rsid w:val="004F1218"/>
    <w:rsid w:val="004F133C"/>
    <w:rsid w:val="004F2C0D"/>
    <w:rsid w:val="004F40A6"/>
    <w:rsid w:val="004F5E46"/>
    <w:rsid w:val="004F700D"/>
    <w:rsid w:val="004F7399"/>
    <w:rsid w:val="0050214A"/>
    <w:rsid w:val="00502AF9"/>
    <w:rsid w:val="00502E33"/>
    <w:rsid w:val="00505303"/>
    <w:rsid w:val="00505D3B"/>
    <w:rsid w:val="005061B2"/>
    <w:rsid w:val="00507817"/>
    <w:rsid w:val="00507E6C"/>
    <w:rsid w:val="00514EE9"/>
    <w:rsid w:val="00517754"/>
    <w:rsid w:val="00521FDD"/>
    <w:rsid w:val="0052316F"/>
    <w:rsid w:val="00524022"/>
    <w:rsid w:val="0052520E"/>
    <w:rsid w:val="00525972"/>
    <w:rsid w:val="005264E8"/>
    <w:rsid w:val="005279E6"/>
    <w:rsid w:val="00527E52"/>
    <w:rsid w:val="00530644"/>
    <w:rsid w:val="005306AC"/>
    <w:rsid w:val="005312DC"/>
    <w:rsid w:val="00531EB8"/>
    <w:rsid w:val="005337C9"/>
    <w:rsid w:val="00533F53"/>
    <w:rsid w:val="00534897"/>
    <w:rsid w:val="00535B23"/>
    <w:rsid w:val="00540751"/>
    <w:rsid w:val="00542CF3"/>
    <w:rsid w:val="00543122"/>
    <w:rsid w:val="00544599"/>
    <w:rsid w:val="00544829"/>
    <w:rsid w:val="005463BE"/>
    <w:rsid w:val="0054706E"/>
    <w:rsid w:val="00550512"/>
    <w:rsid w:val="00552D36"/>
    <w:rsid w:val="00561730"/>
    <w:rsid w:val="00561BC0"/>
    <w:rsid w:val="00566CBB"/>
    <w:rsid w:val="00566ED5"/>
    <w:rsid w:val="00567FCB"/>
    <w:rsid w:val="005724C4"/>
    <w:rsid w:val="00572CB8"/>
    <w:rsid w:val="00573222"/>
    <w:rsid w:val="00574167"/>
    <w:rsid w:val="00574342"/>
    <w:rsid w:val="00575B8C"/>
    <w:rsid w:val="005779D1"/>
    <w:rsid w:val="0058430E"/>
    <w:rsid w:val="005844EA"/>
    <w:rsid w:val="00586860"/>
    <w:rsid w:val="00586D62"/>
    <w:rsid w:val="00586E45"/>
    <w:rsid w:val="00587025"/>
    <w:rsid w:val="00592401"/>
    <w:rsid w:val="00595B96"/>
    <w:rsid w:val="0059720B"/>
    <w:rsid w:val="00597BAB"/>
    <w:rsid w:val="005A0265"/>
    <w:rsid w:val="005A319C"/>
    <w:rsid w:val="005A3320"/>
    <w:rsid w:val="005A681D"/>
    <w:rsid w:val="005A6B9E"/>
    <w:rsid w:val="005B0985"/>
    <w:rsid w:val="005B111C"/>
    <w:rsid w:val="005B222E"/>
    <w:rsid w:val="005B312F"/>
    <w:rsid w:val="005B3289"/>
    <w:rsid w:val="005C2778"/>
    <w:rsid w:val="005C2A61"/>
    <w:rsid w:val="005C3293"/>
    <w:rsid w:val="005C4B25"/>
    <w:rsid w:val="005C5CF3"/>
    <w:rsid w:val="005C5FCD"/>
    <w:rsid w:val="005C73CC"/>
    <w:rsid w:val="005D2780"/>
    <w:rsid w:val="005D43A5"/>
    <w:rsid w:val="005D6DC8"/>
    <w:rsid w:val="005D7546"/>
    <w:rsid w:val="005E05CD"/>
    <w:rsid w:val="005E0761"/>
    <w:rsid w:val="005E2C76"/>
    <w:rsid w:val="005E3022"/>
    <w:rsid w:val="005E3E26"/>
    <w:rsid w:val="005E479F"/>
    <w:rsid w:val="005F103D"/>
    <w:rsid w:val="005F28E1"/>
    <w:rsid w:val="005F353C"/>
    <w:rsid w:val="005F3D1B"/>
    <w:rsid w:val="005F40D5"/>
    <w:rsid w:val="005F4D4F"/>
    <w:rsid w:val="005F4F57"/>
    <w:rsid w:val="006004AD"/>
    <w:rsid w:val="00600B43"/>
    <w:rsid w:val="00601159"/>
    <w:rsid w:val="00601564"/>
    <w:rsid w:val="0060470F"/>
    <w:rsid w:val="0060542D"/>
    <w:rsid w:val="00605D98"/>
    <w:rsid w:val="00611A79"/>
    <w:rsid w:val="006126CE"/>
    <w:rsid w:val="00613423"/>
    <w:rsid w:val="00613CBF"/>
    <w:rsid w:val="00616DC2"/>
    <w:rsid w:val="006201C6"/>
    <w:rsid w:val="00620868"/>
    <w:rsid w:val="00620D4C"/>
    <w:rsid w:val="00621CE1"/>
    <w:rsid w:val="00625051"/>
    <w:rsid w:val="006253A9"/>
    <w:rsid w:val="00626E55"/>
    <w:rsid w:val="00627572"/>
    <w:rsid w:val="00627BFF"/>
    <w:rsid w:val="0063350D"/>
    <w:rsid w:val="006338CF"/>
    <w:rsid w:val="00634B31"/>
    <w:rsid w:val="00636BBB"/>
    <w:rsid w:val="006410DE"/>
    <w:rsid w:val="006430DD"/>
    <w:rsid w:val="0064639C"/>
    <w:rsid w:val="00646AD5"/>
    <w:rsid w:val="006471E3"/>
    <w:rsid w:val="00647203"/>
    <w:rsid w:val="00651B00"/>
    <w:rsid w:val="00653327"/>
    <w:rsid w:val="006557C5"/>
    <w:rsid w:val="00655BB5"/>
    <w:rsid w:val="00660283"/>
    <w:rsid w:val="00660DF6"/>
    <w:rsid w:val="00661161"/>
    <w:rsid w:val="0066286F"/>
    <w:rsid w:val="00665B4E"/>
    <w:rsid w:val="00665EFA"/>
    <w:rsid w:val="00666C9D"/>
    <w:rsid w:val="00667194"/>
    <w:rsid w:val="00667471"/>
    <w:rsid w:val="00670F0B"/>
    <w:rsid w:val="006717D9"/>
    <w:rsid w:val="00674432"/>
    <w:rsid w:val="0067641B"/>
    <w:rsid w:val="006770FB"/>
    <w:rsid w:val="0067745E"/>
    <w:rsid w:val="0068035F"/>
    <w:rsid w:val="00680D52"/>
    <w:rsid w:val="00681F48"/>
    <w:rsid w:val="00684FC4"/>
    <w:rsid w:val="00686134"/>
    <w:rsid w:val="00686395"/>
    <w:rsid w:val="0069065C"/>
    <w:rsid w:val="00690CAC"/>
    <w:rsid w:val="00690DF0"/>
    <w:rsid w:val="006914F1"/>
    <w:rsid w:val="0069188A"/>
    <w:rsid w:val="00692ACC"/>
    <w:rsid w:val="006938FB"/>
    <w:rsid w:val="00693DC4"/>
    <w:rsid w:val="0069500F"/>
    <w:rsid w:val="006960EF"/>
    <w:rsid w:val="00697FB2"/>
    <w:rsid w:val="00697FDB"/>
    <w:rsid w:val="006A5432"/>
    <w:rsid w:val="006A6757"/>
    <w:rsid w:val="006A67C4"/>
    <w:rsid w:val="006B0D7B"/>
    <w:rsid w:val="006B41CF"/>
    <w:rsid w:val="006B51F5"/>
    <w:rsid w:val="006B5F31"/>
    <w:rsid w:val="006B60BF"/>
    <w:rsid w:val="006C2676"/>
    <w:rsid w:val="006C44ED"/>
    <w:rsid w:val="006C45B0"/>
    <w:rsid w:val="006C5493"/>
    <w:rsid w:val="006C6C9C"/>
    <w:rsid w:val="006C6E57"/>
    <w:rsid w:val="006D4C3C"/>
    <w:rsid w:val="006D5547"/>
    <w:rsid w:val="006D63EA"/>
    <w:rsid w:val="006E1230"/>
    <w:rsid w:val="006E581B"/>
    <w:rsid w:val="006E5CBD"/>
    <w:rsid w:val="006E5DE9"/>
    <w:rsid w:val="006E76F7"/>
    <w:rsid w:val="006E7F43"/>
    <w:rsid w:val="006F0287"/>
    <w:rsid w:val="006F2A59"/>
    <w:rsid w:val="006F43E5"/>
    <w:rsid w:val="006F47EE"/>
    <w:rsid w:val="006F4C47"/>
    <w:rsid w:val="006F5D4E"/>
    <w:rsid w:val="006F747A"/>
    <w:rsid w:val="006F7B47"/>
    <w:rsid w:val="006F7F28"/>
    <w:rsid w:val="006F7F2D"/>
    <w:rsid w:val="00703085"/>
    <w:rsid w:val="00703F8E"/>
    <w:rsid w:val="00706404"/>
    <w:rsid w:val="00706AB1"/>
    <w:rsid w:val="007107E9"/>
    <w:rsid w:val="00710901"/>
    <w:rsid w:val="00710E04"/>
    <w:rsid w:val="007112EF"/>
    <w:rsid w:val="00711726"/>
    <w:rsid w:val="00711D8E"/>
    <w:rsid w:val="00713915"/>
    <w:rsid w:val="00714136"/>
    <w:rsid w:val="00714974"/>
    <w:rsid w:val="00714F96"/>
    <w:rsid w:val="00716683"/>
    <w:rsid w:val="00716CA0"/>
    <w:rsid w:val="0071736D"/>
    <w:rsid w:val="00723193"/>
    <w:rsid w:val="007236B8"/>
    <w:rsid w:val="00723CED"/>
    <w:rsid w:val="00725EA8"/>
    <w:rsid w:val="00731E1B"/>
    <w:rsid w:val="00732CDE"/>
    <w:rsid w:val="00733EFC"/>
    <w:rsid w:val="00734296"/>
    <w:rsid w:val="00740B07"/>
    <w:rsid w:val="0074131E"/>
    <w:rsid w:val="0074132A"/>
    <w:rsid w:val="0074290F"/>
    <w:rsid w:val="007445C1"/>
    <w:rsid w:val="00746F34"/>
    <w:rsid w:val="00756A39"/>
    <w:rsid w:val="007571CA"/>
    <w:rsid w:val="00757511"/>
    <w:rsid w:val="00757882"/>
    <w:rsid w:val="0076032E"/>
    <w:rsid w:val="0076295D"/>
    <w:rsid w:val="0076441C"/>
    <w:rsid w:val="00765402"/>
    <w:rsid w:val="00767923"/>
    <w:rsid w:val="00771BF6"/>
    <w:rsid w:val="00772302"/>
    <w:rsid w:val="007735DF"/>
    <w:rsid w:val="00775A0F"/>
    <w:rsid w:val="00777A87"/>
    <w:rsid w:val="007808E6"/>
    <w:rsid w:val="00782A71"/>
    <w:rsid w:val="007831E3"/>
    <w:rsid w:val="007839CE"/>
    <w:rsid w:val="00783E50"/>
    <w:rsid w:val="00784E31"/>
    <w:rsid w:val="00786089"/>
    <w:rsid w:val="007929AD"/>
    <w:rsid w:val="00793056"/>
    <w:rsid w:val="00796430"/>
    <w:rsid w:val="007A2EAD"/>
    <w:rsid w:val="007A4700"/>
    <w:rsid w:val="007B29B9"/>
    <w:rsid w:val="007B4BC4"/>
    <w:rsid w:val="007B6D13"/>
    <w:rsid w:val="007C0204"/>
    <w:rsid w:val="007C03B8"/>
    <w:rsid w:val="007C0594"/>
    <w:rsid w:val="007C1CB2"/>
    <w:rsid w:val="007C2C19"/>
    <w:rsid w:val="007C3096"/>
    <w:rsid w:val="007C36B9"/>
    <w:rsid w:val="007C5AC0"/>
    <w:rsid w:val="007C6600"/>
    <w:rsid w:val="007C796D"/>
    <w:rsid w:val="007D23D0"/>
    <w:rsid w:val="007D2E76"/>
    <w:rsid w:val="007D3482"/>
    <w:rsid w:val="007D37C4"/>
    <w:rsid w:val="007D3D09"/>
    <w:rsid w:val="007D57D4"/>
    <w:rsid w:val="007D5E63"/>
    <w:rsid w:val="007D6F8B"/>
    <w:rsid w:val="007D7FA0"/>
    <w:rsid w:val="007E6705"/>
    <w:rsid w:val="007E6E8A"/>
    <w:rsid w:val="007F310B"/>
    <w:rsid w:val="007F347F"/>
    <w:rsid w:val="007F5C2A"/>
    <w:rsid w:val="007F6D3C"/>
    <w:rsid w:val="007F6DE2"/>
    <w:rsid w:val="007F70EF"/>
    <w:rsid w:val="00800444"/>
    <w:rsid w:val="008008F8"/>
    <w:rsid w:val="008013D5"/>
    <w:rsid w:val="00802B4A"/>
    <w:rsid w:val="00802BF2"/>
    <w:rsid w:val="0080374F"/>
    <w:rsid w:val="00804751"/>
    <w:rsid w:val="00807B89"/>
    <w:rsid w:val="008106CC"/>
    <w:rsid w:val="00810D8E"/>
    <w:rsid w:val="0081105D"/>
    <w:rsid w:val="0081120C"/>
    <w:rsid w:val="00812F5A"/>
    <w:rsid w:val="008139E2"/>
    <w:rsid w:val="008147A4"/>
    <w:rsid w:val="00815332"/>
    <w:rsid w:val="00816737"/>
    <w:rsid w:val="00823125"/>
    <w:rsid w:val="0082498A"/>
    <w:rsid w:val="00825FE3"/>
    <w:rsid w:val="0082643A"/>
    <w:rsid w:val="00830181"/>
    <w:rsid w:val="008302BE"/>
    <w:rsid w:val="008321A5"/>
    <w:rsid w:val="00832A1D"/>
    <w:rsid w:val="00832B32"/>
    <w:rsid w:val="00834296"/>
    <w:rsid w:val="0083569E"/>
    <w:rsid w:val="00835943"/>
    <w:rsid w:val="008363B0"/>
    <w:rsid w:val="008370A0"/>
    <w:rsid w:val="008373B9"/>
    <w:rsid w:val="00837463"/>
    <w:rsid w:val="00837869"/>
    <w:rsid w:val="0084172B"/>
    <w:rsid w:val="00841C48"/>
    <w:rsid w:val="00843069"/>
    <w:rsid w:val="008465B8"/>
    <w:rsid w:val="0084771A"/>
    <w:rsid w:val="008528E0"/>
    <w:rsid w:val="008530B7"/>
    <w:rsid w:val="008551D3"/>
    <w:rsid w:val="00855482"/>
    <w:rsid w:val="008564BB"/>
    <w:rsid w:val="00860B00"/>
    <w:rsid w:val="00860F03"/>
    <w:rsid w:val="0086157E"/>
    <w:rsid w:val="00862DEC"/>
    <w:rsid w:val="00863706"/>
    <w:rsid w:val="0086585D"/>
    <w:rsid w:val="00873302"/>
    <w:rsid w:val="00873C5C"/>
    <w:rsid w:val="00875739"/>
    <w:rsid w:val="0087711F"/>
    <w:rsid w:val="00880547"/>
    <w:rsid w:val="0088207F"/>
    <w:rsid w:val="00882DC1"/>
    <w:rsid w:val="008919EA"/>
    <w:rsid w:val="00891BBE"/>
    <w:rsid w:val="00892831"/>
    <w:rsid w:val="0089375B"/>
    <w:rsid w:val="00895219"/>
    <w:rsid w:val="0089614A"/>
    <w:rsid w:val="0089670E"/>
    <w:rsid w:val="008A02E3"/>
    <w:rsid w:val="008A0FDF"/>
    <w:rsid w:val="008A1D8B"/>
    <w:rsid w:val="008A60A2"/>
    <w:rsid w:val="008B06B9"/>
    <w:rsid w:val="008B0B33"/>
    <w:rsid w:val="008B3131"/>
    <w:rsid w:val="008B3567"/>
    <w:rsid w:val="008B512A"/>
    <w:rsid w:val="008C285C"/>
    <w:rsid w:val="008C2D7C"/>
    <w:rsid w:val="008C37A5"/>
    <w:rsid w:val="008C383A"/>
    <w:rsid w:val="008C3A0B"/>
    <w:rsid w:val="008C5135"/>
    <w:rsid w:val="008C52B2"/>
    <w:rsid w:val="008C7210"/>
    <w:rsid w:val="008C7E8B"/>
    <w:rsid w:val="008D56B5"/>
    <w:rsid w:val="008D5A42"/>
    <w:rsid w:val="008E0E19"/>
    <w:rsid w:val="008E229C"/>
    <w:rsid w:val="008E3DB1"/>
    <w:rsid w:val="008E3E2E"/>
    <w:rsid w:val="008E4704"/>
    <w:rsid w:val="008F0CB1"/>
    <w:rsid w:val="008F122E"/>
    <w:rsid w:val="008F1596"/>
    <w:rsid w:val="008F1B69"/>
    <w:rsid w:val="008F25A4"/>
    <w:rsid w:val="008F5CA8"/>
    <w:rsid w:val="008F674A"/>
    <w:rsid w:val="008F7BC7"/>
    <w:rsid w:val="0090239A"/>
    <w:rsid w:val="009042F6"/>
    <w:rsid w:val="00904B4B"/>
    <w:rsid w:val="00906300"/>
    <w:rsid w:val="00906AB2"/>
    <w:rsid w:val="00907B08"/>
    <w:rsid w:val="00907D54"/>
    <w:rsid w:val="00910561"/>
    <w:rsid w:val="00914AF8"/>
    <w:rsid w:val="009214A6"/>
    <w:rsid w:val="00922542"/>
    <w:rsid w:val="00923A19"/>
    <w:rsid w:val="009246AA"/>
    <w:rsid w:val="00930E51"/>
    <w:rsid w:val="00932148"/>
    <w:rsid w:val="00933ECA"/>
    <w:rsid w:val="00940BDC"/>
    <w:rsid w:val="00941879"/>
    <w:rsid w:val="00944F86"/>
    <w:rsid w:val="009469B6"/>
    <w:rsid w:val="00947245"/>
    <w:rsid w:val="00950042"/>
    <w:rsid w:val="00952705"/>
    <w:rsid w:val="00952953"/>
    <w:rsid w:val="00953493"/>
    <w:rsid w:val="00955D42"/>
    <w:rsid w:val="00957310"/>
    <w:rsid w:val="0095751A"/>
    <w:rsid w:val="00957A05"/>
    <w:rsid w:val="00960D7E"/>
    <w:rsid w:val="00964726"/>
    <w:rsid w:val="00964D6D"/>
    <w:rsid w:val="00964FF0"/>
    <w:rsid w:val="0097073B"/>
    <w:rsid w:val="00972ADA"/>
    <w:rsid w:val="00972E77"/>
    <w:rsid w:val="009745A5"/>
    <w:rsid w:val="009763DB"/>
    <w:rsid w:val="00980E76"/>
    <w:rsid w:val="00987059"/>
    <w:rsid w:val="00987E92"/>
    <w:rsid w:val="00991945"/>
    <w:rsid w:val="00993146"/>
    <w:rsid w:val="0099784A"/>
    <w:rsid w:val="009A0705"/>
    <w:rsid w:val="009A225C"/>
    <w:rsid w:val="009A5F73"/>
    <w:rsid w:val="009A69B2"/>
    <w:rsid w:val="009B3899"/>
    <w:rsid w:val="009B3B9F"/>
    <w:rsid w:val="009B5CB5"/>
    <w:rsid w:val="009B5E85"/>
    <w:rsid w:val="009C2611"/>
    <w:rsid w:val="009C45F7"/>
    <w:rsid w:val="009C527B"/>
    <w:rsid w:val="009C64A4"/>
    <w:rsid w:val="009D0517"/>
    <w:rsid w:val="009D145A"/>
    <w:rsid w:val="009D1C14"/>
    <w:rsid w:val="009D5527"/>
    <w:rsid w:val="009D5A95"/>
    <w:rsid w:val="009D7A36"/>
    <w:rsid w:val="009E07BA"/>
    <w:rsid w:val="009E52BE"/>
    <w:rsid w:val="009E5685"/>
    <w:rsid w:val="009E675D"/>
    <w:rsid w:val="009E7541"/>
    <w:rsid w:val="009F397D"/>
    <w:rsid w:val="009F4C10"/>
    <w:rsid w:val="009F7266"/>
    <w:rsid w:val="00A0231E"/>
    <w:rsid w:val="00A060E0"/>
    <w:rsid w:val="00A061E8"/>
    <w:rsid w:val="00A12ED8"/>
    <w:rsid w:val="00A15C47"/>
    <w:rsid w:val="00A20134"/>
    <w:rsid w:val="00A22E85"/>
    <w:rsid w:val="00A2300A"/>
    <w:rsid w:val="00A23BD7"/>
    <w:rsid w:val="00A245A1"/>
    <w:rsid w:val="00A24C65"/>
    <w:rsid w:val="00A24E35"/>
    <w:rsid w:val="00A265FD"/>
    <w:rsid w:val="00A26862"/>
    <w:rsid w:val="00A27278"/>
    <w:rsid w:val="00A32121"/>
    <w:rsid w:val="00A32725"/>
    <w:rsid w:val="00A40793"/>
    <w:rsid w:val="00A4545C"/>
    <w:rsid w:val="00A51D69"/>
    <w:rsid w:val="00A51D98"/>
    <w:rsid w:val="00A5376D"/>
    <w:rsid w:val="00A54DFA"/>
    <w:rsid w:val="00A55F38"/>
    <w:rsid w:val="00A56A8C"/>
    <w:rsid w:val="00A60746"/>
    <w:rsid w:val="00A637B4"/>
    <w:rsid w:val="00A640F9"/>
    <w:rsid w:val="00A66633"/>
    <w:rsid w:val="00A67D3A"/>
    <w:rsid w:val="00A70CC4"/>
    <w:rsid w:val="00A720A9"/>
    <w:rsid w:val="00A73F29"/>
    <w:rsid w:val="00A73FAE"/>
    <w:rsid w:val="00A76F1D"/>
    <w:rsid w:val="00A80805"/>
    <w:rsid w:val="00A82A54"/>
    <w:rsid w:val="00A84C16"/>
    <w:rsid w:val="00A857EF"/>
    <w:rsid w:val="00A85C4A"/>
    <w:rsid w:val="00A86BCE"/>
    <w:rsid w:val="00A874C8"/>
    <w:rsid w:val="00A87DF5"/>
    <w:rsid w:val="00A91732"/>
    <w:rsid w:val="00A92501"/>
    <w:rsid w:val="00A92DC0"/>
    <w:rsid w:val="00A92EFD"/>
    <w:rsid w:val="00AA06CA"/>
    <w:rsid w:val="00AA5D1A"/>
    <w:rsid w:val="00AA6896"/>
    <w:rsid w:val="00AA7021"/>
    <w:rsid w:val="00AA716B"/>
    <w:rsid w:val="00AB2325"/>
    <w:rsid w:val="00AB2BB7"/>
    <w:rsid w:val="00AB467D"/>
    <w:rsid w:val="00AB4C3F"/>
    <w:rsid w:val="00AC06AD"/>
    <w:rsid w:val="00AC0D9A"/>
    <w:rsid w:val="00AC14BA"/>
    <w:rsid w:val="00AC2C4B"/>
    <w:rsid w:val="00AC2DFC"/>
    <w:rsid w:val="00AC35F6"/>
    <w:rsid w:val="00AC3854"/>
    <w:rsid w:val="00AD05C9"/>
    <w:rsid w:val="00AD089C"/>
    <w:rsid w:val="00AD08CB"/>
    <w:rsid w:val="00AD202E"/>
    <w:rsid w:val="00AD2263"/>
    <w:rsid w:val="00AD3801"/>
    <w:rsid w:val="00AD40B9"/>
    <w:rsid w:val="00AD44B6"/>
    <w:rsid w:val="00AD581D"/>
    <w:rsid w:val="00AD67D1"/>
    <w:rsid w:val="00AD6F28"/>
    <w:rsid w:val="00AD793B"/>
    <w:rsid w:val="00AD7F6B"/>
    <w:rsid w:val="00AE096F"/>
    <w:rsid w:val="00AE10E8"/>
    <w:rsid w:val="00AE330D"/>
    <w:rsid w:val="00AE4AC9"/>
    <w:rsid w:val="00AE7EA2"/>
    <w:rsid w:val="00AF07A9"/>
    <w:rsid w:val="00B02B22"/>
    <w:rsid w:val="00B04FBC"/>
    <w:rsid w:val="00B05452"/>
    <w:rsid w:val="00B10008"/>
    <w:rsid w:val="00B1047B"/>
    <w:rsid w:val="00B11B4F"/>
    <w:rsid w:val="00B11D27"/>
    <w:rsid w:val="00B12616"/>
    <w:rsid w:val="00B138BA"/>
    <w:rsid w:val="00B163FA"/>
    <w:rsid w:val="00B17F5D"/>
    <w:rsid w:val="00B2082E"/>
    <w:rsid w:val="00B20883"/>
    <w:rsid w:val="00B21486"/>
    <w:rsid w:val="00B22B51"/>
    <w:rsid w:val="00B22C5B"/>
    <w:rsid w:val="00B239D1"/>
    <w:rsid w:val="00B30617"/>
    <w:rsid w:val="00B31E6B"/>
    <w:rsid w:val="00B33912"/>
    <w:rsid w:val="00B354E4"/>
    <w:rsid w:val="00B35C26"/>
    <w:rsid w:val="00B35CB7"/>
    <w:rsid w:val="00B37DFB"/>
    <w:rsid w:val="00B418FB"/>
    <w:rsid w:val="00B42860"/>
    <w:rsid w:val="00B43A2A"/>
    <w:rsid w:val="00B43B3B"/>
    <w:rsid w:val="00B44289"/>
    <w:rsid w:val="00B44B39"/>
    <w:rsid w:val="00B46669"/>
    <w:rsid w:val="00B504C8"/>
    <w:rsid w:val="00B504F8"/>
    <w:rsid w:val="00B5253A"/>
    <w:rsid w:val="00B52BDC"/>
    <w:rsid w:val="00B53660"/>
    <w:rsid w:val="00B53A47"/>
    <w:rsid w:val="00B60611"/>
    <w:rsid w:val="00B62322"/>
    <w:rsid w:val="00B6314F"/>
    <w:rsid w:val="00B64482"/>
    <w:rsid w:val="00B65188"/>
    <w:rsid w:val="00B656CC"/>
    <w:rsid w:val="00B66957"/>
    <w:rsid w:val="00B701F4"/>
    <w:rsid w:val="00B718B8"/>
    <w:rsid w:val="00B7232A"/>
    <w:rsid w:val="00B728D0"/>
    <w:rsid w:val="00B72968"/>
    <w:rsid w:val="00B73A9F"/>
    <w:rsid w:val="00B73CF1"/>
    <w:rsid w:val="00B7462E"/>
    <w:rsid w:val="00B76D99"/>
    <w:rsid w:val="00B77AA4"/>
    <w:rsid w:val="00B82A7F"/>
    <w:rsid w:val="00B82CBC"/>
    <w:rsid w:val="00B851F6"/>
    <w:rsid w:val="00B85ED0"/>
    <w:rsid w:val="00B86744"/>
    <w:rsid w:val="00B91C2F"/>
    <w:rsid w:val="00B92B4A"/>
    <w:rsid w:val="00B94980"/>
    <w:rsid w:val="00B95CAF"/>
    <w:rsid w:val="00B95EBA"/>
    <w:rsid w:val="00B96B46"/>
    <w:rsid w:val="00B974D5"/>
    <w:rsid w:val="00B97627"/>
    <w:rsid w:val="00B97FCE"/>
    <w:rsid w:val="00BA14FA"/>
    <w:rsid w:val="00BA1878"/>
    <w:rsid w:val="00BA2DB9"/>
    <w:rsid w:val="00BA46B2"/>
    <w:rsid w:val="00BA661A"/>
    <w:rsid w:val="00BB1865"/>
    <w:rsid w:val="00BB5738"/>
    <w:rsid w:val="00BC27DF"/>
    <w:rsid w:val="00BC357B"/>
    <w:rsid w:val="00BC4664"/>
    <w:rsid w:val="00BC47DC"/>
    <w:rsid w:val="00BC4BFB"/>
    <w:rsid w:val="00BC6379"/>
    <w:rsid w:val="00BC6E64"/>
    <w:rsid w:val="00BD0B35"/>
    <w:rsid w:val="00BD2E97"/>
    <w:rsid w:val="00BD70D2"/>
    <w:rsid w:val="00BE0CA2"/>
    <w:rsid w:val="00BE191D"/>
    <w:rsid w:val="00BE58AF"/>
    <w:rsid w:val="00BE6ABD"/>
    <w:rsid w:val="00BE6C48"/>
    <w:rsid w:val="00BE7F60"/>
    <w:rsid w:val="00BF329B"/>
    <w:rsid w:val="00BF37A3"/>
    <w:rsid w:val="00BF4643"/>
    <w:rsid w:val="00BF4A4C"/>
    <w:rsid w:val="00BF4D5C"/>
    <w:rsid w:val="00BF529D"/>
    <w:rsid w:val="00BF588F"/>
    <w:rsid w:val="00BF79DF"/>
    <w:rsid w:val="00C00B7F"/>
    <w:rsid w:val="00C02A3E"/>
    <w:rsid w:val="00C03C0F"/>
    <w:rsid w:val="00C04055"/>
    <w:rsid w:val="00C04C53"/>
    <w:rsid w:val="00C1098D"/>
    <w:rsid w:val="00C1241D"/>
    <w:rsid w:val="00C13341"/>
    <w:rsid w:val="00C13A4D"/>
    <w:rsid w:val="00C168CA"/>
    <w:rsid w:val="00C1719D"/>
    <w:rsid w:val="00C20AA9"/>
    <w:rsid w:val="00C21F48"/>
    <w:rsid w:val="00C23193"/>
    <w:rsid w:val="00C25661"/>
    <w:rsid w:val="00C31F1C"/>
    <w:rsid w:val="00C32EE7"/>
    <w:rsid w:val="00C34610"/>
    <w:rsid w:val="00C348AD"/>
    <w:rsid w:val="00C34EF2"/>
    <w:rsid w:val="00C35AE5"/>
    <w:rsid w:val="00C3696C"/>
    <w:rsid w:val="00C42113"/>
    <w:rsid w:val="00C42167"/>
    <w:rsid w:val="00C4257A"/>
    <w:rsid w:val="00C4351E"/>
    <w:rsid w:val="00C44016"/>
    <w:rsid w:val="00C46C5B"/>
    <w:rsid w:val="00C500DC"/>
    <w:rsid w:val="00C5258F"/>
    <w:rsid w:val="00C54B92"/>
    <w:rsid w:val="00C57391"/>
    <w:rsid w:val="00C61645"/>
    <w:rsid w:val="00C62BCD"/>
    <w:rsid w:val="00C644E4"/>
    <w:rsid w:val="00C64789"/>
    <w:rsid w:val="00C659D6"/>
    <w:rsid w:val="00C65D97"/>
    <w:rsid w:val="00C71B3D"/>
    <w:rsid w:val="00C81B8F"/>
    <w:rsid w:val="00C8262F"/>
    <w:rsid w:val="00C82633"/>
    <w:rsid w:val="00C8355A"/>
    <w:rsid w:val="00C83749"/>
    <w:rsid w:val="00C849AE"/>
    <w:rsid w:val="00C865EE"/>
    <w:rsid w:val="00C8695A"/>
    <w:rsid w:val="00C86A20"/>
    <w:rsid w:val="00C91897"/>
    <w:rsid w:val="00C9473A"/>
    <w:rsid w:val="00C9539B"/>
    <w:rsid w:val="00C958A5"/>
    <w:rsid w:val="00C9672D"/>
    <w:rsid w:val="00C97538"/>
    <w:rsid w:val="00C97F92"/>
    <w:rsid w:val="00CA0CA0"/>
    <w:rsid w:val="00CA5A5F"/>
    <w:rsid w:val="00CA7005"/>
    <w:rsid w:val="00CB0F0E"/>
    <w:rsid w:val="00CB28C3"/>
    <w:rsid w:val="00CB49C6"/>
    <w:rsid w:val="00CB517E"/>
    <w:rsid w:val="00CC0B77"/>
    <w:rsid w:val="00CC2C28"/>
    <w:rsid w:val="00CC7744"/>
    <w:rsid w:val="00CC77AF"/>
    <w:rsid w:val="00CC7ABD"/>
    <w:rsid w:val="00CD2993"/>
    <w:rsid w:val="00CD677F"/>
    <w:rsid w:val="00CD70C0"/>
    <w:rsid w:val="00CE5A39"/>
    <w:rsid w:val="00CE61D7"/>
    <w:rsid w:val="00CF154E"/>
    <w:rsid w:val="00CF187E"/>
    <w:rsid w:val="00CF1C39"/>
    <w:rsid w:val="00CF21E1"/>
    <w:rsid w:val="00CF22D4"/>
    <w:rsid w:val="00CF264E"/>
    <w:rsid w:val="00CF2DA1"/>
    <w:rsid w:val="00CF4B44"/>
    <w:rsid w:val="00CF4CDE"/>
    <w:rsid w:val="00D009B9"/>
    <w:rsid w:val="00D00EC9"/>
    <w:rsid w:val="00D02593"/>
    <w:rsid w:val="00D03DB5"/>
    <w:rsid w:val="00D0494F"/>
    <w:rsid w:val="00D04B92"/>
    <w:rsid w:val="00D04ED1"/>
    <w:rsid w:val="00D050D9"/>
    <w:rsid w:val="00D060B4"/>
    <w:rsid w:val="00D061C6"/>
    <w:rsid w:val="00D06D70"/>
    <w:rsid w:val="00D1096A"/>
    <w:rsid w:val="00D12A9C"/>
    <w:rsid w:val="00D13B3E"/>
    <w:rsid w:val="00D145E1"/>
    <w:rsid w:val="00D176CE"/>
    <w:rsid w:val="00D1778E"/>
    <w:rsid w:val="00D22D58"/>
    <w:rsid w:val="00D27EBC"/>
    <w:rsid w:val="00D27F5C"/>
    <w:rsid w:val="00D27F7F"/>
    <w:rsid w:val="00D322C3"/>
    <w:rsid w:val="00D327A4"/>
    <w:rsid w:val="00D328A2"/>
    <w:rsid w:val="00D347A0"/>
    <w:rsid w:val="00D369BB"/>
    <w:rsid w:val="00D36F94"/>
    <w:rsid w:val="00D3768F"/>
    <w:rsid w:val="00D37CC3"/>
    <w:rsid w:val="00D40461"/>
    <w:rsid w:val="00D41C43"/>
    <w:rsid w:val="00D4236E"/>
    <w:rsid w:val="00D425AF"/>
    <w:rsid w:val="00D4273B"/>
    <w:rsid w:val="00D43669"/>
    <w:rsid w:val="00D4454C"/>
    <w:rsid w:val="00D455FD"/>
    <w:rsid w:val="00D4687E"/>
    <w:rsid w:val="00D47A89"/>
    <w:rsid w:val="00D53241"/>
    <w:rsid w:val="00D577D7"/>
    <w:rsid w:val="00D7238C"/>
    <w:rsid w:val="00D7533D"/>
    <w:rsid w:val="00D76065"/>
    <w:rsid w:val="00D76600"/>
    <w:rsid w:val="00D76F3E"/>
    <w:rsid w:val="00D81471"/>
    <w:rsid w:val="00D8352F"/>
    <w:rsid w:val="00D8359E"/>
    <w:rsid w:val="00D90AA5"/>
    <w:rsid w:val="00D912AB"/>
    <w:rsid w:val="00D917AB"/>
    <w:rsid w:val="00D94115"/>
    <w:rsid w:val="00D948C3"/>
    <w:rsid w:val="00D94C42"/>
    <w:rsid w:val="00DA0A0B"/>
    <w:rsid w:val="00DA1993"/>
    <w:rsid w:val="00DA27D0"/>
    <w:rsid w:val="00DB00A1"/>
    <w:rsid w:val="00DB3433"/>
    <w:rsid w:val="00DB45FB"/>
    <w:rsid w:val="00DB48D5"/>
    <w:rsid w:val="00DB5E64"/>
    <w:rsid w:val="00DB6CD4"/>
    <w:rsid w:val="00DB7E9F"/>
    <w:rsid w:val="00DC162F"/>
    <w:rsid w:val="00DC2554"/>
    <w:rsid w:val="00DC28D8"/>
    <w:rsid w:val="00DC3DB5"/>
    <w:rsid w:val="00DC66A7"/>
    <w:rsid w:val="00DC69B1"/>
    <w:rsid w:val="00DC70B4"/>
    <w:rsid w:val="00DD0442"/>
    <w:rsid w:val="00DD1386"/>
    <w:rsid w:val="00DD1FD7"/>
    <w:rsid w:val="00DD266D"/>
    <w:rsid w:val="00DD2FF5"/>
    <w:rsid w:val="00DD3802"/>
    <w:rsid w:val="00DD3D85"/>
    <w:rsid w:val="00DD459E"/>
    <w:rsid w:val="00DE3036"/>
    <w:rsid w:val="00DE3E69"/>
    <w:rsid w:val="00DE4A58"/>
    <w:rsid w:val="00DE54C6"/>
    <w:rsid w:val="00DE5713"/>
    <w:rsid w:val="00DE7E7A"/>
    <w:rsid w:val="00DF5C27"/>
    <w:rsid w:val="00DF6AC0"/>
    <w:rsid w:val="00DF7D95"/>
    <w:rsid w:val="00DF7E0D"/>
    <w:rsid w:val="00E000A8"/>
    <w:rsid w:val="00E0248A"/>
    <w:rsid w:val="00E02ABD"/>
    <w:rsid w:val="00E0539B"/>
    <w:rsid w:val="00E05728"/>
    <w:rsid w:val="00E059BD"/>
    <w:rsid w:val="00E05CF3"/>
    <w:rsid w:val="00E06CA0"/>
    <w:rsid w:val="00E06E82"/>
    <w:rsid w:val="00E07ACD"/>
    <w:rsid w:val="00E07CB9"/>
    <w:rsid w:val="00E07E3A"/>
    <w:rsid w:val="00E07F0A"/>
    <w:rsid w:val="00E1005D"/>
    <w:rsid w:val="00E10B6D"/>
    <w:rsid w:val="00E110C9"/>
    <w:rsid w:val="00E12902"/>
    <w:rsid w:val="00E13C5E"/>
    <w:rsid w:val="00E14BE7"/>
    <w:rsid w:val="00E16F1C"/>
    <w:rsid w:val="00E17282"/>
    <w:rsid w:val="00E26135"/>
    <w:rsid w:val="00E27102"/>
    <w:rsid w:val="00E279EB"/>
    <w:rsid w:val="00E32DBA"/>
    <w:rsid w:val="00E34C58"/>
    <w:rsid w:val="00E373A6"/>
    <w:rsid w:val="00E41FB1"/>
    <w:rsid w:val="00E429FB"/>
    <w:rsid w:val="00E44A84"/>
    <w:rsid w:val="00E50D07"/>
    <w:rsid w:val="00E55E1B"/>
    <w:rsid w:val="00E5602D"/>
    <w:rsid w:val="00E56C1C"/>
    <w:rsid w:val="00E579C4"/>
    <w:rsid w:val="00E57DB1"/>
    <w:rsid w:val="00E65994"/>
    <w:rsid w:val="00E70102"/>
    <w:rsid w:val="00E709A5"/>
    <w:rsid w:val="00E7304D"/>
    <w:rsid w:val="00E73248"/>
    <w:rsid w:val="00E73CF3"/>
    <w:rsid w:val="00E77BC8"/>
    <w:rsid w:val="00E812DC"/>
    <w:rsid w:val="00E81AD6"/>
    <w:rsid w:val="00E85B51"/>
    <w:rsid w:val="00E85CF3"/>
    <w:rsid w:val="00E867DB"/>
    <w:rsid w:val="00E90CA2"/>
    <w:rsid w:val="00E93375"/>
    <w:rsid w:val="00E93601"/>
    <w:rsid w:val="00E93846"/>
    <w:rsid w:val="00E9462E"/>
    <w:rsid w:val="00E96CA7"/>
    <w:rsid w:val="00EA15FA"/>
    <w:rsid w:val="00EA32AF"/>
    <w:rsid w:val="00EA44C6"/>
    <w:rsid w:val="00EA4A87"/>
    <w:rsid w:val="00EA6975"/>
    <w:rsid w:val="00EA754E"/>
    <w:rsid w:val="00EA7678"/>
    <w:rsid w:val="00EB0129"/>
    <w:rsid w:val="00EB2787"/>
    <w:rsid w:val="00EB29A5"/>
    <w:rsid w:val="00EC1DA5"/>
    <w:rsid w:val="00EC250D"/>
    <w:rsid w:val="00EC25F7"/>
    <w:rsid w:val="00ED000C"/>
    <w:rsid w:val="00ED44F2"/>
    <w:rsid w:val="00ED7B56"/>
    <w:rsid w:val="00EE0498"/>
    <w:rsid w:val="00EE0564"/>
    <w:rsid w:val="00EE0A16"/>
    <w:rsid w:val="00EE559A"/>
    <w:rsid w:val="00EF2AC5"/>
    <w:rsid w:val="00EF2BD7"/>
    <w:rsid w:val="00EF31A3"/>
    <w:rsid w:val="00EF6445"/>
    <w:rsid w:val="00EF74A1"/>
    <w:rsid w:val="00EF7BAF"/>
    <w:rsid w:val="00F057B8"/>
    <w:rsid w:val="00F07040"/>
    <w:rsid w:val="00F075BE"/>
    <w:rsid w:val="00F13567"/>
    <w:rsid w:val="00F13D11"/>
    <w:rsid w:val="00F15E84"/>
    <w:rsid w:val="00F1741F"/>
    <w:rsid w:val="00F17B62"/>
    <w:rsid w:val="00F220D2"/>
    <w:rsid w:val="00F22FDA"/>
    <w:rsid w:val="00F236C1"/>
    <w:rsid w:val="00F2541D"/>
    <w:rsid w:val="00F2568F"/>
    <w:rsid w:val="00F25F49"/>
    <w:rsid w:val="00F27572"/>
    <w:rsid w:val="00F27F8E"/>
    <w:rsid w:val="00F3018E"/>
    <w:rsid w:val="00F337C6"/>
    <w:rsid w:val="00F3495A"/>
    <w:rsid w:val="00F352BE"/>
    <w:rsid w:val="00F369A1"/>
    <w:rsid w:val="00F3727C"/>
    <w:rsid w:val="00F374C1"/>
    <w:rsid w:val="00F3784F"/>
    <w:rsid w:val="00F37F8E"/>
    <w:rsid w:val="00F4165A"/>
    <w:rsid w:val="00F464AA"/>
    <w:rsid w:val="00F46EB1"/>
    <w:rsid w:val="00F4747D"/>
    <w:rsid w:val="00F519A9"/>
    <w:rsid w:val="00F522FD"/>
    <w:rsid w:val="00F530E9"/>
    <w:rsid w:val="00F53B05"/>
    <w:rsid w:val="00F5537C"/>
    <w:rsid w:val="00F55570"/>
    <w:rsid w:val="00F6087D"/>
    <w:rsid w:val="00F6350C"/>
    <w:rsid w:val="00F64786"/>
    <w:rsid w:val="00F64C0A"/>
    <w:rsid w:val="00F65EBA"/>
    <w:rsid w:val="00F66746"/>
    <w:rsid w:val="00F6785B"/>
    <w:rsid w:val="00F700CD"/>
    <w:rsid w:val="00F72DB8"/>
    <w:rsid w:val="00F730CE"/>
    <w:rsid w:val="00F7549A"/>
    <w:rsid w:val="00F767E2"/>
    <w:rsid w:val="00F76918"/>
    <w:rsid w:val="00F76E5C"/>
    <w:rsid w:val="00F816D7"/>
    <w:rsid w:val="00F81C2D"/>
    <w:rsid w:val="00F82116"/>
    <w:rsid w:val="00F82E3D"/>
    <w:rsid w:val="00F82E65"/>
    <w:rsid w:val="00F90CFB"/>
    <w:rsid w:val="00F91F11"/>
    <w:rsid w:val="00F92298"/>
    <w:rsid w:val="00F93117"/>
    <w:rsid w:val="00F933D9"/>
    <w:rsid w:val="00F95E78"/>
    <w:rsid w:val="00F97651"/>
    <w:rsid w:val="00F97A1D"/>
    <w:rsid w:val="00FA05C9"/>
    <w:rsid w:val="00FA060E"/>
    <w:rsid w:val="00FA18CE"/>
    <w:rsid w:val="00FA3F93"/>
    <w:rsid w:val="00FA50CD"/>
    <w:rsid w:val="00FA60B8"/>
    <w:rsid w:val="00FA67CF"/>
    <w:rsid w:val="00FA7118"/>
    <w:rsid w:val="00FA76F6"/>
    <w:rsid w:val="00FA7BCB"/>
    <w:rsid w:val="00FB0B44"/>
    <w:rsid w:val="00FB0B86"/>
    <w:rsid w:val="00FB27AF"/>
    <w:rsid w:val="00FB2C29"/>
    <w:rsid w:val="00FB34C6"/>
    <w:rsid w:val="00FC43DC"/>
    <w:rsid w:val="00FC61E1"/>
    <w:rsid w:val="00FC74EB"/>
    <w:rsid w:val="00FD3BB7"/>
    <w:rsid w:val="00FD5168"/>
    <w:rsid w:val="00FD6171"/>
    <w:rsid w:val="00FD65B7"/>
    <w:rsid w:val="00FE483F"/>
    <w:rsid w:val="00FE70F4"/>
    <w:rsid w:val="00FF138F"/>
    <w:rsid w:val="00FF484C"/>
    <w:rsid w:val="00FF4F8E"/>
    <w:rsid w:val="00FF6704"/>
    <w:rsid w:val="00FF68F9"/>
    <w:rsid w:val="00FF6F30"/>
    <w:rsid w:val="00FF779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02D6442"/>
  <w15:docId w15:val="{BFDABAF6-CB90-47BB-8D07-8A1BE216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4"/>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
    <w:lsdException w:name="table of figures" w:semiHidden="1" w:unhideWhenUsed="1"/>
    <w:lsdException w:name="envelope address" w:semiHidden="1" w:unhideWhenUsed="1"/>
    <w:lsdException w:name="envelope return" w:semiHidden="1" w:unhideWhenUsed="1"/>
    <w:lsdException w:name="footnote reference" w:uiPriority="4"/>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qFormat="1"/>
    <w:lsdException w:name="List Bullet 4" w:semiHidden="1" w:unhideWhenUsed="1"/>
    <w:lsdException w:name="List Bullet 5" w:semiHidden="1" w:unhideWhenUsed="1"/>
    <w:lsdException w:name="List Number 2" w:uiPriority="2" w:qFormat="1"/>
    <w:lsdException w:name="List Number 3" w:semiHidden="1" w:uiPriority="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7"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838"/>
    <w:pPr>
      <w:adjustRightInd w:val="0"/>
      <w:snapToGrid w:val="0"/>
      <w:spacing w:after="113" w:line="240" w:lineRule="atLeast"/>
    </w:pPr>
    <w:rPr>
      <w:rFonts w:asciiTheme="minorHAnsi" w:hAnsiTheme="minorHAnsi"/>
      <w:color w:val="000000" w:themeColor="text2"/>
      <w:sz w:val="22"/>
    </w:rPr>
  </w:style>
  <w:style w:type="paragraph" w:styleId="Heading1">
    <w:name w:val="heading 1"/>
    <w:basedOn w:val="Normal"/>
    <w:next w:val="Normal"/>
    <w:link w:val="Heading1Char"/>
    <w:qFormat/>
    <w:rsid w:val="00B96B46"/>
    <w:pPr>
      <w:spacing w:after="160" w:line="672" w:lineRule="atLeast"/>
      <w:outlineLvl w:val="0"/>
    </w:pPr>
    <w:rPr>
      <w:b/>
      <w:color w:val="004976" w:themeColor="background2"/>
      <w:sz w:val="56"/>
    </w:rPr>
  </w:style>
  <w:style w:type="paragraph" w:styleId="Heading2">
    <w:name w:val="heading 2"/>
    <w:basedOn w:val="Normal"/>
    <w:next w:val="Normal"/>
    <w:link w:val="Heading2Char"/>
    <w:qFormat/>
    <w:rsid w:val="00B96B46"/>
    <w:pPr>
      <w:keepNext/>
      <w:keepLines/>
      <w:spacing w:after="80"/>
      <w:outlineLvl w:val="1"/>
    </w:pPr>
    <w:rPr>
      <w:rFonts w:asciiTheme="majorHAnsi" w:eastAsiaTheme="majorEastAsia" w:hAnsiTheme="majorHAnsi" w:cstheme="majorBidi"/>
      <w:b/>
      <w:bCs/>
      <w:color w:val="004976" w:themeColor="background2"/>
      <w:sz w:val="32"/>
      <w:szCs w:val="26"/>
    </w:rPr>
  </w:style>
  <w:style w:type="paragraph" w:styleId="Heading3">
    <w:name w:val="heading 3"/>
    <w:basedOn w:val="Normal"/>
    <w:next w:val="Normal"/>
    <w:link w:val="Heading3Char"/>
    <w:qFormat/>
    <w:rsid w:val="00B96B46"/>
    <w:pPr>
      <w:keepNext/>
      <w:keepLines/>
      <w:outlineLvl w:val="2"/>
    </w:pPr>
    <w:rPr>
      <w:rFonts w:asciiTheme="majorHAnsi" w:eastAsiaTheme="majorEastAsia" w:hAnsiTheme="majorHAnsi" w:cstheme="majorBidi"/>
      <w:b/>
      <w:bCs/>
      <w:color w:val="004976" w:themeColor="background2"/>
      <w:sz w:val="28"/>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00243A"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00243A"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74B3"/>
    <w:rPr>
      <w:rFonts w:asciiTheme="minorHAnsi" w:hAnsiTheme="minorHAnsi"/>
      <w:b/>
      <w:color w:val="004976" w:themeColor="background2"/>
      <w:sz w:val="56"/>
    </w:rPr>
  </w:style>
  <w:style w:type="character" w:customStyle="1" w:styleId="Heading2Char">
    <w:name w:val="Heading 2 Char"/>
    <w:basedOn w:val="DefaultParagraphFont"/>
    <w:link w:val="Heading2"/>
    <w:rsid w:val="002874B3"/>
    <w:rPr>
      <w:rFonts w:asciiTheme="majorHAnsi" w:eastAsiaTheme="majorEastAsia" w:hAnsiTheme="majorHAnsi" w:cstheme="majorBidi"/>
      <w:b/>
      <w:bCs/>
      <w:color w:val="004976" w:themeColor="background2"/>
      <w:sz w:val="32"/>
      <w:szCs w:val="26"/>
    </w:rPr>
  </w:style>
  <w:style w:type="character" w:customStyle="1" w:styleId="Heading3Char">
    <w:name w:val="Heading 3 Char"/>
    <w:basedOn w:val="DefaultParagraphFont"/>
    <w:link w:val="Heading3"/>
    <w:rsid w:val="002874B3"/>
    <w:rPr>
      <w:rFonts w:asciiTheme="majorHAnsi" w:eastAsiaTheme="majorEastAsia" w:hAnsiTheme="majorHAnsi" w:cstheme="majorBidi"/>
      <w:b/>
      <w:bCs/>
      <w:color w:val="004976" w:themeColor="background2"/>
      <w:sz w:val="28"/>
    </w:rPr>
  </w:style>
  <w:style w:type="paragraph" w:styleId="FootnoteText">
    <w:name w:val="footnote text"/>
    <w:basedOn w:val="Normal"/>
    <w:link w:val="FootnoteTextChar"/>
    <w:uiPriority w:val="4"/>
    <w:rsid w:val="00AE10E8"/>
    <w:pPr>
      <w:pBdr>
        <w:top w:val="single" w:sz="4" w:space="8" w:color="auto"/>
      </w:pBdr>
      <w:tabs>
        <w:tab w:val="left" w:pos="113"/>
      </w:tabs>
      <w:spacing w:after="40" w:line="160" w:lineRule="atLeast"/>
      <w:ind w:left="170" w:hanging="170"/>
    </w:pPr>
  </w:style>
  <w:style w:type="character" w:customStyle="1" w:styleId="FootnoteTextChar">
    <w:name w:val="Footnote Text Char"/>
    <w:basedOn w:val="DefaultParagraphFont"/>
    <w:link w:val="FootnoteText"/>
    <w:uiPriority w:val="4"/>
    <w:rsid w:val="00AE10E8"/>
    <w:rPr>
      <w:rFonts w:asciiTheme="minorHAnsi" w:hAnsiTheme="minorHAnsi"/>
      <w:color w:val="000000" w:themeColor="text2"/>
      <w:sz w:val="22"/>
    </w:rPr>
  </w:style>
  <w:style w:type="character" w:styleId="FootnoteReference">
    <w:name w:val="footnote reference"/>
    <w:basedOn w:val="DefaultParagraphFont"/>
    <w:uiPriority w:val="4"/>
    <w:rsid w:val="00382838"/>
    <w:rPr>
      <w:rFonts w:asciiTheme="minorHAnsi" w:hAnsiTheme="minorHAnsi"/>
      <w:sz w:val="20"/>
      <w:vertAlign w:val="superscript"/>
    </w:rPr>
  </w:style>
  <w:style w:type="table" w:customStyle="1" w:styleId="CECouncil">
    <w:name w:val="CE Council"/>
    <w:basedOn w:val="TableNormal"/>
    <w:uiPriority w:val="99"/>
    <w:rsid w:val="001F4950"/>
    <w:rPr>
      <w:rFonts w:asciiTheme="minorHAnsi" w:hAnsiTheme="minorHAnsi"/>
    </w:rPr>
    <w:tblPr>
      <w:tblStyleRowBandSize w:val="1"/>
      <w:tblStyleColBandSize w:val="1"/>
    </w:tblPr>
    <w:tblStylePr w:type="firstRow">
      <w:tblPr/>
      <w:tcPr>
        <w:tcBorders>
          <w:top w:val="nil"/>
          <w:left w:val="nil"/>
          <w:bottom w:val="nil"/>
          <w:right w:val="nil"/>
          <w:insideH w:val="nil"/>
          <w:insideV w:val="nil"/>
          <w:tl2br w:val="nil"/>
          <w:tr2bl w:val="nil"/>
        </w:tcBorders>
      </w:tcPr>
    </w:tblStylePr>
    <w:tblStylePr w:type="firstCol">
      <w:rPr>
        <w:b w:val="0"/>
      </w:rPr>
    </w:tblStylePr>
    <w:tblStylePr w:type="band1Horz">
      <w:tblPr/>
      <w:tcPr>
        <w:shd w:val="clear" w:color="auto" w:fill="E0E1E3"/>
      </w:tcPr>
    </w:tblStylePr>
  </w:style>
  <w:style w:type="numbering" w:customStyle="1" w:styleId="Bullets">
    <w:name w:val="Bullets"/>
    <w:uiPriority w:val="99"/>
    <w:rsid w:val="008530B7"/>
    <w:pPr>
      <w:numPr>
        <w:numId w:val="5"/>
      </w:numPr>
    </w:pPr>
  </w:style>
  <w:style w:type="paragraph" w:customStyle="1" w:styleId="Heading1Numbered">
    <w:name w:val="Heading 1 Numbered"/>
    <w:basedOn w:val="Heading1"/>
    <w:next w:val="Normal"/>
    <w:semiHidden/>
    <w:qFormat/>
    <w:rsid w:val="007F310B"/>
    <w:pPr>
      <w:framePr w:wrap="around" w:hAnchor="text"/>
      <w:numPr>
        <w:numId w:val="6"/>
      </w:numPr>
    </w:pPr>
  </w:style>
  <w:style w:type="paragraph" w:styleId="ListBullet">
    <w:name w:val="List Bullet"/>
    <w:basedOn w:val="Normal"/>
    <w:uiPriority w:val="1"/>
    <w:qFormat/>
    <w:rsid w:val="00427A7A"/>
    <w:pPr>
      <w:numPr>
        <w:numId w:val="34"/>
      </w:numPr>
    </w:pPr>
    <w:rPr>
      <w:rFonts w:eastAsia="MS Mincho"/>
      <w:lang w:eastAsia="ja-JP"/>
    </w:rPr>
  </w:style>
  <w:style w:type="paragraph" w:styleId="ListBullet2">
    <w:name w:val="List Bullet 2"/>
    <w:basedOn w:val="Normal"/>
    <w:uiPriority w:val="1"/>
    <w:qFormat/>
    <w:rsid w:val="00427A7A"/>
    <w:pPr>
      <w:numPr>
        <w:ilvl w:val="1"/>
        <w:numId w:val="34"/>
      </w:numPr>
      <w:contextualSpacing/>
    </w:pPr>
    <w:rPr>
      <w:rFonts w:eastAsia="MS Mincho"/>
      <w:lang w:eastAsia="ja-JP"/>
    </w:rPr>
  </w:style>
  <w:style w:type="paragraph" w:customStyle="1" w:styleId="Heading2Numbered">
    <w:name w:val="Heading 2 Numbered"/>
    <w:basedOn w:val="Heading2"/>
    <w:next w:val="Normal"/>
    <w:semiHidden/>
    <w:qFormat/>
    <w:rsid w:val="007F310B"/>
    <w:pPr>
      <w:numPr>
        <w:ilvl w:val="1"/>
        <w:numId w:val="6"/>
      </w:numPr>
    </w:pPr>
  </w:style>
  <w:style w:type="paragraph" w:customStyle="1" w:styleId="Heading3Numbered">
    <w:name w:val="Heading 3 Numbered"/>
    <w:basedOn w:val="Heading3"/>
    <w:next w:val="Normal"/>
    <w:semiHidden/>
    <w:qFormat/>
    <w:rsid w:val="007F310B"/>
    <w:pPr>
      <w:numPr>
        <w:ilvl w:val="2"/>
        <w:numId w:val="6"/>
      </w:numPr>
    </w:pPr>
  </w:style>
  <w:style w:type="numbering" w:customStyle="1" w:styleId="NumberedHeadings">
    <w:name w:val="Numbered Headings"/>
    <w:uiPriority w:val="99"/>
    <w:rsid w:val="007F310B"/>
    <w:pPr>
      <w:numPr>
        <w:numId w:val="6"/>
      </w:numPr>
    </w:pPr>
  </w:style>
  <w:style w:type="numbering" w:customStyle="1" w:styleId="ListNumbers">
    <w:name w:val="List Numbers"/>
    <w:uiPriority w:val="99"/>
    <w:rsid w:val="006C6E57"/>
    <w:pPr>
      <w:numPr>
        <w:numId w:val="7"/>
      </w:numPr>
    </w:pPr>
  </w:style>
  <w:style w:type="paragraph" w:styleId="ListNumber">
    <w:name w:val="List Number"/>
    <w:basedOn w:val="Normal"/>
    <w:uiPriority w:val="2"/>
    <w:qFormat/>
    <w:rsid w:val="00665B4E"/>
    <w:pPr>
      <w:numPr>
        <w:numId w:val="29"/>
      </w:numPr>
      <w:ind w:left="255" w:hanging="255"/>
    </w:pPr>
    <w:rPr>
      <w:color w:val="000000" w:themeColor="text1"/>
    </w:rPr>
  </w:style>
  <w:style w:type="paragraph" w:styleId="ListNumber2">
    <w:name w:val="List Number 2"/>
    <w:basedOn w:val="Normal"/>
    <w:uiPriority w:val="2"/>
    <w:qFormat/>
    <w:rsid w:val="00665B4E"/>
    <w:pPr>
      <w:numPr>
        <w:numId w:val="30"/>
      </w:numPr>
      <w:ind w:left="510" w:hanging="255"/>
    </w:pPr>
    <w:rPr>
      <w:color w:val="000000" w:themeColor="text1"/>
    </w:rPr>
  </w:style>
  <w:style w:type="paragraph" w:styleId="Header">
    <w:name w:val="header"/>
    <w:basedOn w:val="Normal"/>
    <w:link w:val="HeaderChar"/>
    <w:uiPriority w:val="99"/>
    <w:semiHidden/>
    <w:rsid w:val="00F64C0A"/>
    <w:pPr>
      <w:spacing w:after="0" w:line="240" w:lineRule="auto"/>
    </w:pPr>
    <w:rPr>
      <w:sz w:val="13"/>
    </w:rPr>
  </w:style>
  <w:style w:type="character" w:customStyle="1" w:styleId="HeaderChar">
    <w:name w:val="Header Char"/>
    <w:basedOn w:val="DefaultParagraphFont"/>
    <w:link w:val="Header"/>
    <w:uiPriority w:val="99"/>
    <w:semiHidden/>
    <w:rsid w:val="00F64C0A"/>
    <w:rPr>
      <w:rFonts w:asciiTheme="minorHAnsi" w:hAnsiTheme="minorHAnsi"/>
      <w:color w:val="000000" w:themeColor="text2"/>
      <w:sz w:val="13"/>
    </w:rPr>
  </w:style>
  <w:style w:type="paragraph" w:styleId="Footer">
    <w:name w:val="footer"/>
    <w:basedOn w:val="Normal"/>
    <w:link w:val="FooterChar"/>
    <w:uiPriority w:val="99"/>
    <w:rsid w:val="00964726"/>
    <w:pPr>
      <w:spacing w:after="0" w:line="240" w:lineRule="auto"/>
    </w:pPr>
    <w:rPr>
      <w:color w:val="004976" w:themeColor="background2"/>
      <w:sz w:val="18"/>
    </w:rPr>
  </w:style>
  <w:style w:type="character" w:customStyle="1" w:styleId="FooterChar">
    <w:name w:val="Footer Char"/>
    <w:basedOn w:val="DefaultParagraphFont"/>
    <w:link w:val="Footer"/>
    <w:uiPriority w:val="99"/>
    <w:rsid w:val="00964726"/>
    <w:rPr>
      <w:rFonts w:asciiTheme="minorHAnsi" w:hAnsiTheme="minorHAnsi"/>
      <w:color w:val="004976" w:themeColor="background2"/>
      <w:sz w:val="18"/>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004976"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7F310B"/>
    <w:pPr>
      <w:numPr>
        <w:ilvl w:val="3"/>
        <w:numId w:val="6"/>
      </w:numPr>
    </w:pPr>
  </w:style>
  <w:style w:type="numbering" w:customStyle="1" w:styleId="ListBullets">
    <w:name w:val="ListBullets"/>
    <w:uiPriority w:val="99"/>
    <w:rsid w:val="004D48CF"/>
    <w:pPr>
      <w:numPr>
        <w:numId w:val="31"/>
      </w:numPr>
    </w:pPr>
  </w:style>
  <w:style w:type="numbering" w:customStyle="1" w:styleId="ListNumbers0">
    <w:name w:val="ListNumbers"/>
    <w:uiPriority w:val="99"/>
    <w:rsid w:val="00862DEC"/>
    <w:pPr>
      <w:numPr>
        <w:numId w:val="21"/>
      </w:numPr>
    </w:pPr>
  </w:style>
  <w:style w:type="paragraph" w:customStyle="1" w:styleId="TableHeading">
    <w:name w:val="Table Heading"/>
    <w:basedOn w:val="TableText"/>
    <w:uiPriority w:val="3"/>
    <w:qFormat/>
    <w:rsid w:val="00B96B46"/>
    <w:rPr>
      <w:rFonts w:asciiTheme="majorHAnsi" w:hAnsiTheme="majorHAnsi"/>
      <w:b/>
    </w:rPr>
  </w:style>
  <w:style w:type="paragraph" w:customStyle="1" w:styleId="TableText">
    <w:name w:val="Table Text"/>
    <w:basedOn w:val="Normal"/>
    <w:uiPriority w:val="3"/>
    <w:qFormat/>
    <w:rsid w:val="00B96B46"/>
    <w:pPr>
      <w:adjustRightInd/>
      <w:snapToGrid/>
      <w:spacing w:before="80" w:after="80" w:line="240" w:lineRule="auto"/>
    </w:pPr>
    <w:rPr>
      <w:rFonts w:eastAsia="Times New Roman"/>
      <w:color w:val="004976" w:themeColor="background2"/>
      <w:spacing w:val="-3"/>
      <w:szCs w:val="19"/>
      <w:lang w:eastAsia="en-AU"/>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004976" w:themeColor="accent1"/>
        <w:left w:val="single" w:sz="8" w:space="0" w:color="004976" w:themeColor="accent1"/>
        <w:bottom w:val="single" w:sz="8" w:space="0" w:color="004976" w:themeColor="accent1"/>
        <w:right w:val="single" w:sz="8" w:space="0" w:color="004976"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004976" w:themeFill="accent1"/>
      </w:tcPr>
    </w:tblStylePr>
    <w:tblStylePr w:type="lastRow">
      <w:pPr>
        <w:spacing w:before="0" w:after="0" w:line="240" w:lineRule="auto"/>
      </w:pPr>
      <w:rPr>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tcBorders>
      </w:tcPr>
    </w:tblStylePr>
    <w:tblStylePr w:type="firstCol">
      <w:rPr>
        <w:b/>
        <w:bCs/>
      </w:rPr>
    </w:tblStylePr>
    <w:tblStylePr w:type="lastCol">
      <w:rPr>
        <w:b/>
        <w:bCs/>
      </w:r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single" w:sz="8" w:space="0" w:color="0085D8" w:themeColor="background2" w:themeTint="BF"/>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85D8" w:themeFill="background2" w:themeFillTint="BF"/>
      </w:tcPr>
    </w:tblStylePr>
    <w:tblStylePr w:type="lastRow">
      <w:pPr>
        <w:spacing w:before="0" w:after="0" w:line="240" w:lineRule="auto"/>
      </w:pPr>
      <w:rPr>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tcBorders>
      </w:tcPr>
    </w:tblStylePr>
    <w:tblStylePr w:type="firstCol">
      <w:rPr>
        <w:b/>
        <w:bCs/>
      </w:rPr>
    </w:tblStylePr>
    <w:tblStylePr w:type="lastCol">
      <w:rPr>
        <w:b/>
        <w:bCs/>
      </w:r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Horz">
      <w:tblPr/>
      <w:tcPr>
        <w:tc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36573B" w:themeColor="accent3"/>
        <w:left w:val="single" w:sz="8" w:space="0" w:color="36573B" w:themeColor="accent3"/>
        <w:bottom w:val="single" w:sz="8" w:space="0" w:color="36573B" w:themeColor="accent3"/>
        <w:right w:val="single" w:sz="8" w:space="0" w:color="36573B" w:themeColor="accent3"/>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36573B" w:themeFill="accent3"/>
      </w:tcPr>
    </w:tblStylePr>
    <w:tblStylePr w:type="lastRow">
      <w:pPr>
        <w:spacing w:before="0" w:after="0" w:line="240" w:lineRule="auto"/>
      </w:pPr>
      <w:rPr>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tcBorders>
      </w:tcPr>
    </w:tblStylePr>
    <w:tblStylePr w:type="firstCol">
      <w:rPr>
        <w:b/>
        <w:bCs/>
      </w:rPr>
    </w:tblStylePr>
    <w:tblStylePr w:type="lastCol">
      <w:rPr>
        <w:b/>
        <w:bCs/>
      </w:r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DC673B" w:themeColor="accent4"/>
        <w:left w:val="single" w:sz="8" w:space="0" w:color="DC673B" w:themeColor="accent4"/>
        <w:bottom w:val="single" w:sz="8" w:space="0" w:color="DC673B" w:themeColor="accent4"/>
        <w:right w:val="single" w:sz="8" w:space="0" w:color="DC673B" w:themeColor="accent4"/>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DC673B" w:themeFill="accent4"/>
      </w:tcPr>
    </w:tblStylePr>
    <w:tblStylePr w:type="lastRow">
      <w:pPr>
        <w:spacing w:before="0" w:after="0" w:line="240" w:lineRule="auto"/>
      </w:pPr>
      <w:rPr>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tcBorders>
      </w:tcPr>
    </w:tblStylePr>
    <w:tblStylePr w:type="firstCol">
      <w:rPr>
        <w:b/>
        <w:bCs/>
      </w:rPr>
    </w:tblStylePr>
    <w:tblStylePr w:type="lastCol">
      <w:rPr>
        <w:b/>
        <w:bCs/>
      </w:r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B33D26" w:themeColor="accent5"/>
        <w:left w:val="single" w:sz="8" w:space="0" w:color="B33D26" w:themeColor="accent5"/>
        <w:bottom w:val="single" w:sz="8" w:space="0" w:color="B33D26" w:themeColor="accent5"/>
        <w:right w:val="single" w:sz="8" w:space="0" w:color="B33D26" w:themeColor="accent5"/>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B33D26" w:themeFill="accent5"/>
      </w:tcPr>
    </w:tblStylePr>
    <w:tblStylePr w:type="lastRow">
      <w:pPr>
        <w:spacing w:before="0" w:after="0" w:line="240" w:lineRule="auto"/>
      </w:pPr>
      <w:rPr>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tcBorders>
      </w:tcPr>
    </w:tblStylePr>
    <w:tblStylePr w:type="firstCol">
      <w:rPr>
        <w:b/>
        <w:bCs/>
      </w:rPr>
    </w:tblStylePr>
    <w:tblStylePr w:type="lastCol">
      <w:rPr>
        <w:b/>
        <w:bCs/>
      </w:r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004976" w:themeFill="accent1"/>
      </w:tcPr>
    </w:tblStylePr>
    <w:tblStylePr w:type="lastRow">
      <w:pPr>
        <w:spacing w:before="0" w:after="0" w:line="240" w:lineRule="auto"/>
      </w:pPr>
      <w:rPr>
        <w:b/>
        <w:bCs/>
      </w:rPr>
      <w:tblPr/>
      <w:tcPr>
        <w:tcBorders>
          <w:top w:val="double" w:sz="6"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D9FF" w:themeFill="accent1" w:themeFillTint="3F"/>
      </w:tcPr>
    </w:tblStylePr>
    <w:tblStylePr w:type="band1Horz">
      <w:tblPr/>
      <w:tcPr>
        <w:tcBorders>
          <w:insideH w:val="nil"/>
          <w:insideV w:val="nil"/>
        </w:tcBorders>
        <w:shd w:val="clear" w:color="auto" w:fill="9ED9F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9DB0AC" w:themeColor="accent6"/>
        <w:left w:val="single" w:sz="8" w:space="0" w:color="9DB0AC" w:themeColor="accent6"/>
        <w:bottom w:val="single" w:sz="8" w:space="0" w:color="9DB0AC" w:themeColor="accent6"/>
        <w:right w:val="single" w:sz="8" w:space="0" w:color="9DB0AC" w:themeColor="accent6"/>
      </w:tblBorders>
      <w:tblCellMar>
        <w:top w:w="85" w:type="dxa"/>
        <w:left w:w="85" w:type="dxa"/>
        <w:bottom w:w="85" w:type="dxa"/>
        <w:right w:w="85" w:type="dxa"/>
      </w:tblCellMar>
    </w:tblPr>
    <w:tblStylePr w:type="firstRow">
      <w:pPr>
        <w:spacing w:before="0" w:after="0" w:line="240" w:lineRule="auto"/>
      </w:pPr>
      <w:rPr>
        <w:b/>
        <w:bCs/>
        <w:color w:val="004976" w:themeColor="background2"/>
      </w:rPr>
      <w:tblPr/>
      <w:tcPr>
        <w:shd w:val="clear" w:color="auto" w:fill="9DB0AC" w:themeFill="accent6"/>
      </w:tcPr>
    </w:tblStylePr>
    <w:tblStylePr w:type="lastRow">
      <w:pPr>
        <w:spacing w:before="0" w:after="0" w:line="240" w:lineRule="auto"/>
      </w:pPr>
      <w:rPr>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tcBorders>
      </w:tcPr>
    </w:tblStylePr>
    <w:tblStylePr w:type="firstCol">
      <w:rPr>
        <w:b/>
        <w:bCs/>
      </w:rPr>
    </w:tblStylePr>
    <w:tblStylePr w:type="lastCol">
      <w:rPr>
        <w:b/>
        <w:bCs/>
      </w:r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shd w:val="clear" w:color="auto" w:fill="9ED9FF" w:themeFill="accent1" w:themeFillTint="3F"/>
    </w:tcPr>
    <w:tblStylePr w:type="firstRow">
      <w:rPr>
        <w:b/>
        <w:bCs/>
        <w:color w:val="000000" w:themeColor="text1"/>
      </w:rPr>
      <w:tblPr/>
      <w:tcPr>
        <w:shd w:val="clear" w:color="auto" w:fill="D8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E0FF" w:themeFill="accent1" w:themeFillTint="33"/>
      </w:tcPr>
    </w:tblStylePr>
    <w:tblStylePr w:type="band1Vert">
      <w:tblPr/>
      <w:tcPr>
        <w:shd w:val="clear" w:color="auto" w:fill="3BB3FF" w:themeFill="accent1" w:themeFillTint="7F"/>
      </w:tcPr>
    </w:tblStylePr>
    <w:tblStylePr w:type="band1Horz">
      <w:tblPr/>
      <w:tcPr>
        <w:shd w:val="clear" w:color="auto" w:fill="000000" w:themeFill="text2" w:themeFillShade="E6"/>
      </w:tcPr>
    </w:tblStylePr>
    <w:tblStylePr w:type="band2Horz">
      <w:tblPr/>
      <w:tcPr>
        <w:shd w:val="clear" w:color="auto" w:fill="000000" w:themeFill="text2"/>
      </w:tcPr>
    </w:tblStylePr>
    <w:tblStylePr w:type="nwCell">
      <w:tblPr/>
      <w:tcPr>
        <w:shd w:val="clear" w:color="auto" w:fill="FFFFFF" w:themeFill="background1"/>
      </w:tcPr>
    </w:tblStylePr>
  </w:style>
  <w:style w:type="paragraph" w:styleId="Quote">
    <w:name w:val="Quote"/>
    <w:basedOn w:val="Normal"/>
    <w:next w:val="AuthorName"/>
    <w:link w:val="QuoteChar"/>
    <w:uiPriority w:val="2"/>
    <w:qFormat/>
    <w:rsid w:val="005A6B9E"/>
    <w:pPr>
      <w:spacing w:after="0" w:line="364" w:lineRule="atLeast"/>
    </w:pPr>
    <w:rPr>
      <w:iCs/>
      <w:color w:val="004976" w:themeColor="background2"/>
      <w:sz w:val="34"/>
    </w:rPr>
  </w:style>
  <w:style w:type="character" w:customStyle="1" w:styleId="QuoteChar">
    <w:name w:val="Quote Char"/>
    <w:basedOn w:val="DefaultParagraphFont"/>
    <w:link w:val="Quote"/>
    <w:uiPriority w:val="2"/>
    <w:rsid w:val="002874B3"/>
    <w:rPr>
      <w:rFonts w:asciiTheme="minorHAnsi" w:hAnsiTheme="minorHAnsi"/>
      <w:iCs/>
      <w:color w:val="004976" w:themeColor="background2"/>
      <w:sz w:val="34"/>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paragraph" w:customStyle="1" w:styleId="TableBullet">
    <w:name w:val="Table Bullet"/>
    <w:basedOn w:val="TableText"/>
    <w:uiPriority w:val="3"/>
    <w:qFormat/>
    <w:rsid w:val="00955D42"/>
    <w:pPr>
      <w:numPr>
        <w:numId w:val="26"/>
      </w:numPr>
      <w:adjustRightInd w:val="0"/>
      <w:snapToGrid w:val="0"/>
      <w:ind w:left="227" w:hanging="227"/>
    </w:pPr>
  </w:style>
  <w:style w:type="numbering" w:customStyle="1" w:styleId="TableBulletList">
    <w:name w:val="TableBullet List"/>
    <w:uiPriority w:val="99"/>
    <w:rsid w:val="00383DCE"/>
    <w:pPr>
      <w:numPr>
        <w:numId w:val="8"/>
      </w:numPr>
    </w:pPr>
  </w:style>
  <w:style w:type="paragraph" w:customStyle="1" w:styleId="FooterDetails">
    <w:name w:val="Footer Details"/>
    <w:basedOn w:val="Footer"/>
    <w:semiHidden/>
    <w:qFormat/>
    <w:rsid w:val="00757511"/>
    <w:pPr>
      <w:jc w:val="right"/>
    </w:pPr>
    <w:rPr>
      <w:caps/>
      <w:color w:val="818386"/>
      <w:sz w:val="14"/>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00243A"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00243A"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004976"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table" w:customStyle="1" w:styleId="TableGridLight1">
    <w:name w:val="Table Grid Light1"/>
    <w:basedOn w:val="TableNormal"/>
    <w:uiPriority w:val="40"/>
    <w:rsid w:val="00670F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semiHidden/>
    <w:unhideWhenUsed/>
    <w:qFormat/>
    <w:rsid w:val="00AD2263"/>
    <w:pPr>
      <w:pBdr>
        <w:bottom w:val="single" w:sz="8" w:space="4" w:color="004976"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semiHidden/>
    <w:rsid w:val="00AD2263"/>
    <w:rPr>
      <w:rFonts w:asciiTheme="majorHAnsi" w:eastAsiaTheme="majorEastAsia" w:hAnsiTheme="majorHAnsi" w:cstheme="majorBidi"/>
      <w:color w:val="000000"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004976"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004976"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004976"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004976"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AD2263"/>
    <w:pPr>
      <w:numPr>
        <w:ilvl w:val="1"/>
      </w:numPr>
    </w:pPr>
    <w:rPr>
      <w:rFonts w:asciiTheme="majorHAnsi" w:eastAsiaTheme="majorEastAsia" w:hAnsiTheme="majorHAnsi" w:cstheme="majorBidi"/>
      <w:i/>
      <w:iCs/>
      <w:color w:val="004976" w:themeColor="accent1"/>
      <w:spacing w:val="15"/>
      <w:sz w:val="24"/>
      <w:szCs w:val="24"/>
    </w:rPr>
  </w:style>
  <w:style w:type="character" w:customStyle="1" w:styleId="SubtitleChar">
    <w:name w:val="Subtitle Char"/>
    <w:basedOn w:val="DefaultParagraphFont"/>
    <w:link w:val="Subtitle"/>
    <w:uiPriority w:val="11"/>
    <w:semiHidden/>
    <w:rsid w:val="00AD2263"/>
    <w:rPr>
      <w:rFonts w:asciiTheme="majorHAnsi" w:eastAsiaTheme="majorEastAsia" w:hAnsiTheme="majorHAnsi" w:cstheme="majorBidi"/>
      <w:i/>
      <w:iCs/>
      <w:color w:val="004976" w:themeColor="accen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004976"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004976"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004976"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004976"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004976"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004976"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004976"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004976" w:themeColor="background2"/>
      <w:sz w:val="16"/>
      <w:szCs w:val="16"/>
    </w:rPr>
  </w:style>
  <w:style w:type="paragraph" w:styleId="BlockText">
    <w:name w:val="Block Text"/>
    <w:basedOn w:val="Normal"/>
    <w:uiPriority w:val="99"/>
    <w:semiHidden/>
    <w:unhideWhenUsed/>
    <w:rsid w:val="00AD2263"/>
    <w:pPr>
      <w:pBdr>
        <w:top w:val="single" w:sz="2" w:space="10" w:color="004976" w:themeColor="accent1" w:shadow="1" w:frame="1"/>
        <w:left w:val="single" w:sz="2" w:space="10" w:color="004976" w:themeColor="accent1" w:shadow="1" w:frame="1"/>
        <w:bottom w:val="single" w:sz="2" w:space="10" w:color="004976" w:themeColor="accent1" w:shadow="1" w:frame="1"/>
        <w:right w:val="single" w:sz="2" w:space="10" w:color="004976" w:themeColor="accent1" w:shadow="1" w:frame="1"/>
      </w:pBdr>
      <w:ind w:left="1152" w:right="1152"/>
    </w:pPr>
    <w:rPr>
      <w:rFonts w:eastAsiaTheme="minorEastAsia" w:cstheme="minorBidi"/>
      <w:i/>
      <w:iCs/>
      <w:color w:val="004976"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004976"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004976"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004976"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004976"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ascii="Arial" w:eastAsia="Times New Roman" w:hAnsi="Arial"/>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004976" w:themeColor="background2"/>
      <w:sz w:val="18"/>
      <w:lang w:eastAsia="en-AU"/>
    </w:rPr>
  </w:style>
  <w:style w:type="paragraph" w:styleId="IntenseQuote">
    <w:name w:val="Intense Quote"/>
    <w:basedOn w:val="Normal"/>
    <w:next w:val="Normal"/>
    <w:link w:val="IntenseQuoteChar"/>
    <w:uiPriority w:val="30"/>
    <w:semiHidden/>
    <w:unhideWhenUsed/>
    <w:rsid w:val="00AD2263"/>
    <w:pPr>
      <w:pBdr>
        <w:bottom w:val="single" w:sz="4" w:space="4" w:color="004976" w:themeColor="accent1"/>
      </w:pBdr>
      <w:spacing w:before="200" w:after="280"/>
      <w:ind w:left="936" w:right="936"/>
    </w:pPr>
    <w:rPr>
      <w:b/>
      <w:bCs/>
      <w:i/>
      <w:iCs/>
      <w:color w:val="004976" w:themeColor="accent1"/>
    </w:rPr>
  </w:style>
  <w:style w:type="character" w:customStyle="1" w:styleId="IntenseQuoteChar">
    <w:name w:val="Intense Quote Char"/>
    <w:basedOn w:val="DefaultParagraphFont"/>
    <w:link w:val="IntenseQuote"/>
    <w:uiPriority w:val="30"/>
    <w:semiHidden/>
    <w:rsid w:val="00AD2263"/>
    <w:rPr>
      <w:rFonts w:asciiTheme="minorHAnsi" w:hAnsiTheme="minorHAnsi"/>
      <w:b/>
      <w:bCs/>
      <w:i/>
      <w:iCs/>
      <w:color w:val="004976" w:themeColor="accent1"/>
      <w:sz w:val="18"/>
    </w:rPr>
  </w:style>
  <w:style w:type="paragraph" w:styleId="Bibliography">
    <w:name w:val="Bibliography"/>
    <w:basedOn w:val="Normal"/>
    <w:next w:val="Normal"/>
    <w:uiPriority w:val="37"/>
    <w:semiHidden/>
    <w:unhideWhenUsed/>
    <w:rsid w:val="00AD2263"/>
  </w:style>
  <w:style w:type="paragraph" w:customStyle="1" w:styleId="FootnoteSpacer">
    <w:name w:val="Footnote Spacer"/>
    <w:basedOn w:val="Footer"/>
    <w:uiPriority w:val="4"/>
    <w:qFormat/>
    <w:rsid w:val="00382838"/>
    <w:pPr>
      <w:spacing w:line="160" w:lineRule="exact"/>
    </w:pPr>
    <w:rPr>
      <w:color w:val="000000" w:themeColor="text1"/>
      <w:sz w:val="14"/>
    </w:r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Normal"/>
    <w:semiHidden/>
    <w:qFormat/>
    <w:rsid w:val="00C04055"/>
    <w:pPr>
      <w:spacing w:before="80" w:after="80"/>
      <w:ind w:right="17"/>
      <w:jc w:val="right"/>
    </w:pPr>
    <w:rPr>
      <w:b/>
      <w:bCs/>
      <w:color w:val="FFFFFF"/>
    </w:rPr>
  </w:style>
  <w:style w:type="paragraph" w:styleId="List2">
    <w:name w:val="List 2"/>
    <w:basedOn w:val="Normal"/>
    <w:uiPriority w:val="99"/>
    <w:semiHidden/>
    <w:rsid w:val="00B86744"/>
    <w:pPr>
      <w:numPr>
        <w:ilvl w:val="1"/>
        <w:numId w:val="9"/>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character" w:styleId="PageNumber">
    <w:name w:val="page number"/>
    <w:basedOn w:val="DefaultParagraphFont"/>
    <w:uiPriority w:val="99"/>
    <w:semiHidden/>
    <w:rsid w:val="00757511"/>
    <w:rPr>
      <w:rFonts w:asciiTheme="minorHAnsi" w:hAnsiTheme="minorHAnsi"/>
      <w:b/>
      <w:color w:val="000000" w:themeColor="text2"/>
      <w:sz w:val="18"/>
    </w:rPr>
  </w:style>
  <w:style w:type="paragraph" w:customStyle="1" w:styleId="IntroCopy">
    <w:name w:val="Intro Copy"/>
    <w:basedOn w:val="Normal"/>
    <w:next w:val="Normal"/>
    <w:uiPriority w:val="2"/>
    <w:qFormat/>
    <w:rsid w:val="00B96B46"/>
    <w:pPr>
      <w:spacing w:after="0" w:line="400" w:lineRule="exact"/>
    </w:pPr>
    <w:rPr>
      <w:rFonts w:asciiTheme="majorHAnsi" w:hAnsiTheme="majorHAnsi"/>
      <w:color w:val="004976" w:themeColor="background2"/>
      <w:sz w:val="32"/>
    </w:rPr>
  </w:style>
  <w:style w:type="paragraph" w:styleId="ListBullet3">
    <w:name w:val="List Bullet 3"/>
    <w:basedOn w:val="Normal"/>
    <w:uiPriority w:val="1"/>
    <w:rsid w:val="00427A7A"/>
    <w:pPr>
      <w:numPr>
        <w:ilvl w:val="2"/>
        <w:numId w:val="34"/>
      </w:numPr>
      <w:ind w:left="595"/>
      <w:contextualSpacing/>
    </w:pPr>
    <w:rPr>
      <w:rFonts w:eastAsia="MS Mincho"/>
      <w:lang w:eastAsia="ja-JP"/>
    </w:rPr>
  </w:style>
  <w:style w:type="paragraph" w:styleId="ListNumber3">
    <w:name w:val="List Number 3"/>
    <w:basedOn w:val="Normal"/>
    <w:uiPriority w:val="2"/>
    <w:qFormat/>
    <w:rsid w:val="00862DEC"/>
    <w:pPr>
      <w:numPr>
        <w:ilvl w:val="2"/>
        <w:numId w:val="25"/>
      </w:numPr>
      <w:spacing w:after="227"/>
      <w:contextualSpacing/>
    </w:pPr>
    <w:rPr>
      <w:rFonts w:eastAsia="MS Mincho"/>
      <w:lang w:eastAsia="ja-JP"/>
    </w:rPr>
  </w:style>
  <w:style w:type="paragraph" w:styleId="BodyText">
    <w:name w:val="Body Text"/>
    <w:basedOn w:val="Normal"/>
    <w:link w:val="BodyTextChar"/>
    <w:uiPriority w:val="99"/>
    <w:semiHidden/>
    <w:unhideWhenUsed/>
    <w:rsid w:val="00906AB2"/>
    <w:pPr>
      <w:spacing w:after="120"/>
    </w:pPr>
  </w:style>
  <w:style w:type="character" w:customStyle="1" w:styleId="BodyTextChar">
    <w:name w:val="Body Text Char"/>
    <w:basedOn w:val="DefaultParagraphFont"/>
    <w:link w:val="BodyText"/>
    <w:uiPriority w:val="99"/>
    <w:semiHidden/>
    <w:rsid w:val="00906AB2"/>
    <w:rPr>
      <w:rFonts w:asciiTheme="minorHAnsi" w:hAnsiTheme="minorHAnsi"/>
      <w:color w:val="000000" w:themeColor="text1"/>
      <w:sz w:val="18"/>
    </w:rPr>
  </w:style>
  <w:style w:type="paragraph" w:styleId="CommentText">
    <w:name w:val="annotation text"/>
    <w:basedOn w:val="Normal"/>
    <w:link w:val="CommentTextChar"/>
    <w:uiPriority w:val="99"/>
    <w:semiHidden/>
    <w:unhideWhenUsed/>
    <w:rsid w:val="00906AB2"/>
    <w:pPr>
      <w:spacing w:line="240" w:lineRule="auto"/>
    </w:pPr>
  </w:style>
  <w:style w:type="character" w:customStyle="1" w:styleId="CommentTextChar">
    <w:name w:val="Comment Text Char"/>
    <w:basedOn w:val="DefaultParagraphFont"/>
    <w:link w:val="CommentText"/>
    <w:uiPriority w:val="99"/>
    <w:semiHidden/>
    <w:rsid w:val="00906AB2"/>
    <w:rPr>
      <w:rFonts w:asciiTheme="minorHAnsi" w:hAnsiTheme="minorHAnsi"/>
      <w:color w:val="000000" w:themeColor="text1"/>
    </w:rPr>
  </w:style>
  <w:style w:type="paragraph" w:styleId="NoSpacing">
    <w:name w:val="No Spacing"/>
    <w:uiPriority w:val="4"/>
    <w:qFormat/>
    <w:rsid w:val="00382838"/>
    <w:pPr>
      <w:adjustRightInd w:val="0"/>
      <w:snapToGrid w:val="0"/>
    </w:pPr>
    <w:rPr>
      <w:rFonts w:asciiTheme="minorHAnsi" w:hAnsiTheme="minorHAnsi"/>
      <w:color w:val="000000" w:themeColor="text1"/>
      <w:sz w:val="22"/>
    </w:rPr>
  </w:style>
  <w:style w:type="paragraph" w:styleId="NormalWeb">
    <w:name w:val="Normal (Web)"/>
    <w:basedOn w:val="Normal"/>
    <w:uiPriority w:val="99"/>
    <w:semiHidden/>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semiHidden/>
    <w:unhideWhenUsed/>
    <w:rsid w:val="00906AB2"/>
    <w:pPr>
      <w:spacing w:after="100"/>
      <w:ind w:left="360"/>
    </w:pPr>
  </w:style>
  <w:style w:type="character" w:styleId="PlaceholderText">
    <w:name w:val="Placeholder Text"/>
    <w:basedOn w:val="DefaultParagraphFont"/>
    <w:uiPriority w:val="99"/>
    <w:semiHidden/>
    <w:rsid w:val="00873302"/>
    <w:rPr>
      <w:color w:val="808080"/>
    </w:rPr>
  </w:style>
  <w:style w:type="paragraph" w:customStyle="1" w:styleId="CoverSubheading">
    <w:name w:val="Cover Subheading"/>
    <w:basedOn w:val="Normal"/>
    <w:semiHidden/>
    <w:qFormat/>
    <w:rsid w:val="00873302"/>
    <w:pPr>
      <w:spacing w:after="200" w:line="240" w:lineRule="auto"/>
      <w:contextualSpacing/>
    </w:pPr>
    <w:rPr>
      <w:sz w:val="30"/>
    </w:rPr>
  </w:style>
  <w:style w:type="character" w:customStyle="1" w:styleId="UnresolvedMention1">
    <w:name w:val="Unresolved Mention1"/>
    <w:basedOn w:val="DefaultParagraphFont"/>
    <w:uiPriority w:val="99"/>
    <w:semiHidden/>
    <w:unhideWhenUsed/>
    <w:rsid w:val="0063350D"/>
    <w:rPr>
      <w:color w:val="605E5C"/>
      <w:shd w:val="clear" w:color="auto" w:fill="E1DFDD"/>
    </w:rPr>
  </w:style>
  <w:style w:type="paragraph" w:customStyle="1" w:styleId="HeaderDetails">
    <w:name w:val="Header Details"/>
    <w:basedOn w:val="Header"/>
    <w:semiHidden/>
    <w:qFormat/>
    <w:rsid w:val="00F64C0A"/>
    <w:rPr>
      <w:b/>
      <w:caps/>
      <w:sz w:val="14"/>
    </w:rPr>
  </w:style>
  <w:style w:type="numbering" w:customStyle="1" w:styleId="Lists">
    <w:name w:val="Lists"/>
    <w:uiPriority w:val="99"/>
    <w:rsid w:val="00FF6704"/>
    <w:pPr>
      <w:numPr>
        <w:numId w:val="11"/>
      </w:numPr>
    </w:pPr>
  </w:style>
  <w:style w:type="paragraph" w:customStyle="1" w:styleId="IntroCopy2">
    <w:name w:val="Intro Copy 2"/>
    <w:basedOn w:val="IntroCopy"/>
    <w:uiPriority w:val="2"/>
    <w:qFormat/>
    <w:rsid w:val="00382838"/>
    <w:pPr>
      <w:spacing w:after="113" w:line="240" w:lineRule="atLeast"/>
    </w:pPr>
    <w:rPr>
      <w:b/>
      <w:color w:val="000000" w:themeColor="text1"/>
      <w:sz w:val="22"/>
    </w:rPr>
  </w:style>
  <w:style w:type="paragraph" w:customStyle="1" w:styleId="PullOutQuote">
    <w:name w:val="PullOut Quote"/>
    <w:basedOn w:val="Normal"/>
    <w:next w:val="Normal"/>
    <w:uiPriority w:val="2"/>
    <w:qFormat/>
    <w:rsid w:val="00A27278"/>
    <w:pPr>
      <w:pBdr>
        <w:top w:val="single" w:sz="8" w:space="10" w:color="004976" w:themeColor="accent1"/>
        <w:bottom w:val="single" w:sz="8" w:space="12" w:color="004976" w:themeColor="accent1"/>
      </w:pBdr>
      <w:spacing w:before="240" w:after="240"/>
    </w:pPr>
    <w:rPr>
      <w:color w:val="004976" w:themeColor="accent1"/>
    </w:rPr>
  </w:style>
  <w:style w:type="paragraph" w:customStyle="1" w:styleId="AuthorName">
    <w:name w:val="Author Name"/>
    <w:basedOn w:val="Normal"/>
    <w:next w:val="Normal"/>
    <w:uiPriority w:val="11"/>
    <w:qFormat/>
    <w:rsid w:val="001723B4"/>
    <w:pPr>
      <w:jc w:val="right"/>
    </w:pPr>
    <w:rPr>
      <w:b/>
      <w:color w:val="004976" w:themeColor="accent1"/>
      <w:sz w:val="24"/>
    </w:rPr>
  </w:style>
  <w:style w:type="paragraph" w:customStyle="1" w:styleId="SuportingStatement">
    <w:name w:val="Suporting Statement"/>
    <w:basedOn w:val="Normal"/>
    <w:uiPriority w:val="3"/>
    <w:qFormat/>
    <w:rsid w:val="00B96B46"/>
    <w:pPr>
      <w:spacing w:before="440" w:after="400" w:line="400" w:lineRule="exact"/>
      <w:ind w:left="397" w:right="397"/>
    </w:pPr>
    <w:rPr>
      <w:color w:val="004976" w:themeColor="background2"/>
      <w:sz w:val="37"/>
    </w:rPr>
  </w:style>
  <w:style w:type="paragraph" w:customStyle="1" w:styleId="ImageCaptionWhite">
    <w:name w:val="Image Caption White"/>
    <w:basedOn w:val="Normal"/>
    <w:uiPriority w:val="5"/>
    <w:qFormat/>
    <w:rsid w:val="00B96B46"/>
    <w:pPr>
      <w:spacing w:before="240" w:after="240"/>
      <w:ind w:left="340" w:right="340"/>
    </w:pPr>
    <w:rPr>
      <w:b/>
      <w:color w:val="FFFFFF"/>
    </w:rPr>
  </w:style>
  <w:style w:type="paragraph" w:customStyle="1" w:styleId="Citation">
    <w:name w:val="Citation"/>
    <w:basedOn w:val="Normal"/>
    <w:uiPriority w:val="3"/>
    <w:qFormat/>
    <w:rsid w:val="00382838"/>
    <w:pPr>
      <w:spacing w:after="0" w:line="180" w:lineRule="atLeast"/>
    </w:pPr>
    <w:rPr>
      <w:sz w:val="20"/>
    </w:rPr>
  </w:style>
  <w:style w:type="table" w:customStyle="1" w:styleId="ASATable">
    <w:name w:val="ASA Table"/>
    <w:basedOn w:val="TableNormal"/>
    <w:uiPriority w:val="99"/>
    <w:rsid w:val="00AC14BA"/>
    <w:pPr>
      <w:jc w:val="center"/>
    </w:pPr>
    <w:rPr>
      <w:rFonts w:asciiTheme="minorHAnsi" w:eastAsia="SimSun" w:hAnsiTheme="minorHAnsi"/>
      <w:lang w:val="en-GB" w:eastAsia="en-GB"/>
    </w:rPr>
    <w:tblPr>
      <w:tblStyleRowBandSize w:val="1"/>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insideH w:val="single" w:sz="4" w:space="0" w:color="004976" w:themeColor="background2"/>
        <w:insideV w:val="single" w:sz="4" w:space="0" w:color="004976" w:themeColor="background2"/>
      </w:tblBorders>
    </w:tblPr>
    <w:tblStylePr w:type="firstRow">
      <w:rPr>
        <w:caps w:val="0"/>
        <w:smallCaps w:val="0"/>
        <w:color w:val="36573B" w:themeColor="accent3"/>
      </w:rPr>
      <w:tblPr/>
      <w:trPr>
        <w:tblHeader/>
      </w:trPr>
      <w:tcPr>
        <w:tcBorders>
          <w:top w:val="single" w:sz="2" w:space="0" w:color="004976" w:themeColor="background2"/>
          <w:left w:val="single" w:sz="2" w:space="0" w:color="004976" w:themeColor="background2"/>
          <w:bottom w:val="single" w:sz="2" w:space="0" w:color="004976" w:themeColor="background2"/>
          <w:right w:val="single" w:sz="2" w:space="0" w:color="004976" w:themeColor="background2"/>
          <w:insideH w:val="single" w:sz="2" w:space="0" w:color="004976" w:themeColor="background2"/>
          <w:insideV w:val="single" w:sz="2" w:space="0" w:color="004976" w:themeColor="background2"/>
          <w:tl2br w:val="nil"/>
          <w:tr2bl w:val="nil"/>
        </w:tcBorders>
        <w:shd w:val="clear" w:color="auto" w:fill="CFD7D5"/>
      </w:tcPr>
    </w:tblStylePr>
    <w:tblStylePr w:type="firstCol">
      <w:pPr>
        <w:jc w:val="left"/>
      </w:pPr>
      <w:rPr>
        <w:b/>
        <w:color w:val="FFFFFF"/>
      </w:rPr>
      <w:tblPr/>
      <w:tcPr>
        <w:shd w:val="clear" w:color="auto" w:fill="537B96"/>
      </w:tcPr>
    </w:tblStylePr>
    <w:tblStylePr w:type="band2Horz">
      <w:tblPr/>
      <w:tcPr>
        <w:shd w:val="clear" w:color="auto" w:fill="E7EBEA"/>
      </w:tcPr>
    </w:tblStylePr>
    <w:tblStylePr w:type="nwCell">
      <w:rPr>
        <w:color w:val="FFFFFF" w:themeColor="background1"/>
      </w:rPr>
      <w:tblPr/>
      <w:tcPr>
        <w:shd w:val="clear" w:color="auto" w:fill="004976" w:themeFill="background2"/>
      </w:tcPr>
    </w:tblStylePr>
  </w:style>
  <w:style w:type="numbering" w:styleId="111111">
    <w:name w:val="Outline List 2"/>
    <w:basedOn w:val="NoList"/>
    <w:uiPriority w:val="97"/>
    <w:semiHidden/>
    <w:rsid w:val="008008F8"/>
    <w:pPr>
      <w:numPr>
        <w:numId w:val="16"/>
      </w:numPr>
    </w:pPr>
  </w:style>
  <w:style w:type="table" w:customStyle="1" w:styleId="ASAPullOutBox">
    <w:name w:val="ASA PullOut Box"/>
    <w:basedOn w:val="TableNormal"/>
    <w:uiPriority w:val="99"/>
    <w:rsid w:val="002E7E9B"/>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paragraph" w:customStyle="1" w:styleId="Notes">
    <w:name w:val="Notes"/>
    <w:basedOn w:val="Normal"/>
    <w:uiPriority w:val="3"/>
    <w:qFormat/>
    <w:rsid w:val="00382838"/>
    <w:pPr>
      <w:spacing w:before="160" w:after="227" w:line="180" w:lineRule="atLeast"/>
    </w:pPr>
    <w:rPr>
      <w:rFonts w:eastAsia="MS Mincho"/>
      <w:sz w:val="20"/>
      <w:lang w:val="es-ES" w:eastAsia="ja-JP"/>
    </w:rPr>
  </w:style>
  <w:style w:type="paragraph" w:customStyle="1" w:styleId="LargeImageCaption">
    <w:name w:val="Large Image Caption"/>
    <w:basedOn w:val="IntroCopy"/>
    <w:uiPriority w:val="5"/>
    <w:qFormat/>
    <w:rsid w:val="00382838"/>
    <w:pPr>
      <w:spacing w:line="240" w:lineRule="atLeast"/>
    </w:pPr>
    <w:rPr>
      <w:color w:val="000000" w:themeColor="text1"/>
      <w:sz w:val="22"/>
    </w:rPr>
  </w:style>
  <w:style w:type="paragraph" w:customStyle="1" w:styleId="ChartSubhead">
    <w:name w:val="Chart Subhead"/>
    <w:basedOn w:val="Normal"/>
    <w:uiPriority w:val="5"/>
    <w:qFormat/>
    <w:rsid w:val="009F4C10"/>
    <w:pPr>
      <w:spacing w:before="500" w:after="160"/>
    </w:pPr>
    <w:rPr>
      <w:rFonts w:ascii="Calibri" w:eastAsia="MS Mincho" w:hAnsi="Calibri"/>
      <w:b/>
      <w:color w:val="004976"/>
      <w:sz w:val="32"/>
      <w:lang w:eastAsia="ja-JP"/>
    </w:rPr>
  </w:style>
  <w:style w:type="paragraph" w:customStyle="1" w:styleId="ChartIntroCopy">
    <w:name w:val="Chart IntroCopy"/>
    <w:basedOn w:val="Normal"/>
    <w:uiPriority w:val="5"/>
    <w:qFormat/>
    <w:rsid w:val="009F4C10"/>
    <w:pPr>
      <w:spacing w:after="227"/>
      <w:contextualSpacing/>
    </w:pPr>
    <w:rPr>
      <w:rFonts w:eastAsia="MS Mincho"/>
      <w:b/>
      <w:color w:val="004976" w:themeColor="accent1"/>
      <w:lang w:eastAsia="ja-JP"/>
    </w:rPr>
  </w:style>
  <w:style w:type="table" w:customStyle="1" w:styleId="ASAChartBox">
    <w:name w:val="ASA ChartBox"/>
    <w:basedOn w:val="TableNormal"/>
    <w:uiPriority w:val="99"/>
    <w:rsid w:val="009F4C10"/>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paragraph" w:styleId="ListParagraph">
    <w:name w:val="List Paragraph"/>
    <w:basedOn w:val="Normal"/>
    <w:uiPriority w:val="34"/>
    <w:qFormat/>
    <w:rsid w:val="00E07E3A"/>
    <w:pPr>
      <w:ind w:left="720"/>
      <w:contextualSpacing/>
    </w:pPr>
  </w:style>
  <w:style w:type="character" w:styleId="Hyperlink">
    <w:name w:val="Hyperlink"/>
    <w:basedOn w:val="DefaultParagraphFont"/>
    <w:uiPriority w:val="99"/>
    <w:unhideWhenUsed/>
    <w:rsid w:val="00C3696C"/>
    <w:rPr>
      <w:color w:val="00497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379782">
      <w:bodyDiv w:val="1"/>
      <w:marLeft w:val="0"/>
      <w:marRight w:val="0"/>
      <w:marTop w:val="0"/>
      <w:marBottom w:val="0"/>
      <w:divBdr>
        <w:top w:val="none" w:sz="0" w:space="0" w:color="auto"/>
        <w:left w:val="none" w:sz="0" w:space="0" w:color="auto"/>
        <w:bottom w:val="none" w:sz="0" w:space="0" w:color="auto"/>
        <w:right w:val="none" w:sz="0" w:space="0" w:color="auto"/>
      </w:divBdr>
      <w:divsChild>
        <w:div w:id="1415709537">
          <w:marLeft w:val="907"/>
          <w:marRight w:val="0"/>
          <w:marTop w:val="0"/>
          <w:marBottom w:val="0"/>
          <w:divBdr>
            <w:top w:val="none" w:sz="0" w:space="0" w:color="auto"/>
            <w:left w:val="none" w:sz="0" w:space="0" w:color="auto"/>
            <w:bottom w:val="none" w:sz="0" w:space="0" w:color="auto"/>
            <w:right w:val="none" w:sz="0" w:space="0" w:color="auto"/>
          </w:divBdr>
        </w:div>
        <w:div w:id="999239403">
          <w:marLeft w:val="2822"/>
          <w:marRight w:val="0"/>
          <w:marTop w:val="0"/>
          <w:marBottom w:val="0"/>
          <w:divBdr>
            <w:top w:val="none" w:sz="0" w:space="0" w:color="auto"/>
            <w:left w:val="none" w:sz="0" w:space="0" w:color="auto"/>
            <w:bottom w:val="none" w:sz="0" w:space="0" w:color="auto"/>
            <w:right w:val="none" w:sz="0" w:space="0" w:color="auto"/>
          </w:divBdr>
        </w:div>
        <w:div w:id="687366896">
          <w:marLeft w:val="2822"/>
          <w:marRight w:val="0"/>
          <w:marTop w:val="0"/>
          <w:marBottom w:val="0"/>
          <w:divBdr>
            <w:top w:val="none" w:sz="0" w:space="0" w:color="auto"/>
            <w:left w:val="none" w:sz="0" w:space="0" w:color="auto"/>
            <w:bottom w:val="none" w:sz="0" w:space="0" w:color="auto"/>
            <w:right w:val="none" w:sz="0" w:space="0" w:color="auto"/>
          </w:divBdr>
        </w:div>
        <w:div w:id="1482385030">
          <w:marLeft w:val="2822"/>
          <w:marRight w:val="0"/>
          <w:marTop w:val="0"/>
          <w:marBottom w:val="0"/>
          <w:divBdr>
            <w:top w:val="none" w:sz="0" w:space="0" w:color="auto"/>
            <w:left w:val="none" w:sz="0" w:space="0" w:color="auto"/>
            <w:bottom w:val="none" w:sz="0" w:space="0" w:color="auto"/>
            <w:right w:val="none" w:sz="0" w:space="0" w:color="auto"/>
          </w:divBdr>
        </w:div>
        <w:div w:id="2037121603">
          <w:marLeft w:val="907"/>
          <w:marRight w:val="0"/>
          <w:marTop w:val="0"/>
          <w:marBottom w:val="0"/>
          <w:divBdr>
            <w:top w:val="none" w:sz="0" w:space="0" w:color="auto"/>
            <w:left w:val="none" w:sz="0" w:space="0" w:color="auto"/>
            <w:bottom w:val="none" w:sz="0" w:space="0" w:color="auto"/>
            <w:right w:val="none" w:sz="0" w:space="0" w:color="auto"/>
          </w:divBdr>
        </w:div>
        <w:div w:id="1775592233">
          <w:marLeft w:val="907"/>
          <w:marRight w:val="0"/>
          <w:marTop w:val="0"/>
          <w:marBottom w:val="0"/>
          <w:divBdr>
            <w:top w:val="none" w:sz="0" w:space="0" w:color="auto"/>
            <w:left w:val="none" w:sz="0" w:space="0" w:color="auto"/>
            <w:bottom w:val="none" w:sz="0" w:space="0" w:color="auto"/>
            <w:right w:val="none" w:sz="0" w:space="0" w:color="auto"/>
          </w:divBdr>
        </w:div>
        <w:div w:id="1099448382">
          <w:marLeft w:val="2822"/>
          <w:marRight w:val="0"/>
          <w:marTop w:val="0"/>
          <w:marBottom w:val="0"/>
          <w:divBdr>
            <w:top w:val="none" w:sz="0" w:space="0" w:color="auto"/>
            <w:left w:val="none" w:sz="0" w:space="0" w:color="auto"/>
            <w:bottom w:val="none" w:sz="0" w:space="0" w:color="auto"/>
            <w:right w:val="none" w:sz="0" w:space="0" w:color="auto"/>
          </w:divBdr>
        </w:div>
        <w:div w:id="405497177">
          <w:marLeft w:val="2822"/>
          <w:marRight w:val="0"/>
          <w:marTop w:val="0"/>
          <w:marBottom w:val="0"/>
          <w:divBdr>
            <w:top w:val="none" w:sz="0" w:space="0" w:color="auto"/>
            <w:left w:val="none" w:sz="0" w:space="0" w:color="auto"/>
            <w:bottom w:val="none" w:sz="0" w:space="0" w:color="auto"/>
            <w:right w:val="none" w:sz="0" w:space="0" w:color="auto"/>
          </w:divBdr>
        </w:div>
        <w:div w:id="1294405768">
          <w:marLeft w:val="2822"/>
          <w:marRight w:val="0"/>
          <w:marTop w:val="0"/>
          <w:marBottom w:val="0"/>
          <w:divBdr>
            <w:top w:val="none" w:sz="0" w:space="0" w:color="auto"/>
            <w:left w:val="none" w:sz="0" w:space="0" w:color="auto"/>
            <w:bottom w:val="none" w:sz="0" w:space="0" w:color="auto"/>
            <w:right w:val="none" w:sz="0" w:space="0" w:color="auto"/>
          </w:divBdr>
        </w:div>
        <w:div w:id="321783490">
          <w:marLeft w:val="907"/>
          <w:marRight w:val="0"/>
          <w:marTop w:val="0"/>
          <w:marBottom w:val="0"/>
          <w:divBdr>
            <w:top w:val="none" w:sz="0" w:space="0" w:color="auto"/>
            <w:left w:val="none" w:sz="0" w:space="0" w:color="auto"/>
            <w:bottom w:val="none" w:sz="0" w:space="0" w:color="auto"/>
            <w:right w:val="none" w:sz="0" w:space="0" w:color="auto"/>
          </w:divBdr>
        </w:div>
      </w:divsChild>
    </w:div>
    <w:div w:id="1120612818">
      <w:bodyDiv w:val="1"/>
      <w:marLeft w:val="0"/>
      <w:marRight w:val="0"/>
      <w:marTop w:val="0"/>
      <w:marBottom w:val="0"/>
      <w:divBdr>
        <w:top w:val="none" w:sz="0" w:space="0" w:color="auto"/>
        <w:left w:val="none" w:sz="0" w:space="0" w:color="auto"/>
        <w:bottom w:val="none" w:sz="0" w:space="0" w:color="auto"/>
        <w:right w:val="none" w:sz="0" w:space="0" w:color="auto"/>
      </w:divBdr>
      <w:divsChild>
        <w:div w:id="1565875092">
          <w:marLeft w:val="907"/>
          <w:marRight w:val="0"/>
          <w:marTop w:val="0"/>
          <w:marBottom w:val="0"/>
          <w:divBdr>
            <w:top w:val="none" w:sz="0" w:space="0" w:color="auto"/>
            <w:left w:val="none" w:sz="0" w:space="0" w:color="auto"/>
            <w:bottom w:val="none" w:sz="0" w:space="0" w:color="auto"/>
            <w:right w:val="none" w:sz="0" w:space="0" w:color="auto"/>
          </w:divBdr>
        </w:div>
        <w:div w:id="1962029645">
          <w:marLeft w:val="907"/>
          <w:marRight w:val="0"/>
          <w:marTop w:val="0"/>
          <w:marBottom w:val="0"/>
          <w:divBdr>
            <w:top w:val="none" w:sz="0" w:space="0" w:color="auto"/>
            <w:left w:val="none" w:sz="0" w:space="0" w:color="auto"/>
            <w:bottom w:val="none" w:sz="0" w:space="0" w:color="auto"/>
            <w:right w:val="none" w:sz="0" w:space="0" w:color="auto"/>
          </w:divBdr>
        </w:div>
        <w:div w:id="1349328111">
          <w:marLeft w:val="2822"/>
          <w:marRight w:val="0"/>
          <w:marTop w:val="0"/>
          <w:marBottom w:val="0"/>
          <w:divBdr>
            <w:top w:val="none" w:sz="0" w:space="0" w:color="auto"/>
            <w:left w:val="none" w:sz="0" w:space="0" w:color="auto"/>
            <w:bottom w:val="none" w:sz="0" w:space="0" w:color="auto"/>
            <w:right w:val="none" w:sz="0" w:space="0" w:color="auto"/>
          </w:divBdr>
        </w:div>
        <w:div w:id="381446012">
          <w:marLeft w:val="2822"/>
          <w:marRight w:val="0"/>
          <w:marTop w:val="0"/>
          <w:marBottom w:val="0"/>
          <w:divBdr>
            <w:top w:val="none" w:sz="0" w:space="0" w:color="auto"/>
            <w:left w:val="none" w:sz="0" w:space="0" w:color="auto"/>
            <w:bottom w:val="none" w:sz="0" w:space="0" w:color="auto"/>
            <w:right w:val="none" w:sz="0" w:space="0" w:color="auto"/>
          </w:divBdr>
        </w:div>
        <w:div w:id="1223717420">
          <w:marLeft w:val="907"/>
          <w:marRight w:val="0"/>
          <w:marTop w:val="0"/>
          <w:marBottom w:val="0"/>
          <w:divBdr>
            <w:top w:val="none" w:sz="0" w:space="0" w:color="auto"/>
            <w:left w:val="none" w:sz="0" w:space="0" w:color="auto"/>
            <w:bottom w:val="none" w:sz="0" w:space="0" w:color="auto"/>
            <w:right w:val="none" w:sz="0" w:space="0" w:color="auto"/>
          </w:divBdr>
        </w:div>
        <w:div w:id="1512909330">
          <w:marLeft w:val="907"/>
          <w:marRight w:val="0"/>
          <w:marTop w:val="0"/>
          <w:marBottom w:val="0"/>
          <w:divBdr>
            <w:top w:val="none" w:sz="0" w:space="0" w:color="auto"/>
            <w:left w:val="none" w:sz="0" w:space="0" w:color="auto"/>
            <w:bottom w:val="none" w:sz="0" w:space="0" w:color="auto"/>
            <w:right w:val="none" w:sz="0" w:space="0" w:color="auto"/>
          </w:divBdr>
        </w:div>
        <w:div w:id="2014988113">
          <w:marLeft w:val="907"/>
          <w:marRight w:val="0"/>
          <w:marTop w:val="0"/>
          <w:marBottom w:val="0"/>
          <w:divBdr>
            <w:top w:val="none" w:sz="0" w:space="0" w:color="auto"/>
            <w:left w:val="none" w:sz="0" w:space="0" w:color="auto"/>
            <w:bottom w:val="none" w:sz="0" w:space="0" w:color="auto"/>
            <w:right w:val="none" w:sz="0" w:space="0" w:color="auto"/>
          </w:divBdr>
        </w:div>
        <w:div w:id="580066528">
          <w:marLeft w:val="907"/>
          <w:marRight w:val="0"/>
          <w:marTop w:val="0"/>
          <w:marBottom w:val="0"/>
          <w:divBdr>
            <w:top w:val="none" w:sz="0" w:space="0" w:color="auto"/>
            <w:left w:val="none" w:sz="0" w:space="0" w:color="auto"/>
            <w:bottom w:val="none" w:sz="0" w:space="0" w:color="auto"/>
            <w:right w:val="none" w:sz="0" w:space="0" w:color="auto"/>
          </w:divBdr>
        </w:div>
        <w:div w:id="968779847">
          <w:marLeft w:val="2822"/>
          <w:marRight w:val="0"/>
          <w:marTop w:val="0"/>
          <w:marBottom w:val="0"/>
          <w:divBdr>
            <w:top w:val="none" w:sz="0" w:space="0" w:color="auto"/>
            <w:left w:val="none" w:sz="0" w:space="0" w:color="auto"/>
            <w:bottom w:val="none" w:sz="0" w:space="0" w:color="auto"/>
            <w:right w:val="none" w:sz="0" w:space="0" w:color="auto"/>
          </w:divBdr>
        </w:div>
        <w:div w:id="795224747">
          <w:marLeft w:val="2822"/>
          <w:marRight w:val="0"/>
          <w:marTop w:val="0"/>
          <w:marBottom w:val="0"/>
          <w:divBdr>
            <w:top w:val="none" w:sz="0" w:space="0" w:color="auto"/>
            <w:left w:val="none" w:sz="0" w:space="0" w:color="auto"/>
            <w:bottom w:val="none" w:sz="0" w:space="0" w:color="auto"/>
            <w:right w:val="none" w:sz="0" w:space="0" w:color="auto"/>
          </w:divBdr>
        </w:div>
        <w:div w:id="1120107332">
          <w:marLeft w:val="2822"/>
          <w:marRight w:val="0"/>
          <w:marTop w:val="0"/>
          <w:marBottom w:val="0"/>
          <w:divBdr>
            <w:top w:val="none" w:sz="0" w:space="0" w:color="auto"/>
            <w:left w:val="none" w:sz="0" w:space="0" w:color="auto"/>
            <w:bottom w:val="none" w:sz="0" w:space="0" w:color="auto"/>
            <w:right w:val="none" w:sz="0" w:space="0" w:color="auto"/>
          </w:divBdr>
        </w:div>
        <w:div w:id="1697197650">
          <w:marLeft w:val="2822"/>
          <w:marRight w:val="0"/>
          <w:marTop w:val="0"/>
          <w:marBottom w:val="0"/>
          <w:divBdr>
            <w:top w:val="none" w:sz="0" w:space="0" w:color="auto"/>
            <w:left w:val="none" w:sz="0" w:space="0" w:color="auto"/>
            <w:bottom w:val="none" w:sz="0" w:space="0" w:color="auto"/>
            <w:right w:val="none" w:sz="0" w:space="0" w:color="auto"/>
          </w:divBdr>
        </w:div>
        <w:div w:id="1624074081">
          <w:marLeft w:val="2822"/>
          <w:marRight w:val="0"/>
          <w:marTop w:val="0"/>
          <w:marBottom w:val="0"/>
          <w:divBdr>
            <w:top w:val="none" w:sz="0" w:space="0" w:color="auto"/>
            <w:left w:val="none" w:sz="0" w:space="0" w:color="auto"/>
            <w:bottom w:val="none" w:sz="0" w:space="0" w:color="auto"/>
            <w:right w:val="none" w:sz="0" w:space="0" w:color="auto"/>
          </w:divBdr>
        </w:div>
        <w:div w:id="1082604002">
          <w:marLeft w:val="907"/>
          <w:marRight w:val="0"/>
          <w:marTop w:val="0"/>
          <w:marBottom w:val="0"/>
          <w:divBdr>
            <w:top w:val="none" w:sz="0" w:space="0" w:color="auto"/>
            <w:left w:val="none" w:sz="0" w:space="0" w:color="auto"/>
            <w:bottom w:val="none" w:sz="0" w:space="0" w:color="auto"/>
            <w:right w:val="none" w:sz="0" w:space="0" w:color="auto"/>
          </w:divBdr>
        </w:div>
        <w:div w:id="204877039">
          <w:marLeft w:val="907"/>
          <w:marRight w:val="0"/>
          <w:marTop w:val="0"/>
          <w:marBottom w:val="0"/>
          <w:divBdr>
            <w:top w:val="none" w:sz="0" w:space="0" w:color="auto"/>
            <w:left w:val="none" w:sz="0" w:space="0" w:color="auto"/>
            <w:bottom w:val="none" w:sz="0" w:space="0" w:color="auto"/>
            <w:right w:val="none" w:sz="0" w:space="0" w:color="auto"/>
          </w:divBdr>
        </w:div>
        <w:div w:id="1968586424">
          <w:marLeft w:val="907"/>
          <w:marRight w:val="0"/>
          <w:marTop w:val="0"/>
          <w:marBottom w:val="0"/>
          <w:divBdr>
            <w:top w:val="none" w:sz="0" w:space="0" w:color="auto"/>
            <w:left w:val="none" w:sz="0" w:space="0" w:color="auto"/>
            <w:bottom w:val="none" w:sz="0" w:space="0" w:color="auto"/>
            <w:right w:val="none" w:sz="0" w:space="0" w:color="auto"/>
          </w:divBdr>
        </w:div>
        <w:div w:id="982585976">
          <w:marLeft w:val="907"/>
          <w:marRight w:val="0"/>
          <w:marTop w:val="0"/>
          <w:marBottom w:val="0"/>
          <w:divBdr>
            <w:top w:val="none" w:sz="0" w:space="0" w:color="auto"/>
            <w:left w:val="none" w:sz="0" w:space="0" w:color="auto"/>
            <w:bottom w:val="none" w:sz="0" w:space="0" w:color="auto"/>
            <w:right w:val="none" w:sz="0" w:space="0" w:color="auto"/>
          </w:divBdr>
        </w:div>
        <w:div w:id="1269509148">
          <w:marLeft w:val="907"/>
          <w:marRight w:val="0"/>
          <w:marTop w:val="0"/>
          <w:marBottom w:val="0"/>
          <w:divBdr>
            <w:top w:val="none" w:sz="0" w:space="0" w:color="auto"/>
            <w:left w:val="none" w:sz="0" w:space="0" w:color="auto"/>
            <w:bottom w:val="none" w:sz="0" w:space="0" w:color="auto"/>
            <w:right w:val="none" w:sz="0" w:space="0" w:color="auto"/>
          </w:divBdr>
        </w:div>
      </w:divsChild>
    </w:div>
    <w:div w:id="1169326072">
      <w:bodyDiv w:val="1"/>
      <w:marLeft w:val="0"/>
      <w:marRight w:val="0"/>
      <w:marTop w:val="0"/>
      <w:marBottom w:val="0"/>
      <w:divBdr>
        <w:top w:val="none" w:sz="0" w:space="0" w:color="auto"/>
        <w:left w:val="none" w:sz="0" w:space="0" w:color="auto"/>
        <w:bottom w:val="none" w:sz="0" w:space="0" w:color="auto"/>
        <w:right w:val="none" w:sz="0" w:space="0" w:color="auto"/>
      </w:divBdr>
      <w:divsChild>
        <w:div w:id="1304968875">
          <w:marLeft w:val="907"/>
          <w:marRight w:val="0"/>
          <w:marTop w:val="0"/>
          <w:marBottom w:val="200"/>
          <w:divBdr>
            <w:top w:val="none" w:sz="0" w:space="0" w:color="auto"/>
            <w:left w:val="none" w:sz="0" w:space="0" w:color="auto"/>
            <w:bottom w:val="none" w:sz="0" w:space="0" w:color="auto"/>
            <w:right w:val="none" w:sz="0" w:space="0" w:color="auto"/>
          </w:divBdr>
        </w:div>
        <w:div w:id="293601281">
          <w:marLeft w:val="907"/>
          <w:marRight w:val="0"/>
          <w:marTop w:val="0"/>
          <w:marBottom w:val="200"/>
          <w:divBdr>
            <w:top w:val="none" w:sz="0" w:space="0" w:color="auto"/>
            <w:left w:val="none" w:sz="0" w:space="0" w:color="auto"/>
            <w:bottom w:val="none" w:sz="0" w:space="0" w:color="auto"/>
            <w:right w:val="none" w:sz="0" w:space="0" w:color="auto"/>
          </w:divBdr>
        </w:div>
        <w:div w:id="1745182922">
          <w:marLeft w:val="90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twitter.com/AusSpaceAgency"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industry.gov.au/strategies-for-the-future/australian-space-agency"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yperlink" Target="mailto:enquiries@space.gov.au"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apsc.gov.au/priorities/disability/recruitability"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industry.gov.au/Pages/default.aspx" TargetMode="External"/><Relationship Id="rId35" Type="http://schemas.openxmlformats.org/officeDocument/2006/relationships/hyperlink" Target="https://au.linkedin.com/company/australian-space-agency"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https://dochub/div/australianspaceagency/templates/Fact%20Sheet%20Template%20(short%20document).dotm" TargetMode="External"/></Relationships>
</file>

<file path=word/theme/theme1.xml><?xml version="1.0" encoding="utf-8"?>
<a:theme xmlns:a="http://schemas.openxmlformats.org/drawingml/2006/main" name="Office Theme">
  <a:themeElements>
    <a:clrScheme name="ASA Correct Colours">
      <a:dk1>
        <a:sysClr val="windowText" lastClr="000000"/>
      </a:dk1>
      <a:lt1>
        <a:sysClr val="window" lastClr="FFFFFF"/>
      </a:lt1>
      <a:dk2>
        <a:srgbClr val="000000"/>
      </a:dk2>
      <a:lt2>
        <a:srgbClr val="004976"/>
      </a:lt2>
      <a:accent1>
        <a:srgbClr val="004976"/>
      </a:accent1>
      <a:accent2>
        <a:srgbClr val="FFB500"/>
      </a:accent2>
      <a:accent3>
        <a:srgbClr val="36573B"/>
      </a:accent3>
      <a:accent4>
        <a:srgbClr val="DC673B"/>
      </a:accent4>
      <a:accent5>
        <a:srgbClr val="B33D26"/>
      </a:accent5>
      <a:accent6>
        <a:srgbClr val="9DB0AC"/>
      </a:accent6>
      <a:hlink>
        <a:srgbClr val="004976"/>
      </a:hlink>
      <a:folHlink>
        <a:srgbClr val="8C857B"/>
      </a:folHlink>
    </a:clrScheme>
    <a:fontScheme name="Australia Space Agency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xx Month 20 xx</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40F68D7ACA63B4BB66C74AD8BD1F30E" ma:contentTypeVersion="16" ma:contentTypeDescription="Create a new document." ma:contentTypeScope="" ma:versionID="a62cf5c374f123aa0f050d780802bbda">
  <xsd:schema xmlns:xsd="http://www.w3.org/2001/XMLSchema" xmlns:xs="http://www.w3.org/2001/XMLSchema" xmlns:p="http://schemas.microsoft.com/office/2006/metadata/properties" xmlns:ns1="http://schemas.microsoft.com/sharepoint/v3" xmlns:ns2="f7542fce-ffe0-493b-b9b7-89db4158a116" xmlns:ns3="ac34f7bf-66cf-47fb-b466-1c3368e01067" targetNamespace="http://schemas.microsoft.com/office/2006/metadata/properties" ma:root="true" ma:fieldsID="8d868ba9c1a9a87be8f877ef7187b881" ns1:_="" ns2:_="" ns3:_="">
    <xsd:import namespace="http://schemas.microsoft.com/sharepoint/v3"/>
    <xsd:import namespace="f7542fce-ffe0-493b-b9b7-89db4158a116"/>
    <xsd:import namespace="ac34f7bf-66cf-47fb-b466-1c3368e01067"/>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k67d3d04a8a4427a83b4e47255f6ae36" minOccurs="0"/>
                <xsd:element ref="ns3:DocHub_Event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64521992-eb13-4855-b094-1cadbc35145f}" ma:internalName="TaxCatchAll" ma:showField="CatchAllData" ma:web="ac34f7bf-66cf-47fb-b466-1c3368e01067">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d1ef555-4d35-4e3e-804e-f6d44d5c563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34f7bf-66cf-47fb-b466-1c3368e01067" elementFormDefault="qualified">
    <xsd:import namespace="http://schemas.microsoft.com/office/2006/documentManagement/types"/>
    <xsd:import namespace="http://schemas.microsoft.com/office/infopath/2007/PartnerControls"/>
    <xsd:element name="k67d3d04a8a4427a83b4e47255f6ae36" ma:index="24" nillable="true" ma:taxonomy="true" ma:internalName="k67d3d04a8a4427a83b4e47255f6ae36" ma:taxonomyFieldName="DocHub_ImageEvents" ma:displayName="Event" ma:indexed="true" ma:default="" ma:fieldId="{467d3d04-a8a4-427a-83b4-e47255f6ae36}" ma:sspId="fb0313f7-9433-48c0-866e-9e0bbee59a50" ma:termSetId="660798a8-b5f0-4431-a853-eb8bb514f58c" ma:anchorId="00000000-0000-0000-0000-000000000000" ma:open="true" ma:isKeyword="false">
      <xsd:complexType>
        <xsd:sequence>
          <xsd:element ref="pc:Terms" minOccurs="0" maxOccurs="1"/>
        </xsd:sequence>
      </xsd:complexType>
    </xsd:element>
    <xsd:element name="DocHub_EventDate" ma:index="25" nillable="true" ma:displayName="Event Date" ma:description="" ma:format="DateOnly" ma:indexed="true" ma:internalName="DocHub_EventDate">
      <xsd:simpleType>
        <xsd:restriction base="dms:DateTime"/>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adb9bed2e36e4a93af574aeb444da63e xmlns="f7542fce-ffe0-493b-b9b7-89db4158a116">
      <Terms xmlns="http://schemas.microsoft.com/office/infopath/2007/PartnerControls">
        <TermInfo xmlns="http://schemas.microsoft.com/office/infopath/2007/PartnerControls">
          <TermName xmlns="http://schemas.microsoft.com/office/infopath/2007/PartnerControls">events</TermName>
          <TermId xmlns="http://schemas.microsoft.com/office/infopath/2007/PartnerControls">efa99960-4f52-4f85-92be-cd0616dd5dad</TermId>
        </TermInfo>
      </Terms>
    </adb9bed2e36e4a93af574aeb444da63e>
    <TaxCatchAll xmlns="f7542fce-ffe0-493b-b9b7-89db4158a116">
      <Value>160</Value>
      <Value>159</Value>
      <Value>361</Value>
      <Value>227</Value>
      <Value>7</Value>
    </TaxCatchAll>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Frequently Asked Questions</TermName>
          <TermId xmlns="http://schemas.microsoft.com/office/infopath/2007/PartnerControls">752e88a4-b1d1-4a20-8d2b-1e0e29e3494a</TermId>
        </TermInfo>
      </Terms>
    </pe2555c81638466f9eb614edb9ecde52>
    <g7bcb40ba23249a78edca7d43a67c1c9 xmlns="f7542fce-ffe0-493b-b9b7-89db4158a116">
      <Terms xmlns="http://schemas.microsoft.com/office/infopath/2007/PartnerControls">
        <TermInfo xmlns="http://schemas.microsoft.com/office/infopath/2007/PartnerControls">
          <TermName xmlns="http://schemas.microsoft.com/office/infopath/2007/PartnerControls">Event Management</TermName>
          <TermId xmlns="http://schemas.microsoft.com/office/infopath/2007/PartnerControls">5830d0fe-d027-4380-903f-edc269060708</TermId>
        </TermInfo>
      </Terms>
    </g7bcb40ba23249a78edca7d43a67c1c9>
    <_dlc_DocId xmlns="f7542fce-ffe0-493b-b9b7-89db4158a116">UJVTQAQNCCMD-825271553-28</_dlc_DocId>
    <_dlc_DocIdUrl xmlns="f7542fce-ffe0-493b-b9b7-89db4158a116">
      <Url>https://dochub/div/australianspaceagency/_layouts/15/DocIdRedir.aspx?ID=UJVTQAQNCCMD-825271553-28</Url>
      <Description>UJVTQAQNCCMD-825271553-28</Description>
    </_dlc_DocIdUrl>
    <k67d3d04a8a4427a83b4e47255f6ae36 xmlns="ac34f7bf-66cf-47fb-b466-1c3368e01067">
      <Terms xmlns="http://schemas.microsoft.com/office/infopath/2007/PartnerControls"/>
    </k67d3d04a8a4427a83b4e47255f6ae36>
    <DocHub_EventDate xmlns="ac34f7bf-66cf-47fb-b466-1c3368e01067"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DF773-452F-464C-8E08-316FE06076A5}">
  <ds:schemaRefs>
    <ds:schemaRef ds:uri="http://schemas.microsoft.com/sharepoint/v3/contenttype/forms"/>
  </ds:schemaRefs>
</ds:datastoreItem>
</file>

<file path=customXml/itemProps3.xml><?xml version="1.0" encoding="utf-8"?>
<ds:datastoreItem xmlns:ds="http://schemas.openxmlformats.org/officeDocument/2006/customXml" ds:itemID="{B75CBF9D-6EAC-4F01-8556-FFBF525C7F76}">
  <ds:schemaRefs>
    <ds:schemaRef ds:uri="http://schemas.microsoft.com/sharepoint/events"/>
  </ds:schemaRefs>
</ds:datastoreItem>
</file>

<file path=customXml/itemProps4.xml><?xml version="1.0" encoding="utf-8"?>
<ds:datastoreItem xmlns:ds="http://schemas.openxmlformats.org/officeDocument/2006/customXml" ds:itemID="{7C6DF687-76EF-4AB8-842B-2DC95B209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ac34f7bf-66cf-47fb-b466-1c3368e01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60AED7-0D64-46ED-A5AB-6A89BC4A5111}">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f7542fce-ffe0-493b-b9b7-89db4158a116"/>
    <ds:schemaRef ds:uri="ac34f7bf-66cf-47fb-b466-1c3368e01067"/>
    <ds:schemaRef ds:uri="http://www.w3.org/XML/1998/namespace"/>
    <ds:schemaRef ds:uri="http://purl.org/dc/dcmitype/"/>
  </ds:schemaRefs>
</ds:datastoreItem>
</file>

<file path=customXml/itemProps6.xml><?xml version="1.0" encoding="utf-8"?>
<ds:datastoreItem xmlns:ds="http://schemas.openxmlformats.org/officeDocument/2006/customXml" ds:itemID="{65ADE5A5-622B-4814-AFB0-9DBDA500A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Fact%20Sheet%20Template%20(short%20document).dotm</Template>
  <TotalTime>11</TotalTime>
  <Pages>19</Pages>
  <Words>1974</Words>
  <Characters>11474</Characters>
  <Application>Microsoft Office Word</Application>
  <DocSecurity>0</DocSecurity>
  <Lines>274</Lines>
  <Paragraphs>164</Paragraphs>
  <ScaleCrop>false</ScaleCrop>
  <HeadingPairs>
    <vt:vector size="2" baseType="variant">
      <vt:variant>
        <vt:lpstr>Title</vt:lpstr>
      </vt:variant>
      <vt:variant>
        <vt:i4>1</vt:i4>
      </vt:variant>
    </vt:vector>
  </HeadingPairs>
  <TitlesOfParts>
    <vt:vector size="1" baseType="lpstr">
      <vt:lpstr/>
    </vt:vector>
  </TitlesOfParts>
  <Company>Australian Space Agency</Company>
  <LinksUpToDate>false</LinksUpToDate>
  <CharactersWithSpaces>13388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Anna</dc:creator>
  <cp:lastModifiedBy>Francis, Sophie</cp:lastModifiedBy>
  <cp:revision>6</cp:revision>
  <cp:lastPrinted>2019-04-15T07:04:00Z</cp:lastPrinted>
  <dcterms:created xsi:type="dcterms:W3CDTF">2019-04-15T06:34:00Z</dcterms:created>
  <dcterms:modified xsi:type="dcterms:W3CDTF">2019-04-15T07:05:00Z</dcterms:modified>
  <cp:category>Factsheet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Cover Title</vt:lpwstr>
  </property>
  <property fmtid="{D5CDD505-2E9C-101B-9397-08002B2CF9AE}" pid="3" name="CoverDate">
    <vt:lpwstr>Cover Date</vt:lpwstr>
  </property>
  <property fmtid="{D5CDD505-2E9C-101B-9397-08002B2CF9AE}" pid="4" name="CoverAuthorName">
    <vt:lpwstr>Author Name</vt:lpwstr>
  </property>
  <property fmtid="{D5CDD505-2E9C-101B-9397-08002B2CF9AE}" pid="5" name="DocName">
    <vt:lpwstr>Document Name</vt:lpwstr>
  </property>
  <property fmtid="{D5CDD505-2E9C-101B-9397-08002B2CF9AE}" pid="6" name="DocDate">
    <vt:lpwstr>xx Month 2019</vt:lpwstr>
  </property>
  <property fmtid="{D5CDD505-2E9C-101B-9397-08002B2CF9AE}" pid="7" name="ContentTypeId">
    <vt:lpwstr>0x010100340F68D7ACA63B4BB66C74AD8BD1F30E</vt:lpwstr>
  </property>
  <property fmtid="{D5CDD505-2E9C-101B-9397-08002B2CF9AE}" pid="8" name="_CopySource">
    <vt:lpwstr/>
  </property>
  <property fmtid="{D5CDD505-2E9C-101B-9397-08002B2CF9AE}" pid="9" name="DocHub_Year">
    <vt:lpwstr>361;#2019|7e451fe0-4dc6-437a-a849-bab7965a9aee</vt:lpwstr>
  </property>
  <property fmtid="{D5CDD505-2E9C-101B-9397-08002B2CF9AE}" pid="10" name="DocHub_DocumentType">
    <vt:lpwstr>227;#Frequently Asked Questions|752e88a4-b1d1-4a20-8d2b-1e0e29e3494a</vt:lpwstr>
  </property>
  <property fmtid="{D5CDD505-2E9C-101B-9397-08002B2CF9AE}" pid="11" name="DocHub_SecurityClassification">
    <vt:lpwstr>7;#UNCLASSIFIED|6106d03b-a1a0-4e30-9d91-d5e9fb4314f9</vt:lpwstr>
  </property>
  <property fmtid="{D5CDD505-2E9C-101B-9397-08002B2CF9AE}" pid="12" name="DocHub_Keywords">
    <vt:lpwstr>159;#events|efa99960-4f52-4f85-92be-cd0616dd5dad</vt:lpwstr>
  </property>
  <property fmtid="{D5CDD505-2E9C-101B-9397-08002B2CF9AE}" pid="13" name="DocHub_WorkActivity">
    <vt:lpwstr>160;#Event Management|5830d0fe-d027-4380-903f-edc269060708</vt:lpwstr>
  </property>
  <property fmtid="{D5CDD505-2E9C-101B-9397-08002B2CF9AE}" pid="14" name="_dlc_DocIdItemGuid">
    <vt:lpwstr>77f6aa18-bb27-47d5-ac0a-6b882713b2f9</vt:lpwstr>
  </property>
  <property fmtid="{D5CDD505-2E9C-101B-9397-08002B2CF9AE}" pid="15" name="DocHub_ImageEvents">
    <vt:lpwstr/>
  </property>
</Properties>
</file>