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2C" w:rsidRPr="00A508F3" w:rsidRDefault="00DC0F4A" w:rsidP="00A508F3">
      <w:pPr>
        <w:pStyle w:val="Heading1"/>
        <w:jc w:val="center"/>
        <w:rPr>
          <w:b/>
          <w:color w:val="auto"/>
        </w:rPr>
      </w:pPr>
      <w:r w:rsidRPr="00A508F3">
        <w:rPr>
          <w:b/>
          <w:color w:val="auto"/>
        </w:rPr>
        <w:t>COAG Energy Council</w:t>
      </w:r>
      <w:r w:rsidR="00B36247" w:rsidRPr="00A508F3">
        <w:rPr>
          <w:b/>
          <w:color w:val="auto"/>
        </w:rPr>
        <w:t xml:space="preserve"> </w:t>
      </w:r>
      <w:r w:rsidR="00B36247" w:rsidRPr="00A508F3">
        <w:rPr>
          <w:b/>
          <w:color w:val="auto"/>
        </w:rPr>
        <w:br/>
      </w:r>
      <w:r w:rsidR="00B0334E" w:rsidRPr="00A508F3">
        <w:rPr>
          <w:b/>
          <w:color w:val="auto"/>
        </w:rPr>
        <w:t>Resources Policy Group</w:t>
      </w:r>
      <w:r w:rsidR="00A508F3" w:rsidRPr="00A508F3">
        <w:rPr>
          <w:b/>
          <w:color w:val="auto"/>
        </w:rPr>
        <w:br/>
      </w:r>
      <w:r w:rsidR="00E86E2C" w:rsidRPr="00A508F3">
        <w:rPr>
          <w:b/>
          <w:color w:val="auto"/>
        </w:rPr>
        <w:t>Terms of Reference</w:t>
      </w:r>
      <w:r w:rsidR="00EC71A0" w:rsidRPr="00A508F3">
        <w:rPr>
          <w:b/>
          <w:color w:val="auto"/>
        </w:rPr>
        <w:t xml:space="preserve"> </w:t>
      </w:r>
      <w:r w:rsidR="00EC71A0" w:rsidRPr="00A508F3">
        <w:rPr>
          <w:b/>
          <w:color w:val="auto"/>
        </w:rPr>
        <w:br/>
      </w:r>
      <w:r w:rsidR="00A42631" w:rsidRPr="00A508F3">
        <w:rPr>
          <w:b/>
          <w:color w:val="auto"/>
        </w:rPr>
        <w:t>November</w:t>
      </w:r>
      <w:r w:rsidR="00BC20B8" w:rsidRPr="00A508F3">
        <w:rPr>
          <w:b/>
          <w:color w:val="auto"/>
        </w:rPr>
        <w:t xml:space="preserve"> </w:t>
      </w:r>
      <w:r w:rsidR="00B0334E" w:rsidRPr="00A508F3">
        <w:rPr>
          <w:b/>
          <w:color w:val="auto"/>
        </w:rPr>
        <w:t>2018</w:t>
      </w:r>
    </w:p>
    <w:p w:rsidR="00115769" w:rsidRDefault="00115769"/>
    <w:tbl>
      <w:tblPr>
        <w:tblStyle w:val="GridTable1Light"/>
        <w:tblW w:w="9286" w:type="dxa"/>
        <w:tblLook w:val="01A0" w:firstRow="1" w:lastRow="0" w:firstColumn="1" w:lastColumn="1" w:noHBand="0" w:noVBand="0"/>
        <w:tblCaption w:val="Table listing the terms of reference"/>
        <w:tblDescription w:val="The ietsm are: SCO Sponsor, Co-Chair, Membership, Secretariate, Date Established, Objective and Scope, Function, Decision-Making, Resourcing and Meetings"/>
      </w:tblPr>
      <w:tblGrid>
        <w:gridCol w:w="1668"/>
        <w:gridCol w:w="7618"/>
      </w:tblGrid>
      <w:tr w:rsidR="00A508F3" w:rsidTr="00E84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E7E6E6" w:themeFill="background2"/>
          </w:tcPr>
          <w:p w:rsidR="00A508F3" w:rsidRPr="00A508F3" w:rsidRDefault="00A508F3" w:rsidP="00A42631">
            <w:pPr>
              <w:spacing w:before="100" w:after="100"/>
            </w:pPr>
            <w:r w:rsidRPr="00A508F3"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18" w:type="dxa"/>
          </w:tcPr>
          <w:p w:rsidR="00A508F3" w:rsidRDefault="00A508F3" w:rsidP="00A42631">
            <w:pPr>
              <w:spacing w:before="100"/>
            </w:pPr>
            <w:r>
              <w:t>Details</w:t>
            </w:r>
          </w:p>
        </w:tc>
      </w:tr>
      <w:tr w:rsidR="00115769" w:rsidRPr="00A508F3" w:rsidTr="00185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E7E6E6" w:themeFill="background2"/>
          </w:tcPr>
          <w:p w:rsidR="00115769" w:rsidRPr="00A508F3" w:rsidRDefault="002E3622" w:rsidP="00A42631">
            <w:pPr>
              <w:spacing w:before="100" w:after="100"/>
              <w:rPr>
                <w:b w:val="0"/>
              </w:rPr>
            </w:pPr>
            <w:r w:rsidRPr="00A508F3">
              <w:rPr>
                <w:b w:val="0"/>
              </w:rPr>
              <w:t xml:space="preserve">SCO </w:t>
            </w:r>
            <w:r w:rsidR="00115769" w:rsidRPr="00A508F3">
              <w:rPr>
                <w:b w:val="0"/>
              </w:rPr>
              <w:t>Sponsor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18" w:type="dxa"/>
          </w:tcPr>
          <w:p w:rsidR="00DC0F4A" w:rsidRPr="00A508F3" w:rsidRDefault="00EC71A0" w:rsidP="00A42631">
            <w:pPr>
              <w:spacing w:before="100"/>
              <w:rPr>
                <w:b w:val="0"/>
              </w:rPr>
            </w:pPr>
            <w:r w:rsidRPr="00A508F3">
              <w:rPr>
                <w:b w:val="0"/>
              </w:rPr>
              <w:t xml:space="preserve">Dr Paul </w:t>
            </w:r>
            <w:proofErr w:type="spellStart"/>
            <w:r w:rsidRPr="00A508F3">
              <w:rPr>
                <w:b w:val="0"/>
              </w:rPr>
              <w:t>Heithersay</w:t>
            </w:r>
            <w:proofErr w:type="spellEnd"/>
            <w:r w:rsidRPr="00A508F3">
              <w:rPr>
                <w:b w:val="0"/>
              </w:rPr>
              <w:t>, South Australia</w:t>
            </w:r>
          </w:p>
        </w:tc>
      </w:tr>
      <w:tr w:rsidR="00115769" w:rsidRPr="00A508F3" w:rsidTr="00185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E7E6E6" w:themeFill="background2"/>
          </w:tcPr>
          <w:p w:rsidR="00115769" w:rsidRPr="00A508F3" w:rsidRDefault="00723516" w:rsidP="00A42631">
            <w:pPr>
              <w:spacing w:before="100" w:after="100"/>
              <w:rPr>
                <w:b w:val="0"/>
              </w:rPr>
            </w:pPr>
            <w:r w:rsidRPr="00A508F3">
              <w:rPr>
                <w:b w:val="0"/>
              </w:rPr>
              <w:t>Co-</w:t>
            </w:r>
            <w:r w:rsidR="00115769" w:rsidRPr="00A508F3">
              <w:rPr>
                <w:b w:val="0"/>
              </w:rPr>
              <w:t>Chair</w:t>
            </w:r>
            <w:r w:rsidRPr="00A508F3">
              <w:rPr>
                <w:b w:val="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18" w:type="dxa"/>
          </w:tcPr>
          <w:p w:rsidR="00DC0F4A" w:rsidRPr="00A508F3" w:rsidRDefault="00EC71A0" w:rsidP="00A42631">
            <w:pPr>
              <w:spacing w:before="100" w:after="100"/>
              <w:rPr>
                <w:b w:val="0"/>
              </w:rPr>
            </w:pPr>
            <w:r w:rsidRPr="00A508F3">
              <w:rPr>
                <w:b w:val="0"/>
              </w:rPr>
              <w:t xml:space="preserve">Dr Paul </w:t>
            </w:r>
            <w:proofErr w:type="spellStart"/>
            <w:r w:rsidRPr="00A508F3">
              <w:rPr>
                <w:b w:val="0"/>
              </w:rPr>
              <w:t>Heithersay</w:t>
            </w:r>
            <w:proofErr w:type="spellEnd"/>
            <w:r w:rsidRPr="00A508F3">
              <w:rPr>
                <w:b w:val="0"/>
              </w:rPr>
              <w:t>, South Australia</w:t>
            </w:r>
          </w:p>
        </w:tc>
      </w:tr>
      <w:tr w:rsidR="00DD5DC8" w:rsidRPr="00A508F3" w:rsidTr="00185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E7E6E6" w:themeFill="background2"/>
          </w:tcPr>
          <w:p w:rsidR="00DD5DC8" w:rsidRPr="00A508F3" w:rsidRDefault="00DD5DC8" w:rsidP="00A42631">
            <w:pPr>
              <w:spacing w:before="100"/>
              <w:rPr>
                <w:b w:val="0"/>
              </w:rPr>
            </w:pPr>
            <w:r w:rsidRPr="00A508F3">
              <w:rPr>
                <w:b w:val="0"/>
              </w:rPr>
              <w:t>Membership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18" w:type="dxa"/>
          </w:tcPr>
          <w:p w:rsidR="00DD5DC8" w:rsidRPr="00A508F3" w:rsidRDefault="00DD5DC8" w:rsidP="00A42631">
            <w:pPr>
              <w:spacing w:before="100"/>
              <w:rPr>
                <w:b w:val="0"/>
              </w:rPr>
            </w:pPr>
            <w:r w:rsidRPr="00A508F3">
              <w:rPr>
                <w:b w:val="0"/>
              </w:rPr>
              <w:t>Officials from Commonwealth, state and territory</w:t>
            </w:r>
            <w:r w:rsidR="004B5C01" w:rsidRPr="00A508F3">
              <w:rPr>
                <w:b w:val="0"/>
              </w:rPr>
              <w:t xml:space="preserve"> governments with an interest in or responsibility</w:t>
            </w:r>
            <w:r w:rsidRPr="00A508F3">
              <w:rPr>
                <w:b w:val="0"/>
              </w:rPr>
              <w:t xml:space="preserve"> for </w:t>
            </w:r>
            <w:r w:rsidR="004B5C01" w:rsidRPr="00A508F3">
              <w:rPr>
                <w:b w:val="0"/>
              </w:rPr>
              <w:t>the onshore minerals resources sector, including productivity issues</w:t>
            </w:r>
            <w:r w:rsidR="00DC0F4A" w:rsidRPr="00A508F3">
              <w:rPr>
                <w:b w:val="0"/>
              </w:rPr>
              <w:t xml:space="preserve">. </w:t>
            </w:r>
          </w:p>
          <w:p w:rsidR="00964AE8" w:rsidRPr="00A508F3" w:rsidRDefault="00964AE8" w:rsidP="00DC0F4A">
            <w:pPr>
              <w:rPr>
                <w:b w:val="0"/>
              </w:rPr>
            </w:pPr>
          </w:p>
          <w:p w:rsidR="00964AE8" w:rsidRPr="00A508F3" w:rsidRDefault="00964AE8" w:rsidP="00A42631">
            <w:pPr>
              <w:spacing w:after="100"/>
              <w:rPr>
                <w:b w:val="0"/>
              </w:rPr>
            </w:pPr>
            <w:r w:rsidRPr="00A508F3">
              <w:rPr>
                <w:b w:val="0"/>
              </w:rPr>
              <w:t xml:space="preserve">Each jurisdiction will determine the appropriate level of representation; representatives must be empowered to make decisions consistent with meeting the needs of </w:t>
            </w:r>
            <w:r w:rsidR="00767876" w:rsidRPr="00A508F3">
              <w:rPr>
                <w:b w:val="0"/>
              </w:rPr>
              <w:t>the Senior Committee of Officials (</w:t>
            </w:r>
            <w:r w:rsidRPr="00A508F3">
              <w:rPr>
                <w:b w:val="0"/>
              </w:rPr>
              <w:t>SCO</w:t>
            </w:r>
            <w:r w:rsidR="00767876" w:rsidRPr="00A508F3">
              <w:rPr>
                <w:b w:val="0"/>
              </w:rPr>
              <w:t>)</w:t>
            </w:r>
            <w:r w:rsidRPr="00A508F3">
              <w:rPr>
                <w:b w:val="0"/>
              </w:rPr>
              <w:t xml:space="preserve"> and the Energy Council and the functions of the working group. </w:t>
            </w:r>
          </w:p>
        </w:tc>
      </w:tr>
      <w:tr w:rsidR="00115769" w:rsidRPr="00A508F3" w:rsidTr="00185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E7E6E6" w:themeFill="background2"/>
          </w:tcPr>
          <w:p w:rsidR="00115769" w:rsidRPr="00A508F3" w:rsidRDefault="00115769" w:rsidP="00A42631">
            <w:pPr>
              <w:spacing w:before="100"/>
              <w:rPr>
                <w:b w:val="0"/>
              </w:rPr>
            </w:pPr>
            <w:r w:rsidRPr="00A508F3">
              <w:rPr>
                <w:b w:val="0"/>
              </w:rPr>
              <w:t>Secretariat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18" w:type="dxa"/>
          </w:tcPr>
          <w:p w:rsidR="00115769" w:rsidRPr="00A508F3" w:rsidRDefault="004B5C01" w:rsidP="00A42631">
            <w:pPr>
              <w:spacing w:before="100"/>
              <w:rPr>
                <w:b w:val="0"/>
              </w:rPr>
            </w:pPr>
            <w:r w:rsidRPr="00A508F3">
              <w:rPr>
                <w:b w:val="0"/>
              </w:rPr>
              <w:t>Australian Government</w:t>
            </w:r>
            <w:r w:rsidR="00D871A5" w:rsidRPr="00A508F3">
              <w:rPr>
                <w:b w:val="0"/>
              </w:rPr>
              <w:t xml:space="preserve"> Department of Industry</w:t>
            </w:r>
            <w:r w:rsidR="00723516" w:rsidRPr="00A508F3">
              <w:rPr>
                <w:b w:val="0"/>
              </w:rPr>
              <w:t>, Innovation</w:t>
            </w:r>
            <w:r w:rsidR="00D871A5" w:rsidRPr="00A508F3">
              <w:rPr>
                <w:b w:val="0"/>
              </w:rPr>
              <w:t xml:space="preserve"> and Science</w:t>
            </w:r>
          </w:p>
          <w:p w:rsidR="00DC0F4A" w:rsidRPr="00A508F3" w:rsidRDefault="004B5C01" w:rsidP="00A42631">
            <w:pPr>
              <w:spacing w:after="100"/>
              <w:rPr>
                <w:b w:val="0"/>
              </w:rPr>
            </w:pPr>
            <w:r w:rsidRPr="00A508F3">
              <w:rPr>
                <w:b w:val="0"/>
              </w:rPr>
              <w:t>Sustainability</w:t>
            </w:r>
            <w:r w:rsidR="00723516" w:rsidRPr="00A508F3">
              <w:rPr>
                <w:b w:val="0"/>
              </w:rPr>
              <w:t xml:space="preserve"> </w:t>
            </w:r>
            <w:r w:rsidRPr="00A508F3">
              <w:rPr>
                <w:b w:val="0"/>
              </w:rPr>
              <w:t>Section,</w:t>
            </w:r>
            <w:r w:rsidR="00B0334E" w:rsidRPr="00A508F3">
              <w:rPr>
                <w:b w:val="0"/>
              </w:rPr>
              <w:t xml:space="preserve"> </w:t>
            </w:r>
            <w:r w:rsidR="00723516" w:rsidRPr="00A508F3">
              <w:rPr>
                <w:b w:val="0"/>
              </w:rPr>
              <w:t>Onshore</w:t>
            </w:r>
            <w:r w:rsidRPr="00A508F3">
              <w:rPr>
                <w:b w:val="0"/>
              </w:rPr>
              <w:t xml:space="preserve"> Minerals Branch</w:t>
            </w:r>
          </w:p>
        </w:tc>
      </w:tr>
      <w:tr w:rsidR="00DC0F4A" w:rsidRPr="00A508F3" w:rsidTr="00185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E7E6E6" w:themeFill="background2"/>
          </w:tcPr>
          <w:p w:rsidR="00DC0F4A" w:rsidRPr="00A508F3" w:rsidRDefault="00DC0F4A" w:rsidP="00A42631">
            <w:pPr>
              <w:spacing w:before="100" w:after="100"/>
              <w:rPr>
                <w:b w:val="0"/>
              </w:rPr>
            </w:pPr>
            <w:r w:rsidRPr="00A508F3">
              <w:rPr>
                <w:b w:val="0"/>
              </w:rPr>
              <w:t>Established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18" w:type="dxa"/>
          </w:tcPr>
          <w:p w:rsidR="004B5C01" w:rsidRPr="00A508F3" w:rsidRDefault="00B3017F" w:rsidP="00A42631">
            <w:pPr>
              <w:spacing w:before="100" w:after="100"/>
              <w:rPr>
                <w:b w:val="0"/>
              </w:rPr>
            </w:pPr>
            <w:r w:rsidRPr="00A508F3">
              <w:rPr>
                <w:b w:val="0"/>
              </w:rPr>
              <w:t>November 2009</w:t>
            </w:r>
          </w:p>
        </w:tc>
      </w:tr>
      <w:tr w:rsidR="00115769" w:rsidRPr="00A508F3" w:rsidTr="00185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E7E6E6" w:themeFill="background2"/>
          </w:tcPr>
          <w:p w:rsidR="00115769" w:rsidRPr="00A508F3" w:rsidRDefault="005B6093" w:rsidP="00A42631">
            <w:pPr>
              <w:spacing w:before="100"/>
              <w:rPr>
                <w:b w:val="0"/>
              </w:rPr>
            </w:pPr>
            <w:r w:rsidRPr="00A508F3">
              <w:rPr>
                <w:b w:val="0"/>
              </w:rPr>
              <w:t xml:space="preserve">Objective and </w:t>
            </w:r>
            <w:r w:rsidR="00115769" w:rsidRPr="00A508F3">
              <w:rPr>
                <w:b w:val="0"/>
              </w:rPr>
              <w:t>Scope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18" w:type="dxa"/>
          </w:tcPr>
          <w:p w:rsidR="007E2323" w:rsidRPr="00A508F3" w:rsidRDefault="007E2323" w:rsidP="00041240">
            <w:pPr>
              <w:spacing w:before="100" w:after="100"/>
              <w:rPr>
                <w:b w:val="0"/>
              </w:rPr>
            </w:pPr>
            <w:r w:rsidRPr="00A508F3">
              <w:rPr>
                <w:b w:val="0"/>
              </w:rPr>
              <w:t xml:space="preserve">The work of the </w:t>
            </w:r>
            <w:bookmarkStart w:id="0" w:name="OLE_LINK52"/>
            <w:bookmarkStart w:id="1" w:name="OLE_LINK3"/>
            <w:bookmarkStart w:id="2" w:name="OLE_LINK4"/>
            <w:r w:rsidR="00B0334E" w:rsidRPr="00A508F3">
              <w:rPr>
                <w:b w:val="0"/>
              </w:rPr>
              <w:t xml:space="preserve">RPG </w:t>
            </w:r>
            <w:r w:rsidRPr="00A508F3">
              <w:rPr>
                <w:b w:val="0"/>
              </w:rPr>
              <w:t>contributes to the Energy Council’s themes of:</w:t>
            </w:r>
          </w:p>
          <w:p w:rsidR="007E2323" w:rsidRPr="00A508F3" w:rsidRDefault="007E2323" w:rsidP="00A42631">
            <w:pPr>
              <w:numPr>
                <w:ilvl w:val="0"/>
                <w:numId w:val="7"/>
              </w:numPr>
              <w:spacing w:after="80"/>
              <w:ind w:left="777" w:hanging="357"/>
              <w:rPr>
                <w:b w:val="0"/>
              </w:rPr>
            </w:pPr>
            <w:r w:rsidRPr="00A508F3">
              <w:rPr>
                <w:b w:val="0"/>
                <w:i/>
              </w:rPr>
              <w:t>cooperation between Commonwealth, state and territory governments</w:t>
            </w:r>
            <w:r w:rsidRPr="00A508F3">
              <w:rPr>
                <w:b w:val="0"/>
              </w:rPr>
              <w:t>, which includes the enhancement of national consistency of regulatory frameworks between jurisdictions and community engagement; and</w:t>
            </w:r>
          </w:p>
          <w:p w:rsidR="007E2323" w:rsidRPr="00A508F3" w:rsidRDefault="007E2323" w:rsidP="007E2323">
            <w:pPr>
              <w:numPr>
                <w:ilvl w:val="0"/>
                <w:numId w:val="7"/>
              </w:numPr>
              <w:rPr>
                <w:b w:val="0"/>
              </w:rPr>
            </w:pPr>
            <w:r w:rsidRPr="00A508F3">
              <w:rPr>
                <w:b w:val="0"/>
                <w:i/>
              </w:rPr>
              <w:t>facilitating the economic and competitive development of Australia’s mineral resources</w:t>
            </w:r>
            <w:r w:rsidRPr="00A508F3">
              <w:rPr>
                <w:b w:val="0"/>
              </w:rPr>
              <w:t>, with a parti</w:t>
            </w:r>
            <w:r w:rsidR="00E874E5" w:rsidRPr="00A508F3">
              <w:rPr>
                <w:b w:val="0"/>
              </w:rPr>
              <w:t xml:space="preserve">cular focus on issues affecting </w:t>
            </w:r>
            <w:r w:rsidRPr="00A508F3">
              <w:rPr>
                <w:b w:val="0"/>
              </w:rPr>
              <w:t xml:space="preserve">investment in resources exploration and </w:t>
            </w:r>
            <w:r w:rsidR="00E874E5" w:rsidRPr="00A508F3">
              <w:rPr>
                <w:b w:val="0"/>
              </w:rPr>
              <w:t>development, such as access to land and community confidence</w:t>
            </w:r>
            <w:r w:rsidRPr="00A508F3">
              <w:rPr>
                <w:b w:val="0"/>
              </w:rPr>
              <w:t>.</w:t>
            </w:r>
          </w:p>
          <w:p w:rsidR="007E2323" w:rsidRPr="00A508F3" w:rsidRDefault="007E2323" w:rsidP="007E2323">
            <w:pPr>
              <w:rPr>
                <w:b w:val="0"/>
              </w:rPr>
            </w:pPr>
          </w:p>
          <w:bookmarkEnd w:id="0"/>
          <w:bookmarkEnd w:id="1"/>
          <w:bookmarkEnd w:id="2"/>
          <w:p w:rsidR="007E2323" w:rsidRPr="00A508F3" w:rsidRDefault="007E2323" w:rsidP="007E2323">
            <w:pPr>
              <w:spacing w:after="120"/>
              <w:rPr>
                <w:b w:val="0"/>
              </w:rPr>
            </w:pPr>
            <w:r w:rsidRPr="00A508F3">
              <w:rPr>
                <w:b w:val="0"/>
              </w:rPr>
              <w:t>The following overarching policy objectives have been identified to address the existing impediments to land access:</w:t>
            </w:r>
          </w:p>
          <w:p w:rsidR="007E2323" w:rsidRPr="00A508F3" w:rsidRDefault="007E2323" w:rsidP="007E2323">
            <w:pPr>
              <w:numPr>
                <w:ilvl w:val="0"/>
                <w:numId w:val="6"/>
              </w:numPr>
              <w:spacing w:after="120"/>
              <w:rPr>
                <w:b w:val="0"/>
              </w:rPr>
            </w:pPr>
            <w:r w:rsidRPr="00A508F3">
              <w:rPr>
                <w:b w:val="0"/>
              </w:rPr>
              <w:t xml:space="preserve">ensuring that </w:t>
            </w:r>
            <w:r w:rsidR="00E874E5" w:rsidRPr="00A508F3">
              <w:rPr>
                <w:b w:val="0"/>
              </w:rPr>
              <w:t xml:space="preserve">Australia’s resources sector remains internationally competitive and attractive to  investors, </w:t>
            </w:r>
            <w:r w:rsidRPr="00A508F3">
              <w:rPr>
                <w:b w:val="0"/>
              </w:rPr>
              <w:t xml:space="preserve">through </w:t>
            </w:r>
            <w:r w:rsidR="00E874E5" w:rsidRPr="00A508F3">
              <w:rPr>
                <w:b w:val="0"/>
              </w:rPr>
              <w:t>the adoption of</w:t>
            </w:r>
            <w:r w:rsidRPr="00A508F3">
              <w:rPr>
                <w:b w:val="0"/>
              </w:rPr>
              <w:t xml:space="preserve"> a responsible approach to exploration and resource development, and transp</w:t>
            </w:r>
            <w:r w:rsidR="00E874E5" w:rsidRPr="00A508F3">
              <w:rPr>
                <w:b w:val="0"/>
              </w:rPr>
              <w:t>arent</w:t>
            </w:r>
            <w:r w:rsidR="00A42631" w:rsidRPr="00A508F3">
              <w:rPr>
                <w:b w:val="0"/>
              </w:rPr>
              <w:t>,</w:t>
            </w:r>
            <w:r w:rsidR="00E874E5" w:rsidRPr="00A508F3">
              <w:rPr>
                <w:b w:val="0"/>
              </w:rPr>
              <w:t xml:space="preserve"> consistent</w:t>
            </w:r>
            <w:r w:rsidR="00A42631" w:rsidRPr="00A508F3">
              <w:rPr>
                <w:b w:val="0"/>
              </w:rPr>
              <w:t>,</w:t>
            </w:r>
            <w:r w:rsidR="00E874E5" w:rsidRPr="00A508F3">
              <w:rPr>
                <w:b w:val="0"/>
              </w:rPr>
              <w:t xml:space="preserve"> </w:t>
            </w:r>
            <w:r w:rsidR="00A42631" w:rsidRPr="00A508F3">
              <w:rPr>
                <w:b w:val="0"/>
              </w:rPr>
              <w:t xml:space="preserve">best practice </w:t>
            </w:r>
            <w:r w:rsidR="00E874E5" w:rsidRPr="00A508F3">
              <w:rPr>
                <w:b w:val="0"/>
              </w:rPr>
              <w:t>regulation</w:t>
            </w:r>
            <w:r w:rsidRPr="00A508F3">
              <w:rPr>
                <w:b w:val="0"/>
              </w:rPr>
              <w:t>;</w:t>
            </w:r>
          </w:p>
          <w:p w:rsidR="00E874E5" w:rsidRPr="00A508F3" w:rsidRDefault="007E2323" w:rsidP="007E2323">
            <w:pPr>
              <w:numPr>
                <w:ilvl w:val="0"/>
                <w:numId w:val="6"/>
              </w:numPr>
              <w:spacing w:after="120"/>
              <w:rPr>
                <w:b w:val="0"/>
              </w:rPr>
            </w:pPr>
            <w:r w:rsidRPr="00A508F3">
              <w:rPr>
                <w:b w:val="0"/>
              </w:rPr>
              <w:t>ensuring that industry is able to maintain access to land for exploration and resource development; and</w:t>
            </w:r>
          </w:p>
          <w:p w:rsidR="00E6464B" w:rsidRPr="00A508F3" w:rsidRDefault="007E2323" w:rsidP="006B4E44">
            <w:pPr>
              <w:numPr>
                <w:ilvl w:val="0"/>
                <w:numId w:val="6"/>
              </w:numPr>
              <w:spacing w:after="120"/>
              <w:rPr>
                <w:b w:val="0"/>
              </w:rPr>
            </w:pPr>
            <w:r w:rsidRPr="00A508F3">
              <w:rPr>
                <w:b w:val="0"/>
              </w:rPr>
              <w:t>ensuring Australians are confident in the regulation of explor</w:t>
            </w:r>
            <w:r w:rsidR="00041240" w:rsidRPr="00A508F3">
              <w:rPr>
                <w:b w:val="0"/>
              </w:rPr>
              <w:t xml:space="preserve">ation and resource development </w:t>
            </w:r>
            <w:r w:rsidRPr="00A508F3">
              <w:rPr>
                <w:b w:val="0"/>
              </w:rPr>
              <w:t>and appreciate the importance of these to Australia’s economy and the net benefits to local communities</w:t>
            </w:r>
            <w:r w:rsidR="00E874E5" w:rsidRPr="00A508F3">
              <w:rPr>
                <w:b w:val="0"/>
              </w:rPr>
              <w:t>.</w:t>
            </w:r>
          </w:p>
        </w:tc>
      </w:tr>
      <w:tr w:rsidR="00A508F3" w:rsidRPr="00A508F3" w:rsidTr="00185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E7E6E6" w:themeFill="background2"/>
          </w:tcPr>
          <w:p w:rsidR="00A508F3" w:rsidRPr="00A508F3" w:rsidRDefault="00A508F3" w:rsidP="00A508F3">
            <w:pPr>
              <w:spacing w:before="100"/>
              <w:rPr>
                <w:b w:val="0"/>
              </w:rPr>
            </w:pPr>
            <w:bookmarkStart w:id="3" w:name="_GoBack"/>
            <w:bookmarkEnd w:id="3"/>
            <w:r w:rsidRPr="00A508F3">
              <w:rPr>
                <w:b w:val="0"/>
              </w:rPr>
              <w:lastRenderedPageBreak/>
              <w:t>Function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18" w:type="dxa"/>
          </w:tcPr>
          <w:p w:rsidR="00A508F3" w:rsidRPr="00A508F3" w:rsidRDefault="00A508F3" w:rsidP="00A508F3">
            <w:pPr>
              <w:spacing w:before="100" w:after="120"/>
              <w:rPr>
                <w:b w:val="0"/>
              </w:rPr>
            </w:pPr>
            <w:r w:rsidRPr="00A508F3">
              <w:rPr>
                <w:b w:val="0"/>
              </w:rPr>
              <w:t>The RPG will:</w:t>
            </w:r>
          </w:p>
          <w:p w:rsidR="00A508F3" w:rsidRPr="00A508F3" w:rsidRDefault="00A508F3" w:rsidP="00A508F3">
            <w:pPr>
              <w:numPr>
                <w:ilvl w:val="0"/>
                <w:numId w:val="1"/>
              </w:numPr>
              <w:spacing w:after="100"/>
              <w:ind w:left="714" w:hanging="357"/>
              <w:rPr>
                <w:b w:val="0"/>
              </w:rPr>
            </w:pPr>
            <w:r w:rsidRPr="00A508F3">
              <w:rPr>
                <w:b w:val="0"/>
              </w:rPr>
              <w:t>Identify, develop, deliver and promote strategic priorities and issues and provide advice on land access and other community engagement issues arising in the onshore minerals sector;</w:t>
            </w:r>
          </w:p>
          <w:p w:rsidR="00A508F3" w:rsidRPr="00A508F3" w:rsidRDefault="00A508F3" w:rsidP="00A508F3">
            <w:pPr>
              <w:numPr>
                <w:ilvl w:val="0"/>
                <w:numId w:val="1"/>
              </w:numPr>
              <w:spacing w:after="100"/>
              <w:ind w:left="714" w:hanging="357"/>
              <w:rPr>
                <w:b w:val="0"/>
              </w:rPr>
            </w:pPr>
            <w:r w:rsidRPr="00A508F3">
              <w:rPr>
                <w:b w:val="0"/>
              </w:rPr>
              <w:t>Develop papers, proposals, work plans and budgets for consideration by SCO, and where appropriate, the Energy Council;</w:t>
            </w:r>
          </w:p>
          <w:p w:rsidR="00A508F3" w:rsidRPr="00A508F3" w:rsidRDefault="00A508F3" w:rsidP="00A508F3">
            <w:pPr>
              <w:numPr>
                <w:ilvl w:val="0"/>
                <w:numId w:val="1"/>
              </w:numPr>
              <w:spacing w:after="100"/>
              <w:ind w:left="714" w:hanging="357"/>
              <w:rPr>
                <w:b w:val="0"/>
              </w:rPr>
            </w:pPr>
            <w:r w:rsidRPr="00A508F3">
              <w:rPr>
                <w:b w:val="0"/>
              </w:rPr>
              <w:t>Implement relevant elements of the Energy Council’s strategic resources agenda and work plan, and report progress to SCO and, where appropriate, the Energy Council;</w:t>
            </w:r>
          </w:p>
          <w:p w:rsidR="00A508F3" w:rsidRPr="00A508F3" w:rsidRDefault="00A508F3" w:rsidP="00A508F3">
            <w:pPr>
              <w:numPr>
                <w:ilvl w:val="0"/>
                <w:numId w:val="1"/>
              </w:numPr>
              <w:spacing w:after="100"/>
              <w:ind w:left="714" w:hanging="357"/>
              <w:rPr>
                <w:b w:val="0"/>
              </w:rPr>
            </w:pPr>
            <w:r w:rsidRPr="00A508F3">
              <w:rPr>
                <w:b w:val="0"/>
              </w:rPr>
              <w:t>Consult with stakeholders as required; and</w:t>
            </w:r>
          </w:p>
          <w:p w:rsidR="00A508F3" w:rsidRPr="00A508F3" w:rsidRDefault="00A508F3" w:rsidP="00A508F3">
            <w:pPr>
              <w:numPr>
                <w:ilvl w:val="0"/>
                <w:numId w:val="1"/>
              </w:numPr>
              <w:spacing w:after="100"/>
              <w:ind w:left="714" w:hanging="357"/>
              <w:rPr>
                <w:b w:val="0"/>
              </w:rPr>
            </w:pPr>
            <w:r w:rsidRPr="00A508F3">
              <w:rPr>
                <w:b w:val="0"/>
              </w:rPr>
              <w:t xml:space="preserve">Maintain awareness of activities of other Energy Council Working Groups, through the Energy Council Secretariats’ Forum. </w:t>
            </w:r>
          </w:p>
        </w:tc>
      </w:tr>
      <w:tr w:rsidR="00A508F3" w:rsidRPr="00A508F3" w:rsidTr="00185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E7E6E6" w:themeFill="background2"/>
          </w:tcPr>
          <w:p w:rsidR="00A508F3" w:rsidRPr="00A508F3" w:rsidRDefault="00A508F3" w:rsidP="00A508F3">
            <w:pPr>
              <w:spacing w:before="100"/>
              <w:rPr>
                <w:b w:val="0"/>
              </w:rPr>
            </w:pPr>
            <w:r w:rsidRPr="00A508F3">
              <w:rPr>
                <w:b w:val="0"/>
              </w:rPr>
              <w:t>Decision Making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18" w:type="dxa"/>
          </w:tcPr>
          <w:p w:rsidR="00A508F3" w:rsidRPr="00A508F3" w:rsidRDefault="00A508F3" w:rsidP="00A508F3">
            <w:pPr>
              <w:spacing w:before="100"/>
              <w:rPr>
                <w:b w:val="0"/>
              </w:rPr>
            </w:pPr>
            <w:r w:rsidRPr="00A508F3">
              <w:rPr>
                <w:b w:val="0"/>
              </w:rPr>
              <w:t>Decision making and voting rules will follow the protocol agreed and applied by the Energy Council.</w:t>
            </w:r>
          </w:p>
          <w:p w:rsidR="00A508F3" w:rsidRPr="00A508F3" w:rsidRDefault="00A508F3" w:rsidP="00A508F3">
            <w:pPr>
              <w:spacing w:after="100"/>
              <w:rPr>
                <w:b w:val="0"/>
              </w:rPr>
            </w:pPr>
            <w:r w:rsidRPr="00A508F3">
              <w:rPr>
                <w:b w:val="0"/>
              </w:rPr>
              <w:br/>
              <w:t>In jurisdictions with multiple agencies responsible for mineral resource issues, more than one RPG member may be nominated; however, each jurisdiction will only have one vote on each decision.</w:t>
            </w:r>
          </w:p>
        </w:tc>
      </w:tr>
      <w:tr w:rsidR="00A508F3" w:rsidRPr="00A508F3" w:rsidTr="00185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E7E6E6" w:themeFill="background2"/>
          </w:tcPr>
          <w:p w:rsidR="00A508F3" w:rsidRPr="00A508F3" w:rsidRDefault="00A508F3" w:rsidP="00A508F3">
            <w:pPr>
              <w:spacing w:before="100"/>
              <w:rPr>
                <w:b w:val="0"/>
              </w:rPr>
            </w:pPr>
            <w:r w:rsidRPr="00A508F3">
              <w:rPr>
                <w:b w:val="0"/>
              </w:rPr>
              <w:t>Resourcing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18" w:type="dxa"/>
          </w:tcPr>
          <w:p w:rsidR="00A508F3" w:rsidRPr="00A508F3" w:rsidRDefault="00A508F3" w:rsidP="00A508F3">
            <w:pPr>
              <w:spacing w:before="100"/>
              <w:rPr>
                <w:b w:val="0"/>
              </w:rPr>
            </w:pPr>
            <w:r w:rsidRPr="00A508F3">
              <w:rPr>
                <w:b w:val="0"/>
              </w:rPr>
              <w:t>Secretariat support will be provided by the Commonwealth Department of Industry, Innovation and Science, through the Resources Division (Onshore Minerals Branch).</w:t>
            </w:r>
          </w:p>
          <w:p w:rsidR="00A508F3" w:rsidRPr="00A508F3" w:rsidRDefault="00A508F3" w:rsidP="00A508F3">
            <w:pPr>
              <w:rPr>
                <w:b w:val="0"/>
              </w:rPr>
            </w:pPr>
          </w:p>
          <w:p w:rsidR="00A508F3" w:rsidRPr="00A508F3" w:rsidRDefault="00A508F3" w:rsidP="00A508F3">
            <w:pPr>
              <w:rPr>
                <w:b w:val="0"/>
              </w:rPr>
            </w:pPr>
            <w:r w:rsidRPr="00A508F3">
              <w:rPr>
                <w:b w:val="0"/>
              </w:rPr>
              <w:t xml:space="preserve">Jurisdictions will cover the costs of their participation in the RPG. </w:t>
            </w:r>
          </w:p>
          <w:p w:rsidR="00A508F3" w:rsidRPr="00A508F3" w:rsidRDefault="00A508F3" w:rsidP="00A508F3">
            <w:pPr>
              <w:rPr>
                <w:b w:val="0"/>
              </w:rPr>
            </w:pPr>
          </w:p>
          <w:p w:rsidR="00A508F3" w:rsidRPr="00A508F3" w:rsidRDefault="00A508F3" w:rsidP="00A508F3">
            <w:pPr>
              <w:spacing w:after="100"/>
              <w:rPr>
                <w:b w:val="0"/>
              </w:rPr>
            </w:pPr>
            <w:r w:rsidRPr="00A508F3">
              <w:rPr>
                <w:b w:val="0"/>
              </w:rPr>
              <w:t xml:space="preserve">Meeting hosting costs (teleconference and face-to-face) will be funded through the Energy Council’s Special Account, to which all jurisdictions contribute. </w:t>
            </w:r>
          </w:p>
        </w:tc>
      </w:tr>
      <w:tr w:rsidR="00A508F3" w:rsidRPr="00A508F3" w:rsidTr="00185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E7E6E6" w:themeFill="background2"/>
          </w:tcPr>
          <w:p w:rsidR="00A508F3" w:rsidRPr="00A508F3" w:rsidRDefault="00A508F3" w:rsidP="00A508F3">
            <w:pPr>
              <w:spacing w:before="100"/>
              <w:rPr>
                <w:b w:val="0"/>
              </w:rPr>
            </w:pPr>
            <w:r w:rsidRPr="00A508F3">
              <w:rPr>
                <w:b w:val="0"/>
              </w:rPr>
              <w:t>Meetings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18" w:type="dxa"/>
          </w:tcPr>
          <w:p w:rsidR="00A508F3" w:rsidRPr="00A508F3" w:rsidRDefault="00A508F3" w:rsidP="00A508F3">
            <w:pPr>
              <w:spacing w:before="100"/>
              <w:rPr>
                <w:b w:val="0"/>
              </w:rPr>
            </w:pPr>
            <w:r w:rsidRPr="00A508F3">
              <w:rPr>
                <w:b w:val="0"/>
              </w:rPr>
              <w:t xml:space="preserve">The RPG will be expected to meet at least quarterly; noting that the frequency of meetings may increase in the lead up to SCO and Energy Council meetings. </w:t>
            </w:r>
          </w:p>
          <w:p w:rsidR="00A508F3" w:rsidRPr="00A508F3" w:rsidRDefault="00A508F3" w:rsidP="00A508F3">
            <w:pPr>
              <w:rPr>
                <w:b w:val="0"/>
              </w:rPr>
            </w:pPr>
          </w:p>
          <w:p w:rsidR="00A508F3" w:rsidRPr="00A508F3" w:rsidRDefault="00A508F3" w:rsidP="00A508F3">
            <w:pPr>
              <w:rPr>
                <w:b w:val="0"/>
              </w:rPr>
            </w:pPr>
            <w:r w:rsidRPr="00A508F3">
              <w:rPr>
                <w:b w:val="0"/>
              </w:rPr>
              <w:t>The majority of meetings of the RPG will be held by teleconference, unless the nature of an issue or extent of a meeting agenda necessitates a face-to-face meeting. At least two meetings each year will be held face-to-face.</w:t>
            </w:r>
          </w:p>
          <w:p w:rsidR="00A508F3" w:rsidRPr="00A508F3" w:rsidRDefault="00A508F3" w:rsidP="00A508F3">
            <w:pPr>
              <w:rPr>
                <w:b w:val="0"/>
              </w:rPr>
            </w:pPr>
          </w:p>
          <w:p w:rsidR="00A508F3" w:rsidRPr="00A508F3" w:rsidRDefault="00A508F3" w:rsidP="00A508F3">
            <w:pPr>
              <w:rPr>
                <w:b w:val="0"/>
              </w:rPr>
            </w:pPr>
            <w:r w:rsidRPr="00A508F3">
              <w:rPr>
                <w:b w:val="0"/>
              </w:rPr>
              <w:t xml:space="preserve">Meeting agendas will be structured in a way to facilitate participation by jurisdictions where responsibility for different resources issues is split. </w:t>
            </w:r>
          </w:p>
          <w:p w:rsidR="00A508F3" w:rsidRPr="00A508F3" w:rsidRDefault="00A508F3" w:rsidP="00A508F3">
            <w:pPr>
              <w:rPr>
                <w:b w:val="0"/>
              </w:rPr>
            </w:pPr>
          </w:p>
          <w:p w:rsidR="00A508F3" w:rsidRPr="00A508F3" w:rsidRDefault="00A508F3" w:rsidP="00A508F3">
            <w:pPr>
              <w:spacing w:after="100"/>
              <w:rPr>
                <w:b w:val="0"/>
              </w:rPr>
            </w:pPr>
            <w:r w:rsidRPr="00A508F3">
              <w:rPr>
                <w:b w:val="0"/>
              </w:rPr>
              <w:t>Meeting papers will be circulated to members by the RPG Secretariat, at least five working days prior to the meeting date.</w:t>
            </w:r>
          </w:p>
        </w:tc>
      </w:tr>
    </w:tbl>
    <w:p w:rsidR="005B6093" w:rsidRDefault="005B6093" w:rsidP="00A508F3"/>
    <w:sectPr w:rsidR="005B6093" w:rsidSect="00C31D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04" w:right="1304" w:bottom="1304" w:left="130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CE" w:rsidRDefault="007B60CE" w:rsidP="00960F55">
      <w:r>
        <w:separator/>
      </w:r>
    </w:p>
  </w:endnote>
  <w:endnote w:type="continuationSeparator" w:id="0">
    <w:p w:rsidR="007B60CE" w:rsidRDefault="007B60CE" w:rsidP="0096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D29" w:rsidRDefault="00C31D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55" w:rsidRPr="00960F55" w:rsidRDefault="00B0334E" w:rsidP="00353C73">
    <w:pPr>
      <w:pStyle w:val="Footer"/>
      <w:pBdr>
        <w:top w:val="single" w:sz="4" w:space="1" w:color="auto"/>
      </w:pBdr>
      <w:tabs>
        <w:tab w:val="clear" w:pos="9026"/>
        <w:tab w:val="right" w:pos="9214"/>
      </w:tabs>
      <w:rPr>
        <w:sz w:val="20"/>
        <w:szCs w:val="20"/>
      </w:rPr>
    </w:pPr>
    <w:r>
      <w:rPr>
        <w:sz w:val="20"/>
        <w:szCs w:val="20"/>
      </w:rPr>
      <w:t xml:space="preserve">RPG </w:t>
    </w:r>
    <w:r w:rsidR="00353C73">
      <w:rPr>
        <w:sz w:val="20"/>
        <w:szCs w:val="20"/>
      </w:rPr>
      <w:t xml:space="preserve">Terms of Reference </w:t>
    </w:r>
    <w:r w:rsidR="00353C73">
      <w:rPr>
        <w:sz w:val="20"/>
        <w:szCs w:val="20"/>
      </w:rPr>
      <w:tab/>
    </w:r>
    <w:r w:rsidR="00353C73">
      <w:rPr>
        <w:sz w:val="20"/>
        <w:szCs w:val="20"/>
      </w:rPr>
      <w:tab/>
    </w:r>
    <w:r w:rsidR="00960F55" w:rsidRPr="00960F55">
      <w:rPr>
        <w:sz w:val="20"/>
        <w:szCs w:val="20"/>
      </w:rPr>
      <w:t xml:space="preserve">Page </w:t>
    </w:r>
    <w:r w:rsidR="00960F55" w:rsidRPr="00960F55">
      <w:rPr>
        <w:b/>
        <w:bCs/>
        <w:sz w:val="20"/>
        <w:szCs w:val="20"/>
      </w:rPr>
      <w:fldChar w:fldCharType="begin"/>
    </w:r>
    <w:r w:rsidR="00960F55" w:rsidRPr="00960F55">
      <w:rPr>
        <w:b/>
        <w:bCs/>
        <w:sz w:val="20"/>
        <w:szCs w:val="20"/>
      </w:rPr>
      <w:instrText xml:space="preserve"> PAGE </w:instrText>
    </w:r>
    <w:r w:rsidR="00960F55" w:rsidRPr="00960F55">
      <w:rPr>
        <w:b/>
        <w:bCs/>
        <w:sz w:val="20"/>
        <w:szCs w:val="20"/>
      </w:rPr>
      <w:fldChar w:fldCharType="separate"/>
    </w:r>
    <w:r w:rsidR="00C31D29">
      <w:rPr>
        <w:b/>
        <w:bCs/>
        <w:noProof/>
        <w:sz w:val="20"/>
        <w:szCs w:val="20"/>
      </w:rPr>
      <w:t>2</w:t>
    </w:r>
    <w:r w:rsidR="00960F55" w:rsidRPr="00960F55">
      <w:rPr>
        <w:b/>
        <w:bCs/>
        <w:sz w:val="20"/>
        <w:szCs w:val="20"/>
      </w:rPr>
      <w:fldChar w:fldCharType="end"/>
    </w:r>
    <w:r w:rsidR="00960F55" w:rsidRPr="00960F55">
      <w:rPr>
        <w:sz w:val="20"/>
        <w:szCs w:val="20"/>
      </w:rPr>
      <w:t xml:space="preserve"> of </w:t>
    </w:r>
    <w:r w:rsidR="00960F55" w:rsidRPr="00960F55">
      <w:rPr>
        <w:b/>
        <w:bCs/>
        <w:sz w:val="20"/>
        <w:szCs w:val="20"/>
      </w:rPr>
      <w:fldChar w:fldCharType="begin"/>
    </w:r>
    <w:r w:rsidR="00960F55" w:rsidRPr="00960F55">
      <w:rPr>
        <w:b/>
        <w:bCs/>
        <w:sz w:val="20"/>
        <w:szCs w:val="20"/>
      </w:rPr>
      <w:instrText xml:space="preserve"> NUMPAGES  </w:instrText>
    </w:r>
    <w:r w:rsidR="00960F55" w:rsidRPr="00960F55">
      <w:rPr>
        <w:b/>
        <w:bCs/>
        <w:sz w:val="20"/>
        <w:szCs w:val="20"/>
      </w:rPr>
      <w:fldChar w:fldCharType="separate"/>
    </w:r>
    <w:r w:rsidR="00C31D29">
      <w:rPr>
        <w:b/>
        <w:bCs/>
        <w:noProof/>
        <w:sz w:val="20"/>
        <w:szCs w:val="20"/>
      </w:rPr>
      <w:t>2</w:t>
    </w:r>
    <w:r w:rsidR="00960F55" w:rsidRPr="00960F55">
      <w:rPr>
        <w:b/>
        <w:bCs/>
        <w:sz w:val="20"/>
        <w:szCs w:val="20"/>
      </w:rPr>
      <w:fldChar w:fldCharType="end"/>
    </w:r>
  </w:p>
  <w:p w:rsidR="00960F55" w:rsidRPr="00960F55" w:rsidRDefault="00960F55" w:rsidP="00960F55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D29" w:rsidRDefault="00C31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CE" w:rsidRDefault="007B60CE" w:rsidP="00960F55">
      <w:r>
        <w:separator/>
      </w:r>
    </w:p>
  </w:footnote>
  <w:footnote w:type="continuationSeparator" w:id="0">
    <w:p w:rsidR="007B60CE" w:rsidRDefault="007B60CE" w:rsidP="0096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D29" w:rsidRDefault="00C31D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631" w:rsidRDefault="002A4F9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-273685</wp:posOffset>
          </wp:positionV>
          <wp:extent cx="1786255" cy="506095"/>
          <wp:effectExtent l="0" t="0" r="4445" b="8255"/>
          <wp:wrapNone/>
          <wp:docPr id="7" name="Picture 7" title="COAG Energ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D29" w:rsidRDefault="00C31D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2F7B"/>
    <w:multiLevelType w:val="hybridMultilevel"/>
    <w:tmpl w:val="624A4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DE7"/>
    <w:multiLevelType w:val="hybridMultilevel"/>
    <w:tmpl w:val="6BBEB9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365401"/>
    <w:multiLevelType w:val="hybridMultilevel"/>
    <w:tmpl w:val="FA3EE8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51DDF"/>
    <w:multiLevelType w:val="hybridMultilevel"/>
    <w:tmpl w:val="67D4A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16BD0"/>
    <w:multiLevelType w:val="hybridMultilevel"/>
    <w:tmpl w:val="C4CC7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0200E"/>
    <w:multiLevelType w:val="hybridMultilevel"/>
    <w:tmpl w:val="EBE42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D32ED"/>
    <w:multiLevelType w:val="hybridMultilevel"/>
    <w:tmpl w:val="F52A164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 style="mso-wrap-style:none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69"/>
    <w:rsid w:val="000215C6"/>
    <w:rsid w:val="00021A77"/>
    <w:rsid w:val="000243B5"/>
    <w:rsid w:val="00032CA4"/>
    <w:rsid w:val="00041240"/>
    <w:rsid w:val="000427A2"/>
    <w:rsid w:val="000C4FEF"/>
    <w:rsid w:val="000D6B5E"/>
    <w:rsid w:val="000E20F1"/>
    <w:rsid w:val="00115769"/>
    <w:rsid w:val="0012195E"/>
    <w:rsid w:val="00157CC2"/>
    <w:rsid w:val="001637B4"/>
    <w:rsid w:val="001704D5"/>
    <w:rsid w:val="0018514B"/>
    <w:rsid w:val="001969E6"/>
    <w:rsid w:val="001B5519"/>
    <w:rsid w:val="001F3D3C"/>
    <w:rsid w:val="0020356F"/>
    <w:rsid w:val="00272931"/>
    <w:rsid w:val="002A4F99"/>
    <w:rsid w:val="002D0C4E"/>
    <w:rsid w:val="002E3622"/>
    <w:rsid w:val="00353C73"/>
    <w:rsid w:val="0038160F"/>
    <w:rsid w:val="00384EB9"/>
    <w:rsid w:val="003D392B"/>
    <w:rsid w:val="00412C1B"/>
    <w:rsid w:val="00412ED4"/>
    <w:rsid w:val="004147B3"/>
    <w:rsid w:val="004210E2"/>
    <w:rsid w:val="00457B39"/>
    <w:rsid w:val="004835C2"/>
    <w:rsid w:val="004B5C01"/>
    <w:rsid w:val="00547AC8"/>
    <w:rsid w:val="00582E4D"/>
    <w:rsid w:val="00586621"/>
    <w:rsid w:val="005A1866"/>
    <w:rsid w:val="005A67BC"/>
    <w:rsid w:val="005B6093"/>
    <w:rsid w:val="005F2703"/>
    <w:rsid w:val="00655667"/>
    <w:rsid w:val="0066786A"/>
    <w:rsid w:val="0069389C"/>
    <w:rsid w:val="006A3B6B"/>
    <w:rsid w:val="006B01D1"/>
    <w:rsid w:val="006B4E44"/>
    <w:rsid w:val="006C4807"/>
    <w:rsid w:val="006E1FAC"/>
    <w:rsid w:val="0071200D"/>
    <w:rsid w:val="00723516"/>
    <w:rsid w:val="007613EC"/>
    <w:rsid w:val="00767876"/>
    <w:rsid w:val="00781B77"/>
    <w:rsid w:val="00797D5E"/>
    <w:rsid w:val="007B60CE"/>
    <w:rsid w:val="007E074F"/>
    <w:rsid w:val="007E2323"/>
    <w:rsid w:val="007E3A19"/>
    <w:rsid w:val="007F43CA"/>
    <w:rsid w:val="00843B2C"/>
    <w:rsid w:val="0086088D"/>
    <w:rsid w:val="00863F0D"/>
    <w:rsid w:val="00867DA6"/>
    <w:rsid w:val="00883001"/>
    <w:rsid w:val="008A575E"/>
    <w:rsid w:val="008E2C95"/>
    <w:rsid w:val="008F19C9"/>
    <w:rsid w:val="00905466"/>
    <w:rsid w:val="00960F55"/>
    <w:rsid w:val="00964AE8"/>
    <w:rsid w:val="00991212"/>
    <w:rsid w:val="009A753F"/>
    <w:rsid w:val="00A04528"/>
    <w:rsid w:val="00A42631"/>
    <w:rsid w:val="00A508F3"/>
    <w:rsid w:val="00AA7B65"/>
    <w:rsid w:val="00B0334E"/>
    <w:rsid w:val="00B3017F"/>
    <w:rsid w:val="00B36247"/>
    <w:rsid w:val="00B631E9"/>
    <w:rsid w:val="00B731B2"/>
    <w:rsid w:val="00BC20B8"/>
    <w:rsid w:val="00BD37E4"/>
    <w:rsid w:val="00C31D29"/>
    <w:rsid w:val="00C4461C"/>
    <w:rsid w:val="00C71053"/>
    <w:rsid w:val="00C81EFA"/>
    <w:rsid w:val="00C96D3A"/>
    <w:rsid w:val="00CC1314"/>
    <w:rsid w:val="00CC1934"/>
    <w:rsid w:val="00D23F9F"/>
    <w:rsid w:val="00D471CD"/>
    <w:rsid w:val="00D47839"/>
    <w:rsid w:val="00D65359"/>
    <w:rsid w:val="00D871A5"/>
    <w:rsid w:val="00DA03F2"/>
    <w:rsid w:val="00DC0F4A"/>
    <w:rsid w:val="00DD5DC8"/>
    <w:rsid w:val="00DF22E5"/>
    <w:rsid w:val="00DF5BAD"/>
    <w:rsid w:val="00E05700"/>
    <w:rsid w:val="00E414FC"/>
    <w:rsid w:val="00E6464B"/>
    <w:rsid w:val="00E843CC"/>
    <w:rsid w:val="00E86E2C"/>
    <w:rsid w:val="00E874E5"/>
    <w:rsid w:val="00EC71A0"/>
    <w:rsid w:val="00EF5A1D"/>
    <w:rsid w:val="00F0460A"/>
    <w:rsid w:val="00F43FA6"/>
    <w:rsid w:val="00F5104D"/>
    <w:rsid w:val="00F52FCE"/>
    <w:rsid w:val="00F741F5"/>
    <w:rsid w:val="00FB08C0"/>
    <w:rsid w:val="00FE663C"/>
    <w:rsid w:val="00FE6FFD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wrap-style:none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chartTrackingRefBased/>
  <w15:docId w15:val="{C4D38302-ECC6-4C22-8E2C-E9563CA0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08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7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semiHidden/>
    <w:rsid w:val="00B362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0F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60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0F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0F55"/>
    <w:rPr>
      <w:sz w:val="24"/>
      <w:szCs w:val="24"/>
    </w:rPr>
  </w:style>
  <w:style w:type="character" w:styleId="CommentReference">
    <w:name w:val="annotation reference"/>
    <w:rsid w:val="005866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621"/>
  </w:style>
  <w:style w:type="paragraph" w:styleId="CommentSubject">
    <w:name w:val="annotation subject"/>
    <w:basedOn w:val="CommentText"/>
    <w:next w:val="CommentText"/>
    <w:link w:val="CommentSubjectChar"/>
    <w:rsid w:val="00586621"/>
    <w:rPr>
      <w:b/>
      <w:bCs/>
    </w:rPr>
  </w:style>
  <w:style w:type="character" w:customStyle="1" w:styleId="CommentSubjectChar">
    <w:name w:val="Comment Subject Char"/>
    <w:link w:val="CommentSubject"/>
    <w:rsid w:val="00586621"/>
    <w:rPr>
      <w:b/>
      <w:bCs/>
    </w:rPr>
  </w:style>
  <w:style w:type="table" w:styleId="ListTable3-Accent1">
    <w:name w:val="List Table 3 Accent 1"/>
    <w:basedOn w:val="TableNormal"/>
    <w:uiPriority w:val="48"/>
    <w:rsid w:val="00A508F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A50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ListTable3-Accent3">
    <w:name w:val="List Table 3 Accent 3"/>
    <w:basedOn w:val="TableNormal"/>
    <w:uiPriority w:val="48"/>
    <w:rsid w:val="00C4461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C4461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18514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TaxCatchAll"><![CDATA[271;#Land Access|4bbd5f8b-4002-45c4-9590-b1d0c93e556e;#82;#Terms of Reference|eeba3d5f-ad86-4535-a09e-e86907e8c434;#69;#Committee Management|bae1e851-1fe3-4d8f-ade1-75a67be04bfb;#76;#2015|7e8b91f0-496a-47b2-8b38-e138edd69f2d;#1;#UNCLASSIFIED|6106d03b-a1a0-4e30-9d91-d5e9fb4314f9;#987;#COAG Energy Council|e407be0b-4175-4bff-a6c0-d8f3ff6bc6b6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6de360fc5e40c78d93b560b6cc664b xmlns="76c08405-89e9-4c57-a585-b31d7bded94b">
      <Terms xmlns="http://schemas.microsoft.com/office/infopath/2007/PartnerControls"/>
    </f26de360fc5e40c78d93b560b6cc664b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e63cd534a94446d68abe1904a0bcdfb2 xmlns="76c08405-89e9-4c57-a585-b31d7bded94b">
      <Terms xmlns="http://schemas.microsoft.com/office/infopath/2007/PartnerControls"/>
    </e63cd534a94446d68abe1904a0bcdfb2>
    <adb9bed2e36e4a93af574aeb444da63e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COAG Energy Council</TermName>
          <TermId xmlns="http://schemas.microsoft.com/office/infopath/2007/PartnerControls">e407be0b-4175-4bff-a6c0-d8f3ff6bc6b6</TermId>
        </TermInfo>
        <TermInfo xmlns="http://schemas.microsoft.com/office/infopath/2007/PartnerControls">
          <TermName xmlns="http://schemas.microsoft.com/office/infopath/2007/PartnerControls">Land Access</TermName>
          <TermId xmlns="http://schemas.microsoft.com/office/infopath/2007/PartnerControls">4bbd5f8b-4002-45c4-9590-b1d0c93e556e</TermId>
        </TermInfo>
      </Terms>
    </adb9bed2e36e4a93af574aeb444da63e>
    <g7cee4c3f49f4a8d957fe196d6fcc5b5 xmlns="76c08405-89e9-4c57-a585-b31d7bded94b">
      <Terms xmlns="http://schemas.microsoft.com/office/infopath/2007/PartnerControls"/>
    </g7cee4c3f49f4a8d957fe196d6fcc5b5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eeba3d5f-ad86-4535-a09e-e86907e8c434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7e8b91f0-496a-47b2-8b38-e138edd69f2d</TermId>
        </TermInfo>
      </Terms>
    </n99e4c9942c6404eb103464a00e6097b>
    <DocHub_MeetingNumber xmlns="76c08405-89e9-4c57-a585-b31d7bded94b" xsi:nil="true"/>
    <c421223fb69a446d90ae43f25b64a117 xmlns="76c08405-89e9-4c57-a585-b31d7bded94b">
      <Terms xmlns="http://schemas.microsoft.com/office/infopath/2007/PartnerControls"/>
    </c421223fb69a446d90ae43f25b64a117>
    <DocHub_MeetingDate xmlns="76c08405-89e9-4c57-a585-b31d7bded94b" xsi:nil="true"/>
    <o194c141833048fcad9e2e974318cf33 xmlns="76c08405-89e9-4c57-a585-b31d7bded94b">
      <Terms xmlns="http://schemas.microsoft.com/office/infopath/2007/PartnerControls"/>
    </o194c141833048fcad9e2e974318cf33>
    <TaxCatchAll xmlns="76c08405-89e9-4c57-a585-b31d7bded94b">
      <Value>271</Value>
      <Value>82</Value>
      <Value>69</Value>
      <Value>76</Value>
      <Value>1</Value>
      <Value>987</Value>
    </TaxCatchAll>
    <d34056e35d444dee82a795b7b19350c2 xmlns="76c08405-89e9-4c57-a585-b31d7bded94b">
      <Terms xmlns="http://schemas.microsoft.com/office/infopath/2007/PartnerControls"/>
    </d34056e35d444dee82a795b7b19350c2>
    <DocHub_MeetingLocation xmlns="76c08405-89e9-4c57-a585-b31d7bded94b" xsi:nil="true"/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Committee Management</TermName>
          <TermId xmlns="http://schemas.microsoft.com/office/infopath/2007/PartnerControls">bae1e851-1fe3-4d8f-ade1-75a67be04bfb</TermId>
        </TermInfo>
      </Terms>
    </g7bcb40ba23249a78edca7d43a67c1c9>
    <df0a599dbc3a4a83b72c5621c353b4be xmlns="76c08405-89e9-4c57-a585-b31d7bded94b">
      <Terms xmlns="http://schemas.microsoft.com/office/infopath/2007/PartnerControls"/>
    </df0a599dbc3a4a83b72c5621c353b4be>
    <Comments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9F6B8253BC04F94C8EF8B88B6F3D2" ma:contentTypeVersion="40" ma:contentTypeDescription="Create a new document." ma:contentTypeScope="" ma:versionID="2a931857e0ad05f722e60e46ab3017ab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targetNamespace="http://schemas.microsoft.com/office/2006/metadata/properties" ma:root="true" ma:fieldsID="bd817e95b3af4f735e5d3dfa1f3cd306" ns1:_="" ns2:_="">
    <xsd:import namespace="http://schemas.microsoft.com/sharepoint/v3"/>
    <xsd:import namespace="76c08405-89e9-4c57-a585-b31d7bded9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MeetingDate" minOccurs="0"/>
                <xsd:element ref="ns2:g7cee4c3f49f4a8d957fe196d6fcc5b5" minOccurs="0"/>
                <xsd:element ref="ns2:df0a599dbc3a4a83b72c5621c353b4be" minOccurs="0"/>
                <xsd:element ref="ns2:DocHub_MeetingLocation" minOccurs="0"/>
                <xsd:element ref="ns2:DocHub_MeetingNumber" minOccurs="0"/>
                <xsd:element ref="ns2:o194c141833048fcad9e2e974318cf33" minOccurs="0"/>
                <xsd:element ref="ns2:c421223fb69a446d90ae43f25b64a117" minOccurs="0"/>
                <xsd:element ref="ns2:d34056e35d444dee82a795b7b19350c2" minOccurs="0"/>
                <xsd:element ref="ns2:f26de360fc5e40c78d93b560b6cc664b" minOccurs="0"/>
                <xsd:element ref="ns2:e63cd534a94446d68abe1904a0bcdfb2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MeetingDate" ma:index="23" nillable="true" ma:displayName="Meeting Date" ma:description="Date of the meeting (DD/MM/YYYY)" ma:format="DateOnly" ma:internalName="DocHub_MeetingDate">
      <xsd:simpleType>
        <xsd:restriction base="dms:DateTime"/>
      </xsd:simpleType>
    </xsd:element>
    <xsd:element name="g7cee4c3f49f4a8d957fe196d6fcc5b5" ma:index="25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f0a599dbc3a4a83b72c5621c353b4be" ma:index="27" nillable="true" ma:taxonomy="true" ma:internalName="df0a599dbc3a4a83b72c5621c353b4be" ma:taxonomyFieldName="DocHub_GroupTopic" ma:displayName="Group Topic" ma:fieldId="{df0a599d-bc3a-4a83-b72c-5621c353b4be}" ma:sspId="fb0313f7-9433-48c0-866e-9e0bbee59a50" ma:termSetId="65a691fa-1aac-4223-99bd-dab874e0f9e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MeetingLocation" ma:index="28" nillable="true" ma:displayName="Meeting Location" ma:description="Location in which the meeting is held" ma:indexed="true" ma:internalName="DocHub_MeetingLocation">
      <xsd:simpleType>
        <xsd:restriction base="dms:Text"/>
      </xsd:simpleType>
    </xsd:element>
    <xsd:element name="DocHub_MeetingNumber" ma:index="29" nillable="true" ma:displayName="Meeting Number" ma:decimals="0" ma:description="Meeting Number assigned by Organiser" ma:internalName="DocHub_MeetingNumber">
      <xsd:simpleType>
        <xsd:restriction base="dms:Number"/>
      </xsd:simpleType>
    </xsd:element>
    <xsd:element name="o194c141833048fcad9e2e974318cf33" ma:index="31" nillable="true" ma:taxonomy="true" ma:internalName="o194c141833048fcad9e2e974318cf33" ma:taxonomyFieldName="DocHub_MeetingType" ma:displayName="Meeting Type" ma:fieldId="{8194c141-8330-48fc-ad9e-2e974318cf33}" ma:sspId="fb0313f7-9433-48c0-866e-9e0bbee59a50" ma:termSetId="e811d0be-9a73-480f-b264-9ee2fe6f50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21223fb69a446d90ae43f25b64a117" ma:index="33" nillable="true" ma:taxonomy="true" ma:internalName="c421223fb69a446d90ae43f25b64a117" ma:taxonomyFieldName="DocHub_Month" ma:displayName="Month" ma:fieldId="{c421223f-b69a-446d-90ae-43f25b64a117}" ma:sspId="fb0313f7-9433-48c0-866e-9e0bbee59a50" ma:termSetId="c0795e1f-452e-4dd9-b903-687fb14140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4056e35d444dee82a795b7b19350c2" ma:index="35" nillable="true" ma:taxonomy="true" ma:internalName="d34056e35d444dee82a795b7b19350c2" ma:taxonomyFieldName="DocHub_OrganisationEntities" ma:displayName="Organisation Entities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26de360fc5e40c78d93b560b6cc664b" ma:index="37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63cd534a94446d68abe1904a0bcdfb2" ma:index="39" nillable="true" ma:taxonomy="true" ma:internalName="e63cd534a94446d68abe1904a0bcdfb2" ma:taxonomyFieldName="DocHub_WorkTopic" ma:displayName="Work Topic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F5E32-0ABC-4C98-95DF-507F85316C7E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72D79078-9B35-4F0C-9D6C-8879088FC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30D12-B7DE-4825-A490-14DC2B07AE7F}">
  <ds:schemaRefs>
    <ds:schemaRef ds:uri="http://schemas.microsoft.com/office/2006/metadata/properties"/>
    <ds:schemaRef ds:uri="http://purl.org/dc/elements/1.1/"/>
    <ds:schemaRef ds:uri="http://schemas.microsoft.com/sharepoint/v3"/>
    <ds:schemaRef ds:uri="76c08405-89e9-4c57-a585-b31d7bded94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D3B4FBE-AE09-4A98-A865-C7E18E62566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8B153F-6809-4CAB-B61D-72563A7C4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566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 SCER Working Group Name&gt;&gt;</vt:lpstr>
    </vt:vector>
  </TitlesOfParts>
  <Company>DIISR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 SCER Working Group Name&gt;&gt;</dc:title>
  <dc:subject/>
  <dc:creator>etaylor</dc:creator>
  <cp:keywords/>
  <cp:lastModifiedBy>Francis, Sophie</cp:lastModifiedBy>
  <cp:revision>8</cp:revision>
  <cp:lastPrinted>2015-05-14T07:52:00Z</cp:lastPrinted>
  <dcterms:created xsi:type="dcterms:W3CDTF">2018-12-04T22:35:00Z</dcterms:created>
  <dcterms:modified xsi:type="dcterms:W3CDTF">2018-12-04T23:02:00Z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0x010100BE39F6B8253BC04F94C8EF8B88B6F3D2</vt:lpwstr>
  </property>
  <property fmtid="{D5CDD505-2E9C-101B-9397-08002B2CF9AE}" pid="7" name="DocHub_SecurityClassification">
    <vt:lpwstr>1;#UNCLASSIFIED|6106d03b-a1a0-4e30-9d91-d5e9fb4314f9</vt:lpwstr>
  </property>
  <property fmtid="{D5CDD505-2E9C-101B-9397-08002B2CF9AE}" pid="8" name="DocHub_MeetingType">
    <vt:lpwstr/>
  </property>
  <property fmtid="{D5CDD505-2E9C-101B-9397-08002B2CF9AE}" pid="9" name="DocHub_GroupTopic">
    <vt:lpwstr/>
  </property>
  <property fmtid="{D5CDD505-2E9C-101B-9397-08002B2CF9AE}" pid="10" name="DocHub_Year">
    <vt:lpwstr>76;#2015|7e8b91f0-496a-47b2-8b38-e138edd69f2d</vt:lpwstr>
  </property>
  <property fmtid="{D5CDD505-2E9C-101B-9397-08002B2CF9AE}" pid="11" name="DocHub_GovernmentEntities">
    <vt:lpwstr/>
  </property>
  <property fmtid="{D5CDD505-2E9C-101B-9397-08002B2CF9AE}" pid="12" name="DocHub_WorkActivity">
    <vt:lpwstr>69;#Committee Management|bae1e851-1fe3-4d8f-ade1-75a67be04bfb</vt:lpwstr>
  </property>
  <property fmtid="{D5CDD505-2E9C-101B-9397-08002B2CF9AE}" pid="13" name="DocHub_GroupsOtherEntities">
    <vt:lpwstr/>
  </property>
  <property fmtid="{D5CDD505-2E9C-101B-9397-08002B2CF9AE}" pid="14" name="DocHub_WorkTopic">
    <vt:lpwstr/>
  </property>
  <property fmtid="{D5CDD505-2E9C-101B-9397-08002B2CF9AE}" pid="15" name="DocHub_DocumentType">
    <vt:lpwstr>82;#Terms of Reference|eeba3d5f-ad86-4535-a09e-e86907e8c434</vt:lpwstr>
  </property>
  <property fmtid="{D5CDD505-2E9C-101B-9397-08002B2CF9AE}" pid="16" name="DocHub_OrganisationEntities">
    <vt:lpwstr/>
  </property>
  <property fmtid="{D5CDD505-2E9C-101B-9397-08002B2CF9AE}" pid="17" name="DocHub_Keywords">
    <vt:lpwstr>987;#COAG Energy Council|e407be0b-4175-4bff-a6c0-d8f3ff6bc6b6;#271;#Land Access|4bbd5f8b-4002-45c4-9590-b1d0c93e556e</vt:lpwstr>
  </property>
  <property fmtid="{D5CDD505-2E9C-101B-9397-08002B2CF9AE}" pid="18" name="DocHub_Month">
    <vt:lpwstr/>
  </property>
  <property fmtid="{D5CDD505-2E9C-101B-9397-08002B2CF9AE}" pid="19" name="_dlc_DocId">
    <vt:lpwstr>P77SRJCMCQEC-265455013-48</vt:lpwstr>
  </property>
  <property fmtid="{D5CDD505-2E9C-101B-9397-08002B2CF9AE}" pid="20" name="_dlc_DocIdItemGuid">
    <vt:lpwstr>ecfd74d1-34df-47ea-8d6b-20c4084cc4ce</vt:lpwstr>
  </property>
  <property fmtid="{D5CDD505-2E9C-101B-9397-08002B2CF9AE}" pid="21" name="_dlc_DocIdUrl">
    <vt:lpwstr>https://dochub/div/resources/committeesandgroups/landaccessworkinggroup/_layouts/15/DocIdRedir.aspx?ID=P77SRJCMCQEC-265455013-48, P77SRJCMCQEC-265455013-48</vt:lpwstr>
  </property>
</Properties>
</file>