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8315B" w14:textId="77777777" w:rsidR="000E0D9C" w:rsidRDefault="004E5AD7" w:rsidP="000E0D9C">
      <w:pPr>
        <w:keepNext/>
      </w:pPr>
      <w:r w:rsidRPr="00180BF8">
        <w:rPr>
          <w:noProof/>
        </w:rPr>
        <w:drawing>
          <wp:inline distT="0" distB="0" distL="0" distR="0" wp14:anchorId="58DBBE6E" wp14:editId="46BD1799">
            <wp:extent cx="5166000" cy="684000"/>
            <wp:effectExtent l="0" t="0" r="0" b="1905"/>
            <wp:docPr id="4" name="Picture 4" title="Innovation and Scienc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66000" cy="6840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0710FF59" w14:textId="77777777" w:rsidR="00752830" w:rsidRDefault="00752830" w:rsidP="00EE1F34">
      <w:pPr>
        <w:rPr>
          <w:rFonts w:ascii="Microsoft New Tai Lue" w:hAnsi="Microsoft New Tai Lue" w:cs="Microsoft New Tai Lue"/>
          <w:b/>
          <w:sz w:val="22"/>
          <w:szCs w:val="22"/>
        </w:rPr>
      </w:pPr>
    </w:p>
    <w:p w14:paraId="3220BE7E" w14:textId="77777777" w:rsidR="00633927" w:rsidRDefault="00633927" w:rsidP="00EE1F34">
      <w:pPr>
        <w:rPr>
          <w:rFonts w:ascii="Microsoft New Tai Lue" w:hAnsi="Microsoft New Tai Lue" w:cs="Microsoft New Tai Lue"/>
          <w:color w:val="000000" w:themeColor="text1"/>
          <w:sz w:val="22"/>
          <w:szCs w:val="22"/>
        </w:rPr>
      </w:pPr>
    </w:p>
    <w:p w14:paraId="2D38B45A" w14:textId="77777777" w:rsidR="004F2EE3" w:rsidRPr="004F2EE3" w:rsidRDefault="00633927" w:rsidP="00EE1F34">
      <w:pPr>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 xml:space="preserve">Dr Sandra </w:t>
      </w:r>
      <w:proofErr w:type="spellStart"/>
      <w:r>
        <w:rPr>
          <w:rFonts w:ascii="Microsoft New Tai Lue" w:hAnsi="Microsoft New Tai Lue" w:cs="Microsoft New Tai Lue"/>
          <w:color w:val="000000" w:themeColor="text1"/>
          <w:sz w:val="22"/>
          <w:szCs w:val="22"/>
        </w:rPr>
        <w:t>Gardam</w:t>
      </w:r>
      <w:proofErr w:type="spellEnd"/>
    </w:p>
    <w:p w14:paraId="736BAC98" w14:textId="77777777" w:rsidR="004F2EE3" w:rsidRPr="004F2EE3" w:rsidRDefault="00633927" w:rsidP="00EE1F34">
      <w:pPr>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 xml:space="preserve">Project </w:t>
      </w:r>
      <w:r w:rsidR="0010195E">
        <w:rPr>
          <w:rFonts w:ascii="Microsoft New Tai Lue" w:hAnsi="Microsoft New Tai Lue" w:cs="Microsoft New Tai Lue"/>
          <w:color w:val="000000" w:themeColor="text1"/>
          <w:sz w:val="22"/>
          <w:szCs w:val="22"/>
        </w:rPr>
        <w:t>M</w:t>
      </w:r>
      <w:r>
        <w:rPr>
          <w:rFonts w:ascii="Microsoft New Tai Lue" w:hAnsi="Microsoft New Tai Lue" w:cs="Microsoft New Tai Lue"/>
          <w:color w:val="000000" w:themeColor="text1"/>
          <w:sz w:val="22"/>
          <w:szCs w:val="22"/>
        </w:rPr>
        <w:t>anager</w:t>
      </w:r>
      <w:r w:rsidR="0010195E">
        <w:rPr>
          <w:rFonts w:ascii="Microsoft New Tai Lue" w:hAnsi="Microsoft New Tai Lue" w:cs="Microsoft New Tai Lue"/>
          <w:color w:val="000000" w:themeColor="text1"/>
          <w:sz w:val="22"/>
          <w:szCs w:val="22"/>
        </w:rPr>
        <w:t>,</w:t>
      </w:r>
      <w:r>
        <w:rPr>
          <w:rFonts w:ascii="Microsoft New Tai Lue" w:hAnsi="Microsoft New Tai Lue" w:cs="Microsoft New Tai Lue"/>
          <w:color w:val="000000" w:themeColor="text1"/>
          <w:sz w:val="22"/>
          <w:szCs w:val="22"/>
        </w:rPr>
        <w:t xml:space="preserve"> Women in STEM Decadal Plan</w:t>
      </w:r>
      <w:r w:rsidR="00EE1F34">
        <w:rPr>
          <w:rFonts w:ascii="Microsoft New Tai Lue" w:hAnsi="Microsoft New Tai Lue" w:cs="Microsoft New Tai Lue"/>
          <w:color w:val="000000" w:themeColor="text1"/>
          <w:sz w:val="22"/>
          <w:szCs w:val="22"/>
        </w:rPr>
        <w:t xml:space="preserve"> </w:t>
      </w:r>
    </w:p>
    <w:p w14:paraId="04C94380" w14:textId="77777777" w:rsidR="0004751B" w:rsidRDefault="00633927" w:rsidP="00EE1F34">
      <w:pPr>
        <w:rPr>
          <w:rFonts w:ascii="Microsoft New Tai Lue" w:hAnsi="Microsoft New Tai Lue" w:cs="Microsoft New Tai Lue"/>
          <w:color w:val="000000" w:themeColor="text1"/>
          <w:sz w:val="22"/>
          <w:szCs w:val="22"/>
        </w:rPr>
      </w:pPr>
      <w:r>
        <w:rPr>
          <w:rFonts w:ascii="Microsoft New Tai Lue" w:hAnsi="Microsoft New Tai Lue" w:cs="Microsoft New Tai Lue"/>
          <w:color w:val="000000" w:themeColor="text1"/>
          <w:sz w:val="22"/>
          <w:szCs w:val="22"/>
        </w:rPr>
        <w:t>Australian Academy of Science</w:t>
      </w:r>
    </w:p>
    <w:p w14:paraId="382F37C7" w14:textId="77777777" w:rsidR="00633927" w:rsidRDefault="00633927" w:rsidP="00EE1F34">
      <w:pPr>
        <w:rPr>
          <w:rFonts w:ascii="Microsoft New Tai Lue" w:hAnsi="Microsoft New Tai Lue" w:cs="Microsoft New Tai Lue"/>
          <w:color w:val="000000" w:themeColor="text1"/>
          <w:sz w:val="22"/>
          <w:szCs w:val="22"/>
        </w:rPr>
      </w:pPr>
    </w:p>
    <w:p w14:paraId="067BA291" w14:textId="77777777" w:rsidR="00633927" w:rsidRPr="00C63427" w:rsidRDefault="00633927" w:rsidP="00EE1F34">
      <w:pPr>
        <w:rPr>
          <w:rFonts w:ascii="Microsoft New Tai Lue" w:hAnsi="Microsoft New Tai Lue" w:cs="Microsoft New Tai Lue"/>
          <w:sz w:val="22"/>
          <w:szCs w:val="22"/>
        </w:rPr>
      </w:pPr>
      <w:r>
        <w:rPr>
          <w:rFonts w:ascii="Microsoft New Tai Lue" w:hAnsi="Microsoft New Tai Lue" w:cs="Microsoft New Tai Lue"/>
          <w:color w:val="000000" w:themeColor="text1"/>
          <w:sz w:val="22"/>
          <w:szCs w:val="22"/>
        </w:rPr>
        <w:t xml:space="preserve">Email: </w:t>
      </w:r>
      <w:hyperlink r:id="rId13" w:history="1">
        <w:r w:rsidR="009F1961" w:rsidRPr="005B0D90">
          <w:rPr>
            <w:rStyle w:val="Hyperlink"/>
            <w:rFonts w:ascii="Microsoft New Tai Lue" w:hAnsi="Microsoft New Tai Lue" w:cs="Microsoft New Tai Lue"/>
            <w:sz w:val="22"/>
            <w:szCs w:val="22"/>
          </w:rPr>
          <w:t>womeninstem@science.org.au</w:t>
        </w:r>
      </w:hyperlink>
      <w:r w:rsidR="009F1961">
        <w:rPr>
          <w:rFonts w:ascii="Microsoft New Tai Lue" w:hAnsi="Microsoft New Tai Lue" w:cs="Microsoft New Tai Lue"/>
          <w:color w:val="000000" w:themeColor="text1"/>
          <w:sz w:val="22"/>
          <w:szCs w:val="22"/>
        </w:rPr>
        <w:t xml:space="preserve"> </w:t>
      </w:r>
    </w:p>
    <w:p w14:paraId="50183CE9" w14:textId="77777777" w:rsidR="00EE1F34" w:rsidRDefault="00EE1F34" w:rsidP="00EE1F34">
      <w:pPr>
        <w:rPr>
          <w:rFonts w:ascii="Microsoft New Tai Lue" w:hAnsi="Microsoft New Tai Lue" w:cs="Microsoft New Tai Lue"/>
          <w:sz w:val="22"/>
          <w:szCs w:val="22"/>
        </w:rPr>
      </w:pPr>
    </w:p>
    <w:p w14:paraId="4CE5A53D" w14:textId="77777777" w:rsidR="009F1961" w:rsidRDefault="009F1961" w:rsidP="00EE1F34">
      <w:pPr>
        <w:rPr>
          <w:rFonts w:ascii="Microsoft New Tai Lue" w:hAnsi="Microsoft New Tai Lue" w:cs="Microsoft New Tai Lue"/>
          <w:sz w:val="22"/>
          <w:szCs w:val="22"/>
        </w:rPr>
      </w:pPr>
    </w:p>
    <w:p w14:paraId="2100F2E6" w14:textId="77777777" w:rsidR="00EE1F34" w:rsidRPr="00EE1F34" w:rsidRDefault="00EE1F34" w:rsidP="00EE1F34">
      <w:pPr>
        <w:rPr>
          <w:rFonts w:ascii="Microsoft New Tai Lue" w:hAnsi="Microsoft New Tai Lue" w:cs="Microsoft New Tai Lue"/>
          <w:b/>
          <w:sz w:val="22"/>
          <w:szCs w:val="22"/>
        </w:rPr>
      </w:pPr>
      <w:r w:rsidRPr="00EE1F34">
        <w:rPr>
          <w:rFonts w:ascii="Microsoft New Tai Lue" w:hAnsi="Microsoft New Tai Lue" w:cs="Microsoft New Tai Lue"/>
          <w:b/>
          <w:sz w:val="22"/>
          <w:szCs w:val="22"/>
        </w:rPr>
        <w:t xml:space="preserve">Re: </w:t>
      </w:r>
      <w:r w:rsidR="00D737F5">
        <w:rPr>
          <w:rFonts w:ascii="Microsoft New Tai Lue" w:hAnsi="Microsoft New Tai Lue" w:cs="Microsoft New Tai Lue"/>
          <w:b/>
          <w:sz w:val="22"/>
          <w:szCs w:val="22"/>
        </w:rPr>
        <w:t xml:space="preserve">ISA </w:t>
      </w:r>
      <w:r w:rsidR="00F80E1B">
        <w:rPr>
          <w:rFonts w:ascii="Microsoft New Tai Lue" w:hAnsi="Microsoft New Tai Lue" w:cs="Microsoft New Tai Lue"/>
          <w:b/>
          <w:sz w:val="22"/>
          <w:szCs w:val="22"/>
        </w:rPr>
        <w:t xml:space="preserve">Board </w:t>
      </w:r>
      <w:r w:rsidR="00633927">
        <w:rPr>
          <w:rFonts w:ascii="Microsoft New Tai Lue" w:hAnsi="Microsoft New Tai Lue" w:cs="Microsoft New Tai Lue"/>
          <w:b/>
          <w:sz w:val="22"/>
          <w:szCs w:val="22"/>
        </w:rPr>
        <w:t xml:space="preserve">submission to the </w:t>
      </w:r>
      <w:r w:rsidRPr="00EE1F34">
        <w:rPr>
          <w:rFonts w:ascii="Microsoft New Tai Lue" w:hAnsi="Microsoft New Tai Lue" w:cs="Microsoft New Tai Lue"/>
          <w:b/>
          <w:sz w:val="22"/>
          <w:szCs w:val="22"/>
        </w:rPr>
        <w:t xml:space="preserve">Women in STEM </w:t>
      </w:r>
      <w:r w:rsidR="00633927">
        <w:rPr>
          <w:rFonts w:ascii="Microsoft New Tai Lue" w:hAnsi="Microsoft New Tai Lue" w:cs="Microsoft New Tai Lue"/>
          <w:b/>
          <w:sz w:val="22"/>
          <w:szCs w:val="22"/>
        </w:rPr>
        <w:t>Decadal Plan</w:t>
      </w:r>
      <w:r w:rsidRPr="00EE1F34">
        <w:rPr>
          <w:rFonts w:ascii="Microsoft New Tai Lue" w:hAnsi="Microsoft New Tai Lue" w:cs="Microsoft New Tai Lue"/>
          <w:b/>
          <w:sz w:val="22"/>
          <w:szCs w:val="22"/>
        </w:rPr>
        <w:t xml:space="preserve"> </w:t>
      </w:r>
    </w:p>
    <w:p w14:paraId="3C731DF3" w14:textId="77777777" w:rsidR="0004751B" w:rsidRPr="00C63427" w:rsidRDefault="0004751B" w:rsidP="00EE1F34">
      <w:pPr>
        <w:rPr>
          <w:rFonts w:ascii="Microsoft New Tai Lue" w:hAnsi="Microsoft New Tai Lue" w:cs="Microsoft New Tai Lue"/>
          <w:sz w:val="22"/>
          <w:szCs w:val="22"/>
        </w:rPr>
      </w:pPr>
    </w:p>
    <w:p w14:paraId="2750B631" w14:textId="77777777" w:rsidR="00EE1F34" w:rsidRDefault="00EE1F34" w:rsidP="00EE1F34">
      <w:pPr>
        <w:rPr>
          <w:rFonts w:ascii="Microsoft New Tai Lue" w:hAnsi="Microsoft New Tai Lue" w:cs="Microsoft New Tai Lue"/>
          <w:sz w:val="22"/>
          <w:szCs w:val="22"/>
        </w:rPr>
      </w:pPr>
    </w:p>
    <w:p w14:paraId="5E6A3124" w14:textId="77777777" w:rsidR="0004751B" w:rsidRPr="00C63427" w:rsidRDefault="0004751B" w:rsidP="00EE1F34">
      <w:pPr>
        <w:rPr>
          <w:rFonts w:ascii="Microsoft New Tai Lue" w:hAnsi="Microsoft New Tai Lue" w:cs="Microsoft New Tai Lue"/>
          <w:sz w:val="22"/>
          <w:szCs w:val="22"/>
        </w:rPr>
      </w:pPr>
      <w:r w:rsidRPr="00C63427">
        <w:rPr>
          <w:rFonts w:ascii="Microsoft New Tai Lue" w:hAnsi="Microsoft New Tai Lue" w:cs="Microsoft New Tai Lue"/>
          <w:sz w:val="22"/>
          <w:szCs w:val="22"/>
        </w:rPr>
        <w:t xml:space="preserve">Dear </w:t>
      </w:r>
      <w:bookmarkStart w:id="0" w:name="SalutationBM"/>
      <w:bookmarkEnd w:id="0"/>
      <w:r w:rsidR="0010195E">
        <w:rPr>
          <w:rFonts w:ascii="Microsoft New Tai Lue" w:hAnsi="Microsoft New Tai Lue" w:cs="Microsoft New Tai Lue"/>
          <w:sz w:val="22"/>
          <w:szCs w:val="22"/>
        </w:rPr>
        <w:t xml:space="preserve">Dr </w:t>
      </w:r>
      <w:proofErr w:type="spellStart"/>
      <w:r w:rsidR="0010195E">
        <w:rPr>
          <w:rFonts w:ascii="Microsoft New Tai Lue" w:hAnsi="Microsoft New Tai Lue" w:cs="Microsoft New Tai Lue"/>
          <w:sz w:val="22"/>
          <w:szCs w:val="22"/>
        </w:rPr>
        <w:t>Gardam</w:t>
      </w:r>
      <w:proofErr w:type="spellEnd"/>
      <w:r w:rsidR="0010195E">
        <w:rPr>
          <w:rFonts w:ascii="Microsoft New Tai Lue" w:hAnsi="Microsoft New Tai Lue" w:cs="Microsoft New Tai Lue"/>
          <w:sz w:val="22"/>
          <w:szCs w:val="22"/>
        </w:rPr>
        <w:t>,</w:t>
      </w:r>
    </w:p>
    <w:p w14:paraId="2AEC2CE3" w14:textId="77777777" w:rsidR="0004751B" w:rsidRDefault="0004751B" w:rsidP="00EE1F34">
      <w:pPr>
        <w:rPr>
          <w:rFonts w:ascii="Microsoft New Tai Lue" w:hAnsi="Microsoft New Tai Lue" w:cs="Microsoft New Tai Lue"/>
          <w:sz w:val="22"/>
          <w:szCs w:val="22"/>
        </w:rPr>
      </w:pPr>
      <w:bookmarkStart w:id="1" w:name="StartBM"/>
      <w:bookmarkStart w:id="2" w:name="_GoBack"/>
      <w:bookmarkEnd w:id="1"/>
      <w:bookmarkEnd w:id="2"/>
    </w:p>
    <w:p w14:paraId="4182CF24" w14:textId="77777777" w:rsidR="004F6BFE" w:rsidRDefault="00250A0D" w:rsidP="00EE1F34">
      <w:pPr>
        <w:rPr>
          <w:rFonts w:ascii="Microsoft New Tai Lue" w:hAnsi="Microsoft New Tai Lue" w:cs="Microsoft New Tai Lue"/>
          <w:sz w:val="22"/>
          <w:szCs w:val="22"/>
        </w:rPr>
      </w:pPr>
      <w:r>
        <w:rPr>
          <w:rFonts w:ascii="Microsoft New Tai Lue" w:hAnsi="Microsoft New Tai Lue" w:cs="Microsoft New Tai Lue"/>
          <w:sz w:val="22"/>
          <w:szCs w:val="22"/>
        </w:rPr>
        <w:t>The</w:t>
      </w:r>
      <w:r w:rsidR="00EE1F34">
        <w:rPr>
          <w:rFonts w:ascii="Microsoft New Tai Lue" w:hAnsi="Microsoft New Tai Lue" w:cs="Microsoft New Tai Lue"/>
          <w:sz w:val="22"/>
          <w:szCs w:val="22"/>
        </w:rPr>
        <w:t xml:space="preserve"> Innovation and Science Australia (ISA) Board </w:t>
      </w:r>
      <w:r>
        <w:rPr>
          <w:rFonts w:ascii="Microsoft New Tai Lue" w:hAnsi="Microsoft New Tai Lue" w:cs="Microsoft New Tai Lue"/>
          <w:sz w:val="22"/>
          <w:szCs w:val="22"/>
        </w:rPr>
        <w:t>thank</w:t>
      </w:r>
      <w:r w:rsidR="00866E09">
        <w:rPr>
          <w:rFonts w:ascii="Microsoft New Tai Lue" w:hAnsi="Microsoft New Tai Lue" w:cs="Microsoft New Tai Lue"/>
          <w:sz w:val="22"/>
          <w:szCs w:val="22"/>
        </w:rPr>
        <w:t>s</w:t>
      </w:r>
      <w:r>
        <w:rPr>
          <w:rFonts w:ascii="Microsoft New Tai Lue" w:hAnsi="Microsoft New Tai Lue" w:cs="Microsoft New Tai Lue"/>
          <w:sz w:val="22"/>
          <w:szCs w:val="22"/>
        </w:rPr>
        <w:t xml:space="preserve"> you for the opportunity</w:t>
      </w:r>
      <w:r w:rsidR="00EE1F34">
        <w:rPr>
          <w:rFonts w:ascii="Microsoft New Tai Lue" w:hAnsi="Microsoft New Tai Lue" w:cs="Microsoft New Tai Lue"/>
          <w:sz w:val="22"/>
          <w:szCs w:val="22"/>
        </w:rPr>
        <w:t xml:space="preserve"> to provide comments in response</w:t>
      </w:r>
      <w:r w:rsidR="001006C2">
        <w:rPr>
          <w:rFonts w:ascii="Microsoft New Tai Lue" w:hAnsi="Microsoft New Tai Lue" w:cs="Microsoft New Tai Lue"/>
          <w:sz w:val="22"/>
          <w:szCs w:val="22"/>
        </w:rPr>
        <w:t xml:space="preserve"> to</w:t>
      </w:r>
      <w:r w:rsidR="00EE1F34">
        <w:rPr>
          <w:rFonts w:ascii="Microsoft New Tai Lue" w:hAnsi="Microsoft New Tai Lue" w:cs="Microsoft New Tai Lue"/>
          <w:sz w:val="22"/>
          <w:szCs w:val="22"/>
        </w:rPr>
        <w:t xml:space="preserve"> </w:t>
      </w:r>
      <w:r w:rsidR="009A2E0F">
        <w:rPr>
          <w:rFonts w:ascii="Microsoft New Tai Lue" w:hAnsi="Microsoft New Tai Lue" w:cs="Microsoft New Tai Lue"/>
          <w:sz w:val="22"/>
          <w:szCs w:val="22"/>
        </w:rPr>
        <w:t>the</w:t>
      </w:r>
      <w:r w:rsidR="00EE1F34">
        <w:rPr>
          <w:rFonts w:ascii="Microsoft New Tai Lue" w:hAnsi="Microsoft New Tai Lue" w:cs="Microsoft New Tai Lue"/>
          <w:sz w:val="22"/>
          <w:szCs w:val="22"/>
        </w:rPr>
        <w:t xml:space="preserve"> Women in STEM </w:t>
      </w:r>
      <w:r w:rsidR="0010195E">
        <w:rPr>
          <w:rFonts w:ascii="Microsoft New Tai Lue" w:hAnsi="Microsoft New Tai Lue" w:cs="Microsoft New Tai Lue"/>
          <w:sz w:val="22"/>
          <w:szCs w:val="22"/>
        </w:rPr>
        <w:t>Decadal Plan</w:t>
      </w:r>
      <w:r w:rsidR="009853AB">
        <w:rPr>
          <w:rFonts w:ascii="Microsoft New Tai Lue" w:hAnsi="Microsoft New Tai Lue" w:cs="Microsoft New Tai Lue"/>
          <w:sz w:val="22"/>
          <w:szCs w:val="22"/>
        </w:rPr>
        <w:t xml:space="preserve"> </w:t>
      </w:r>
      <w:r w:rsidR="00EE1F34">
        <w:rPr>
          <w:rFonts w:ascii="Microsoft New Tai Lue" w:hAnsi="Microsoft New Tai Lue" w:cs="Microsoft New Tai Lue"/>
          <w:sz w:val="22"/>
          <w:szCs w:val="22"/>
        </w:rPr>
        <w:t>discussion paper</w:t>
      </w:r>
      <w:r w:rsidR="00835D24">
        <w:rPr>
          <w:rFonts w:ascii="Microsoft New Tai Lue" w:hAnsi="Microsoft New Tai Lue" w:cs="Microsoft New Tai Lue"/>
          <w:sz w:val="22"/>
          <w:szCs w:val="22"/>
        </w:rPr>
        <w:t xml:space="preserve">. </w:t>
      </w:r>
      <w:r w:rsidR="00CF2DBC">
        <w:rPr>
          <w:rFonts w:ascii="Microsoft New Tai Lue" w:hAnsi="Microsoft New Tai Lue" w:cs="Microsoft New Tai Lue"/>
          <w:sz w:val="22"/>
          <w:szCs w:val="22"/>
        </w:rPr>
        <w:t>This response</w:t>
      </w:r>
      <w:r w:rsidR="001006C2">
        <w:rPr>
          <w:rFonts w:ascii="Microsoft New Tai Lue" w:hAnsi="Microsoft New Tai Lue" w:cs="Microsoft New Tai Lue"/>
          <w:sz w:val="22"/>
          <w:szCs w:val="22"/>
        </w:rPr>
        <w:t xml:space="preserve"> reflect</w:t>
      </w:r>
      <w:r w:rsidR="00CF2DBC">
        <w:rPr>
          <w:rFonts w:ascii="Microsoft New Tai Lue" w:hAnsi="Microsoft New Tai Lue" w:cs="Microsoft New Tai Lue"/>
          <w:sz w:val="22"/>
          <w:szCs w:val="22"/>
        </w:rPr>
        <w:t>s</w:t>
      </w:r>
      <w:r w:rsidR="001006C2">
        <w:rPr>
          <w:rFonts w:ascii="Microsoft New Tai Lue" w:hAnsi="Microsoft New Tai Lue" w:cs="Microsoft New Tai Lue"/>
          <w:sz w:val="22"/>
          <w:szCs w:val="22"/>
        </w:rPr>
        <w:t xml:space="preserve"> the expertise and experience of ISA Board members as well as ISA’s </w:t>
      </w:r>
      <w:r w:rsidR="00866E09">
        <w:rPr>
          <w:rFonts w:ascii="Microsoft New Tai Lue" w:hAnsi="Microsoft New Tai Lue" w:cs="Microsoft New Tai Lue"/>
          <w:sz w:val="22"/>
          <w:szCs w:val="22"/>
        </w:rPr>
        <w:t>strong advocacy for</w:t>
      </w:r>
      <w:r w:rsidR="001006C2">
        <w:rPr>
          <w:rFonts w:ascii="Microsoft New Tai Lue" w:hAnsi="Microsoft New Tai Lue" w:cs="Microsoft New Tai Lue"/>
          <w:sz w:val="22"/>
          <w:szCs w:val="22"/>
        </w:rPr>
        <w:t xml:space="preserve"> gender diversity </w:t>
      </w:r>
      <w:r w:rsidR="009853AB">
        <w:rPr>
          <w:rFonts w:ascii="Microsoft New Tai Lue" w:hAnsi="Microsoft New Tai Lue" w:cs="Microsoft New Tai Lue"/>
          <w:sz w:val="22"/>
          <w:szCs w:val="22"/>
        </w:rPr>
        <w:t xml:space="preserve">as </w:t>
      </w:r>
      <w:r w:rsidR="001006C2">
        <w:rPr>
          <w:rFonts w:ascii="Microsoft New Tai Lue" w:hAnsi="Microsoft New Tai Lue" w:cs="Microsoft New Tai Lue"/>
          <w:sz w:val="22"/>
          <w:szCs w:val="22"/>
        </w:rPr>
        <w:t xml:space="preserve">articulated in the </w:t>
      </w:r>
      <w:r w:rsidR="001006C2" w:rsidRPr="001006C2">
        <w:rPr>
          <w:rFonts w:ascii="Microsoft New Tai Lue" w:hAnsi="Microsoft New Tai Lue" w:cs="Microsoft New Tai Lue"/>
          <w:sz w:val="22"/>
          <w:szCs w:val="22"/>
        </w:rPr>
        <w:t xml:space="preserve">strategic plan for the Australian innovation, science and research system to 2030 - </w:t>
      </w:r>
      <w:r w:rsidR="001006C2" w:rsidRPr="001006C2">
        <w:rPr>
          <w:rFonts w:ascii="Microsoft New Tai Lue" w:hAnsi="Microsoft New Tai Lue" w:cs="Microsoft New Tai Lue"/>
          <w:i/>
          <w:sz w:val="22"/>
          <w:szCs w:val="22"/>
        </w:rPr>
        <w:t>Australia 2030: prosperity through innovation</w:t>
      </w:r>
      <w:r w:rsidR="001006C2" w:rsidRPr="001006C2">
        <w:rPr>
          <w:rFonts w:ascii="Microsoft New Tai Lue" w:hAnsi="Microsoft New Tai Lue" w:cs="Microsoft New Tai Lue"/>
          <w:sz w:val="22"/>
          <w:szCs w:val="22"/>
        </w:rPr>
        <w:t xml:space="preserve"> [the 2030 Plan]</w:t>
      </w:r>
      <w:r w:rsidR="001006C2">
        <w:rPr>
          <w:rStyle w:val="FootnoteReference"/>
          <w:rFonts w:ascii="Microsoft New Tai Lue" w:hAnsi="Microsoft New Tai Lue" w:cs="Microsoft New Tai Lue"/>
          <w:sz w:val="22"/>
          <w:szCs w:val="22"/>
        </w:rPr>
        <w:footnoteReference w:id="2"/>
      </w:r>
      <w:r w:rsidR="001006C2">
        <w:rPr>
          <w:rFonts w:ascii="Microsoft New Tai Lue" w:hAnsi="Microsoft New Tai Lue" w:cs="Microsoft New Tai Lue"/>
          <w:sz w:val="22"/>
          <w:szCs w:val="22"/>
        </w:rPr>
        <w:t>.</w:t>
      </w:r>
      <w:r w:rsidR="00EE1F34">
        <w:rPr>
          <w:rFonts w:ascii="Microsoft New Tai Lue" w:hAnsi="Microsoft New Tai Lue" w:cs="Microsoft New Tai Lue"/>
          <w:sz w:val="22"/>
          <w:szCs w:val="22"/>
        </w:rPr>
        <w:t xml:space="preserve"> </w:t>
      </w:r>
    </w:p>
    <w:p w14:paraId="52516747" w14:textId="77777777" w:rsidR="004F6BFE" w:rsidRDefault="004F6BFE" w:rsidP="00EE1F34">
      <w:pPr>
        <w:rPr>
          <w:rFonts w:ascii="Microsoft New Tai Lue" w:hAnsi="Microsoft New Tai Lue" w:cs="Microsoft New Tai Lue"/>
          <w:sz w:val="22"/>
          <w:szCs w:val="22"/>
        </w:rPr>
      </w:pPr>
    </w:p>
    <w:p w14:paraId="17F3E869" w14:textId="77777777" w:rsidR="004D521B" w:rsidRDefault="00CF2DBC" w:rsidP="00BF0CF5">
      <w:pPr>
        <w:rPr>
          <w:rFonts w:ascii="Microsoft New Tai Lue" w:hAnsi="Microsoft New Tai Lue" w:cs="Microsoft New Tai Lue"/>
          <w:sz w:val="22"/>
          <w:szCs w:val="22"/>
        </w:rPr>
      </w:pPr>
      <w:r>
        <w:rPr>
          <w:rFonts w:ascii="Microsoft New Tai Lue" w:hAnsi="Microsoft New Tai Lue" w:cs="Microsoft New Tai Lue"/>
          <w:sz w:val="22"/>
          <w:szCs w:val="22"/>
        </w:rPr>
        <w:t>ISA applauds the Australian Government’s leadership</w:t>
      </w:r>
      <w:r w:rsidR="00CF4B66">
        <w:rPr>
          <w:rFonts w:ascii="Microsoft New Tai Lue" w:hAnsi="Microsoft New Tai Lue" w:cs="Microsoft New Tai Lue"/>
          <w:sz w:val="22"/>
          <w:szCs w:val="22"/>
        </w:rPr>
        <w:t xml:space="preserve"> in developing</w:t>
      </w:r>
      <w:r w:rsidR="0010195E">
        <w:rPr>
          <w:rFonts w:ascii="Microsoft New Tai Lue" w:hAnsi="Microsoft New Tai Lue" w:cs="Microsoft New Tai Lue"/>
          <w:sz w:val="22"/>
          <w:szCs w:val="22"/>
        </w:rPr>
        <w:t xml:space="preserve"> a Women in STEM </w:t>
      </w:r>
      <w:r>
        <w:rPr>
          <w:rFonts w:ascii="Microsoft New Tai Lue" w:hAnsi="Microsoft New Tai Lue" w:cs="Microsoft New Tai Lue"/>
          <w:sz w:val="22"/>
          <w:szCs w:val="22"/>
        </w:rPr>
        <w:t xml:space="preserve">Decadal Plan. </w:t>
      </w:r>
      <w:r w:rsidR="0010195E">
        <w:rPr>
          <w:rFonts w:ascii="Microsoft New Tai Lue" w:hAnsi="Microsoft New Tai Lue" w:cs="Microsoft New Tai Lue"/>
          <w:sz w:val="22"/>
          <w:szCs w:val="22"/>
        </w:rPr>
        <w:t>The ISA</w:t>
      </w:r>
      <w:r w:rsidR="00866E09">
        <w:rPr>
          <w:rFonts w:ascii="Microsoft New Tai Lue" w:hAnsi="Microsoft New Tai Lue" w:cs="Microsoft New Tai Lue"/>
          <w:sz w:val="22"/>
          <w:szCs w:val="22"/>
        </w:rPr>
        <w:t xml:space="preserve"> 2030 Plan noted</w:t>
      </w:r>
      <w:r w:rsidR="004F6BFE">
        <w:rPr>
          <w:rFonts w:ascii="Microsoft New Tai Lue" w:hAnsi="Microsoft New Tai Lue" w:cs="Microsoft New Tai Lue"/>
          <w:sz w:val="22"/>
          <w:szCs w:val="22"/>
        </w:rPr>
        <w:t xml:space="preserve"> the strategic opportunity of </w:t>
      </w:r>
      <w:r w:rsidR="004F6BFE" w:rsidRPr="004F6BFE">
        <w:rPr>
          <w:rFonts w:ascii="Microsoft New Tai Lue" w:hAnsi="Microsoft New Tai Lue" w:cs="Microsoft New Tai Lue"/>
          <w:sz w:val="22"/>
          <w:szCs w:val="22"/>
        </w:rPr>
        <w:t>making the most of available talent</w:t>
      </w:r>
      <w:r w:rsidR="00866E09">
        <w:rPr>
          <w:rFonts w:ascii="Microsoft New Tai Lue" w:hAnsi="Microsoft New Tai Lue" w:cs="Microsoft New Tai Lue"/>
          <w:sz w:val="22"/>
          <w:szCs w:val="22"/>
        </w:rPr>
        <w:t xml:space="preserve"> and recommended</w:t>
      </w:r>
      <w:r w:rsidR="004F6BFE">
        <w:rPr>
          <w:rFonts w:ascii="Microsoft New Tai Lue" w:hAnsi="Microsoft New Tai Lue" w:cs="Microsoft New Tai Lue"/>
          <w:sz w:val="22"/>
          <w:szCs w:val="22"/>
        </w:rPr>
        <w:t xml:space="preserve"> that the Australian Government maintain a long-term policy commitment to achieving greater gender diversity in the science, technology, engineering and mathematics (STEM) workforce, in</w:t>
      </w:r>
      <w:r w:rsidR="00397242">
        <w:rPr>
          <w:rFonts w:ascii="Microsoft New Tai Lue" w:hAnsi="Microsoft New Tai Lue" w:cs="Microsoft New Tai Lue"/>
          <w:sz w:val="22"/>
          <w:szCs w:val="22"/>
        </w:rPr>
        <w:t xml:space="preserve">cluding by raising awareness of </w:t>
      </w:r>
      <w:r w:rsidR="004F6BFE">
        <w:rPr>
          <w:rFonts w:ascii="Microsoft New Tai Lue" w:hAnsi="Microsoft New Tai Lue" w:cs="Microsoft New Tai Lue"/>
          <w:sz w:val="22"/>
          <w:szCs w:val="22"/>
        </w:rPr>
        <w:t xml:space="preserve">gender diversity </w:t>
      </w:r>
      <w:r w:rsidR="009853AB">
        <w:rPr>
          <w:rFonts w:ascii="Microsoft New Tai Lue" w:hAnsi="Microsoft New Tai Lue" w:cs="Microsoft New Tai Lue"/>
          <w:sz w:val="22"/>
          <w:szCs w:val="22"/>
        </w:rPr>
        <w:t xml:space="preserve">in government </w:t>
      </w:r>
      <w:r w:rsidR="004F6BFE">
        <w:rPr>
          <w:rFonts w:ascii="Microsoft New Tai Lue" w:hAnsi="Microsoft New Tai Lue" w:cs="Microsoft New Tai Lue"/>
          <w:sz w:val="22"/>
          <w:szCs w:val="22"/>
        </w:rPr>
        <w:t xml:space="preserve">programs. </w:t>
      </w:r>
      <w:r w:rsidR="00866E09">
        <w:rPr>
          <w:rFonts w:ascii="Microsoft New Tai Lue" w:hAnsi="Microsoft New Tai Lue" w:cs="Microsoft New Tai Lue"/>
          <w:sz w:val="22"/>
          <w:szCs w:val="22"/>
        </w:rPr>
        <w:t xml:space="preserve"> We see the Decadal Plan you are developing as a very suitable foundation for such a long-term commitment.</w:t>
      </w:r>
    </w:p>
    <w:p w14:paraId="0327C0EA" w14:textId="77777777" w:rsidR="00CF2DBC" w:rsidRDefault="00CF2DBC" w:rsidP="00C9455B">
      <w:pPr>
        <w:tabs>
          <w:tab w:val="left" w:pos="7174"/>
        </w:tabs>
        <w:rPr>
          <w:rFonts w:ascii="Microsoft New Tai Lue" w:hAnsi="Microsoft New Tai Lue" w:cs="Microsoft New Tai Lue"/>
          <w:sz w:val="22"/>
          <w:szCs w:val="22"/>
        </w:rPr>
      </w:pPr>
    </w:p>
    <w:p w14:paraId="27209066" w14:textId="77777777" w:rsidR="004D521B" w:rsidRDefault="00CF2DBC" w:rsidP="00BF0CF5">
      <w:pPr>
        <w:rPr>
          <w:rFonts w:ascii="Microsoft New Tai Lue" w:hAnsi="Microsoft New Tai Lue" w:cs="Microsoft New Tai Lue"/>
          <w:sz w:val="22"/>
          <w:szCs w:val="22"/>
        </w:rPr>
      </w:pPr>
      <w:r>
        <w:rPr>
          <w:rFonts w:ascii="Microsoft New Tai Lue" w:hAnsi="Microsoft New Tai Lue" w:cs="Microsoft New Tai Lue"/>
          <w:sz w:val="22"/>
          <w:szCs w:val="22"/>
        </w:rPr>
        <w:t xml:space="preserve">In response to the questions raised in </w:t>
      </w:r>
      <w:r w:rsidR="009A2E0F">
        <w:rPr>
          <w:rFonts w:ascii="Microsoft New Tai Lue" w:hAnsi="Microsoft New Tai Lue" w:cs="Microsoft New Tai Lue"/>
          <w:sz w:val="22"/>
          <w:szCs w:val="22"/>
        </w:rPr>
        <w:t xml:space="preserve">the </w:t>
      </w:r>
      <w:r>
        <w:rPr>
          <w:rFonts w:ascii="Microsoft New Tai Lue" w:hAnsi="Microsoft New Tai Lue" w:cs="Microsoft New Tai Lue"/>
          <w:sz w:val="22"/>
          <w:szCs w:val="22"/>
        </w:rPr>
        <w:t xml:space="preserve">discussion paper we offer the following </w:t>
      </w:r>
      <w:r w:rsidR="00397242">
        <w:rPr>
          <w:rFonts w:ascii="Microsoft New Tai Lue" w:hAnsi="Microsoft New Tai Lue" w:cs="Microsoft New Tai Lue"/>
          <w:sz w:val="22"/>
          <w:szCs w:val="22"/>
        </w:rPr>
        <w:t>comments</w:t>
      </w:r>
      <w:r>
        <w:rPr>
          <w:rFonts w:ascii="Microsoft New Tai Lue" w:hAnsi="Microsoft New Tai Lue" w:cs="Microsoft New Tai Lue"/>
          <w:sz w:val="22"/>
          <w:szCs w:val="22"/>
        </w:rPr>
        <w:t>:</w:t>
      </w:r>
    </w:p>
    <w:p w14:paraId="27506629" w14:textId="77777777" w:rsidR="001006C2" w:rsidRDefault="001006C2" w:rsidP="00EE1F34">
      <w:pPr>
        <w:rPr>
          <w:rFonts w:ascii="Microsoft New Tai Lue" w:hAnsi="Microsoft New Tai Lue" w:cs="Microsoft New Tai Lue"/>
          <w:sz w:val="22"/>
          <w:szCs w:val="22"/>
        </w:rPr>
      </w:pPr>
    </w:p>
    <w:p w14:paraId="526BF9DA" w14:textId="77777777" w:rsidR="001006C2" w:rsidRPr="00686E40" w:rsidRDefault="00F7764D" w:rsidP="00CF4B66">
      <w:pPr>
        <w:pStyle w:val="ListParagraph"/>
        <w:numPr>
          <w:ilvl w:val="0"/>
          <w:numId w:val="1"/>
        </w:numPr>
        <w:rPr>
          <w:rFonts w:ascii="Microsoft New Tai Lue" w:hAnsi="Microsoft New Tai Lue" w:cs="Microsoft New Tai Lue"/>
          <w:b/>
          <w:sz w:val="22"/>
          <w:szCs w:val="22"/>
        </w:rPr>
      </w:pPr>
      <w:r w:rsidRPr="00686E40">
        <w:rPr>
          <w:rFonts w:ascii="Microsoft New Tai Lue" w:hAnsi="Microsoft New Tai Lue" w:cs="Microsoft New Tai Lue"/>
          <w:b/>
          <w:sz w:val="22"/>
          <w:szCs w:val="22"/>
        </w:rPr>
        <w:t>What changes need to occur to enable more girls and women to participate in STEM education at any level (primary, secondary, or tertiary)</w:t>
      </w:r>
      <w:r w:rsidR="001006C2" w:rsidRPr="00686E40">
        <w:rPr>
          <w:rFonts w:ascii="Microsoft New Tai Lue" w:hAnsi="Microsoft New Tai Lue" w:cs="Microsoft New Tai Lue"/>
          <w:b/>
          <w:sz w:val="22"/>
          <w:szCs w:val="22"/>
        </w:rPr>
        <w:t>?</w:t>
      </w:r>
    </w:p>
    <w:p w14:paraId="135CFA90" w14:textId="77777777" w:rsidR="00AA105F" w:rsidRPr="00E06C3F" w:rsidRDefault="00AA105F" w:rsidP="00AA105F">
      <w:pPr>
        <w:rPr>
          <w:rFonts w:ascii="Microsoft New Tai Lue" w:hAnsi="Microsoft New Tai Lue" w:cs="Microsoft New Tai Lue"/>
          <w:sz w:val="22"/>
          <w:szCs w:val="22"/>
        </w:rPr>
      </w:pPr>
    </w:p>
    <w:p w14:paraId="71051C09" w14:textId="77777777" w:rsidR="00E423A1" w:rsidRDefault="00E06C3F" w:rsidP="00AA105F">
      <w:pPr>
        <w:rPr>
          <w:rFonts w:ascii="Microsoft New Tai Lue" w:hAnsi="Microsoft New Tai Lue" w:cs="Microsoft New Tai Lue"/>
          <w:sz w:val="22"/>
          <w:szCs w:val="22"/>
        </w:rPr>
      </w:pPr>
      <w:r>
        <w:rPr>
          <w:rFonts w:ascii="Microsoft New Tai Lue" w:hAnsi="Microsoft New Tai Lue" w:cs="Microsoft New Tai Lue"/>
          <w:sz w:val="22"/>
          <w:szCs w:val="22"/>
        </w:rPr>
        <w:t>In the 2030 Plan, ISA notes that</w:t>
      </w:r>
      <w:r w:rsidR="00866E09">
        <w:rPr>
          <w:rFonts w:ascii="Microsoft New Tai Lue" w:hAnsi="Microsoft New Tai Lue" w:cs="Microsoft New Tai Lue"/>
          <w:sz w:val="22"/>
          <w:szCs w:val="22"/>
        </w:rPr>
        <w:t xml:space="preserve"> the</w:t>
      </w:r>
      <w:r>
        <w:rPr>
          <w:rFonts w:ascii="Microsoft New Tai Lue" w:hAnsi="Microsoft New Tai Lue" w:cs="Microsoft New Tai Lue"/>
          <w:sz w:val="22"/>
          <w:szCs w:val="22"/>
        </w:rPr>
        <w:t xml:space="preserve"> skills needed to perform jobs are changing, with digital and STEM skills playing an increasingly important role. </w:t>
      </w:r>
      <w:r w:rsidR="00866E09">
        <w:rPr>
          <w:rFonts w:ascii="Microsoft New Tai Lue" w:hAnsi="Microsoft New Tai Lue" w:cs="Microsoft New Tai Lue"/>
          <w:sz w:val="22"/>
          <w:szCs w:val="22"/>
        </w:rPr>
        <w:t>One estimate suggests that n</w:t>
      </w:r>
      <w:r>
        <w:rPr>
          <w:rFonts w:ascii="Microsoft New Tai Lue" w:hAnsi="Microsoft New Tai Lue" w:cs="Microsoft New Tai Lue"/>
          <w:sz w:val="22"/>
          <w:szCs w:val="22"/>
        </w:rPr>
        <w:t>inety two percent (92%) of future jobs will require some form of digital skills</w:t>
      </w:r>
      <w:r w:rsidR="00A77674">
        <w:rPr>
          <w:rStyle w:val="FootnoteReference"/>
          <w:rFonts w:ascii="Microsoft New Tai Lue" w:hAnsi="Microsoft New Tai Lue" w:cs="Microsoft New Tai Lue"/>
          <w:sz w:val="22"/>
          <w:szCs w:val="22"/>
        </w:rPr>
        <w:footnoteReference w:id="3"/>
      </w:r>
      <w:r w:rsidR="003E36E1">
        <w:rPr>
          <w:rFonts w:ascii="Microsoft New Tai Lue" w:hAnsi="Microsoft New Tai Lue" w:cs="Microsoft New Tai Lue"/>
          <w:sz w:val="22"/>
          <w:szCs w:val="22"/>
        </w:rPr>
        <w:t>.</w:t>
      </w:r>
      <w:r>
        <w:rPr>
          <w:rFonts w:ascii="Microsoft New Tai Lue" w:hAnsi="Microsoft New Tai Lue" w:cs="Microsoft New Tai Lue"/>
          <w:sz w:val="22"/>
          <w:szCs w:val="22"/>
        </w:rPr>
        <w:t xml:space="preserve"> </w:t>
      </w:r>
      <w:r w:rsidR="003A5DE8">
        <w:rPr>
          <w:rFonts w:ascii="Microsoft New Tai Lue" w:hAnsi="Microsoft New Tai Lue" w:cs="Microsoft New Tai Lue"/>
          <w:sz w:val="22"/>
          <w:szCs w:val="22"/>
        </w:rPr>
        <w:t xml:space="preserve">For this reason, ISA’s recommendations include a range of measures designed to improve STEM education for all students, male and female. For girls in particular, however, </w:t>
      </w:r>
      <w:r w:rsidR="00E423A1">
        <w:rPr>
          <w:rFonts w:ascii="Microsoft New Tai Lue" w:hAnsi="Microsoft New Tai Lue" w:cs="Microsoft New Tai Lue"/>
          <w:sz w:val="22"/>
          <w:szCs w:val="22"/>
        </w:rPr>
        <w:t>the current gender-based gap in participation in STEM education</w:t>
      </w:r>
      <w:r w:rsidR="00E423A1">
        <w:rPr>
          <w:rStyle w:val="FootnoteReference"/>
          <w:rFonts w:ascii="Microsoft New Tai Lue" w:hAnsi="Microsoft New Tai Lue" w:cs="Microsoft New Tai Lue"/>
          <w:sz w:val="22"/>
          <w:szCs w:val="22"/>
        </w:rPr>
        <w:footnoteReference w:id="4"/>
      </w:r>
      <w:r w:rsidR="00E423A1">
        <w:rPr>
          <w:rFonts w:ascii="Microsoft New Tai Lue" w:hAnsi="Microsoft New Tai Lue" w:cs="Microsoft New Tai Lue"/>
          <w:sz w:val="22"/>
          <w:szCs w:val="22"/>
        </w:rPr>
        <w:t xml:space="preserve"> </w:t>
      </w:r>
      <w:r w:rsidR="003A5DE8">
        <w:rPr>
          <w:rFonts w:ascii="Microsoft New Tai Lue" w:hAnsi="Microsoft New Tai Lue" w:cs="Microsoft New Tai Lue"/>
          <w:sz w:val="22"/>
          <w:szCs w:val="22"/>
        </w:rPr>
        <w:t xml:space="preserve">takes on added urgency because </w:t>
      </w:r>
      <w:r w:rsidR="00E423A1">
        <w:rPr>
          <w:rFonts w:ascii="Microsoft New Tai Lue" w:hAnsi="Microsoft New Tai Lue" w:cs="Microsoft New Tai Lue"/>
          <w:sz w:val="22"/>
          <w:szCs w:val="22"/>
        </w:rPr>
        <w:t>these trends mean that it is</w:t>
      </w:r>
      <w:r w:rsidR="003A5DE8">
        <w:rPr>
          <w:rFonts w:ascii="Microsoft New Tai Lue" w:hAnsi="Microsoft New Tai Lue" w:cs="Microsoft New Tai Lue"/>
          <w:sz w:val="22"/>
          <w:szCs w:val="22"/>
        </w:rPr>
        <w:t xml:space="preserve"> not simply an issue of education for today, but rather an issue of </w:t>
      </w:r>
      <w:r w:rsidR="00E423A1">
        <w:rPr>
          <w:rFonts w:ascii="Microsoft New Tai Lue" w:hAnsi="Microsoft New Tai Lue" w:cs="Microsoft New Tai Lue"/>
          <w:sz w:val="22"/>
          <w:szCs w:val="22"/>
        </w:rPr>
        <w:t xml:space="preserve">equitable </w:t>
      </w:r>
      <w:r w:rsidR="003A5DE8">
        <w:rPr>
          <w:rFonts w:ascii="Microsoft New Tai Lue" w:hAnsi="Microsoft New Tai Lue" w:cs="Microsoft New Tai Lue"/>
          <w:sz w:val="22"/>
          <w:szCs w:val="22"/>
        </w:rPr>
        <w:t>economic participation for the future.</w:t>
      </w:r>
      <w:r w:rsidR="001637FA">
        <w:rPr>
          <w:rFonts w:ascii="Microsoft New Tai Lue" w:hAnsi="Microsoft New Tai Lue" w:cs="Microsoft New Tai Lue"/>
          <w:sz w:val="22"/>
          <w:szCs w:val="22"/>
        </w:rPr>
        <w:t xml:space="preserve"> </w:t>
      </w:r>
    </w:p>
    <w:p w14:paraId="6C11682C" w14:textId="77777777" w:rsidR="00E423A1" w:rsidRDefault="00E423A1" w:rsidP="00AA105F">
      <w:pPr>
        <w:rPr>
          <w:rFonts w:ascii="Microsoft New Tai Lue" w:hAnsi="Microsoft New Tai Lue" w:cs="Microsoft New Tai Lue"/>
          <w:sz w:val="22"/>
          <w:szCs w:val="22"/>
        </w:rPr>
      </w:pPr>
    </w:p>
    <w:p w14:paraId="72D65731" w14:textId="111D0BDA" w:rsidR="009A2E0F" w:rsidRPr="00AA3216" w:rsidRDefault="00420676" w:rsidP="00AA105F">
      <w:pPr>
        <w:rPr>
          <w:rFonts w:ascii="Microsoft New Tai Lue" w:hAnsi="Microsoft New Tai Lue" w:cs="Microsoft New Tai Lue"/>
          <w:sz w:val="22"/>
          <w:szCs w:val="22"/>
        </w:rPr>
      </w:pPr>
      <w:r w:rsidRPr="00F23AF6">
        <w:rPr>
          <w:rFonts w:ascii="Microsoft New Tai Lue" w:hAnsi="Microsoft New Tai Lue" w:cs="Microsoft New Tai Lue"/>
          <w:sz w:val="22"/>
          <w:szCs w:val="22"/>
        </w:rPr>
        <w:t>S</w:t>
      </w:r>
      <w:r w:rsidR="001637FA" w:rsidRPr="00F23AF6">
        <w:rPr>
          <w:rFonts w:ascii="Microsoft New Tai Lue" w:hAnsi="Microsoft New Tai Lue" w:cs="Microsoft New Tai Lue"/>
          <w:sz w:val="22"/>
          <w:szCs w:val="22"/>
        </w:rPr>
        <w:t>trategies</w:t>
      </w:r>
      <w:r w:rsidR="003A5DE8" w:rsidRPr="00F23AF6">
        <w:rPr>
          <w:rFonts w:ascii="Microsoft New Tai Lue" w:hAnsi="Microsoft New Tai Lue" w:cs="Microsoft New Tai Lue"/>
          <w:sz w:val="22"/>
          <w:szCs w:val="22"/>
        </w:rPr>
        <w:t xml:space="preserve"> to address th</w:t>
      </w:r>
      <w:r w:rsidR="000C4489" w:rsidRPr="00F23AF6">
        <w:rPr>
          <w:rFonts w:ascii="Microsoft New Tai Lue" w:hAnsi="Microsoft New Tai Lue" w:cs="Microsoft New Tai Lue"/>
          <w:sz w:val="22"/>
          <w:szCs w:val="22"/>
        </w:rPr>
        <w:t xml:space="preserve">e gender gap in STEM </w:t>
      </w:r>
      <w:r w:rsidR="001637FA" w:rsidRPr="00F23AF6">
        <w:rPr>
          <w:rFonts w:ascii="Microsoft New Tai Lue" w:hAnsi="Microsoft New Tai Lue" w:cs="Microsoft New Tai Lue"/>
          <w:sz w:val="22"/>
          <w:szCs w:val="22"/>
        </w:rPr>
        <w:t xml:space="preserve">should </w:t>
      </w:r>
      <w:r w:rsidR="003A5DE8" w:rsidRPr="00F23AF6">
        <w:rPr>
          <w:rFonts w:ascii="Microsoft New Tai Lue" w:hAnsi="Microsoft New Tai Lue" w:cs="Microsoft New Tai Lue"/>
          <w:sz w:val="22"/>
          <w:szCs w:val="22"/>
        </w:rPr>
        <w:t xml:space="preserve">start </w:t>
      </w:r>
      <w:r w:rsidR="000C4489" w:rsidRPr="00F23AF6">
        <w:rPr>
          <w:rFonts w:ascii="Microsoft New Tai Lue" w:hAnsi="Microsoft New Tai Lue" w:cs="Microsoft New Tai Lue"/>
          <w:sz w:val="22"/>
          <w:szCs w:val="22"/>
        </w:rPr>
        <w:t xml:space="preserve">by recognising that </w:t>
      </w:r>
      <w:r w:rsidR="001637FA" w:rsidRPr="00F23AF6">
        <w:rPr>
          <w:rFonts w:ascii="Microsoft New Tai Lue" w:hAnsi="Microsoft New Tai Lue" w:cs="Microsoft New Tai Lue"/>
          <w:sz w:val="22"/>
          <w:szCs w:val="22"/>
        </w:rPr>
        <w:t xml:space="preserve">the declining participation of girls in STEM is </w:t>
      </w:r>
      <w:r w:rsidR="00776C5A" w:rsidRPr="00F23AF6">
        <w:rPr>
          <w:rFonts w:ascii="Microsoft New Tai Lue" w:hAnsi="Microsoft New Tai Lue" w:cs="Microsoft New Tai Lue"/>
          <w:sz w:val="22"/>
          <w:szCs w:val="22"/>
        </w:rPr>
        <w:t xml:space="preserve">not due to </w:t>
      </w:r>
      <w:r w:rsidR="001637FA" w:rsidRPr="00F23AF6">
        <w:rPr>
          <w:rFonts w:ascii="Microsoft New Tai Lue" w:hAnsi="Microsoft New Tai Lue" w:cs="Microsoft New Tai Lue"/>
          <w:sz w:val="22"/>
          <w:szCs w:val="22"/>
        </w:rPr>
        <w:t xml:space="preserve">an </w:t>
      </w:r>
      <w:r w:rsidR="00776C5A" w:rsidRPr="00F23AF6">
        <w:rPr>
          <w:rFonts w:ascii="Microsoft New Tai Lue" w:hAnsi="Microsoft New Tai Lue" w:cs="Microsoft New Tai Lue"/>
          <w:sz w:val="22"/>
          <w:szCs w:val="22"/>
        </w:rPr>
        <w:t>inherent lack of ability, but due to</w:t>
      </w:r>
      <w:r w:rsidR="009A2E0F" w:rsidRPr="00F23AF6">
        <w:rPr>
          <w:rFonts w:ascii="Microsoft New Tai Lue" w:hAnsi="Microsoft New Tai Lue" w:cs="Microsoft New Tai Lue"/>
          <w:sz w:val="22"/>
          <w:szCs w:val="22"/>
        </w:rPr>
        <w:t xml:space="preserve"> societal and</w:t>
      </w:r>
      <w:r w:rsidR="00776C5A" w:rsidRPr="00F23AF6">
        <w:rPr>
          <w:rFonts w:ascii="Microsoft New Tai Lue" w:hAnsi="Microsoft New Tai Lue" w:cs="Microsoft New Tai Lue"/>
          <w:sz w:val="22"/>
          <w:szCs w:val="22"/>
        </w:rPr>
        <w:t xml:space="preserve"> gender disparities</w:t>
      </w:r>
      <w:r w:rsidR="003E36E1" w:rsidRPr="00F23AF6">
        <w:rPr>
          <w:rStyle w:val="FootnoteReference"/>
          <w:rFonts w:ascii="Microsoft New Tai Lue" w:hAnsi="Microsoft New Tai Lue" w:cs="Microsoft New Tai Lue"/>
          <w:sz w:val="22"/>
          <w:szCs w:val="22"/>
        </w:rPr>
        <w:footnoteReference w:id="5"/>
      </w:r>
      <w:r w:rsidR="003E36E1" w:rsidRPr="00F23AF6">
        <w:rPr>
          <w:rFonts w:ascii="Microsoft New Tai Lue" w:hAnsi="Microsoft New Tai Lue" w:cs="Microsoft New Tai Lue"/>
          <w:sz w:val="22"/>
          <w:szCs w:val="22"/>
        </w:rPr>
        <w:t>.</w:t>
      </w:r>
      <w:r w:rsidR="00776C5A" w:rsidRPr="00F23AF6">
        <w:rPr>
          <w:rFonts w:ascii="Microsoft New Tai Lue" w:hAnsi="Microsoft New Tai Lue" w:cs="Microsoft New Tai Lue"/>
          <w:sz w:val="22"/>
          <w:szCs w:val="22"/>
        </w:rPr>
        <w:t xml:space="preserve"> </w:t>
      </w:r>
      <w:r w:rsidR="000C4489" w:rsidRPr="00F23AF6">
        <w:rPr>
          <w:rFonts w:ascii="Microsoft New Tai Lue" w:hAnsi="Microsoft New Tai Lue" w:cs="Microsoft New Tai Lue"/>
          <w:sz w:val="22"/>
          <w:szCs w:val="22"/>
        </w:rPr>
        <w:t xml:space="preserve"> A recent study of 1.6 million students showed that </w:t>
      </w:r>
      <w:r w:rsidR="009744B0" w:rsidRPr="00F23AF6">
        <w:rPr>
          <w:rFonts w:ascii="Microsoft New Tai Lue" w:hAnsi="Microsoft New Tai Lue" w:cs="Microsoft New Tai Lue"/>
          <w:sz w:val="22"/>
          <w:szCs w:val="22"/>
        </w:rPr>
        <w:t>the distribution of boys</w:t>
      </w:r>
      <w:r w:rsidR="00F23AF6" w:rsidRPr="00F23AF6">
        <w:rPr>
          <w:rFonts w:ascii="Microsoft New Tai Lue" w:hAnsi="Microsoft New Tai Lue" w:cs="Microsoft New Tai Lue"/>
          <w:sz w:val="22"/>
          <w:szCs w:val="22"/>
        </w:rPr>
        <w:t>’</w:t>
      </w:r>
      <w:r w:rsidR="009744B0" w:rsidRPr="00F23AF6">
        <w:rPr>
          <w:rFonts w:ascii="Microsoft New Tai Lue" w:hAnsi="Microsoft New Tai Lue" w:cs="Microsoft New Tai Lue"/>
          <w:sz w:val="22"/>
          <w:szCs w:val="22"/>
        </w:rPr>
        <w:t xml:space="preserve"> and girls</w:t>
      </w:r>
      <w:r w:rsidR="00F23AF6" w:rsidRPr="00F23AF6">
        <w:rPr>
          <w:rFonts w:ascii="Microsoft New Tai Lue" w:hAnsi="Microsoft New Tai Lue" w:cs="Microsoft New Tai Lue"/>
          <w:sz w:val="22"/>
          <w:szCs w:val="22"/>
        </w:rPr>
        <w:t>’</w:t>
      </w:r>
      <w:r w:rsidR="009744B0" w:rsidRPr="00F23AF6">
        <w:rPr>
          <w:rFonts w:ascii="Microsoft New Tai Lue" w:hAnsi="Microsoft New Tai Lue" w:cs="Microsoft New Tai Lue"/>
          <w:sz w:val="22"/>
          <w:szCs w:val="22"/>
        </w:rPr>
        <w:t xml:space="preserve"> grades in STEM are more similar than in non-STEM (where girls perform better)</w:t>
      </w:r>
      <w:r w:rsidR="007D231C" w:rsidRPr="00F23AF6">
        <w:rPr>
          <w:rFonts w:ascii="Microsoft New Tai Lue" w:hAnsi="Microsoft New Tai Lue" w:cs="Microsoft New Tai Lue"/>
          <w:sz w:val="22"/>
          <w:szCs w:val="22"/>
        </w:rPr>
        <w:t xml:space="preserve"> </w:t>
      </w:r>
      <w:r w:rsidR="009744B0" w:rsidRPr="00F23AF6">
        <w:rPr>
          <w:rFonts w:ascii="Microsoft New Tai Lue" w:hAnsi="Microsoft New Tai Lue" w:cs="Microsoft New Tai Lue"/>
          <w:sz w:val="22"/>
          <w:szCs w:val="22"/>
        </w:rPr>
        <w:t>and that the top 10% of a STEM classr</w:t>
      </w:r>
      <w:r w:rsidR="007D231C" w:rsidRPr="00F23AF6">
        <w:rPr>
          <w:rFonts w:ascii="Microsoft New Tai Lue" w:hAnsi="Microsoft New Tai Lue" w:cs="Microsoft New Tai Lue"/>
          <w:sz w:val="22"/>
          <w:szCs w:val="22"/>
        </w:rPr>
        <w:t xml:space="preserve">oom would contain </w:t>
      </w:r>
      <w:r w:rsidR="009744B0" w:rsidRPr="00F23AF6">
        <w:rPr>
          <w:rFonts w:ascii="Microsoft New Tai Lue" w:hAnsi="Microsoft New Tai Lue" w:cs="Microsoft New Tai Lue"/>
          <w:sz w:val="22"/>
          <w:szCs w:val="22"/>
        </w:rPr>
        <w:t xml:space="preserve">equal number </w:t>
      </w:r>
      <w:r w:rsidR="00CD5C0E" w:rsidRPr="00F23AF6">
        <w:rPr>
          <w:rFonts w:ascii="Microsoft New Tai Lue" w:hAnsi="Microsoft New Tai Lue" w:cs="Microsoft New Tai Lue"/>
          <w:sz w:val="22"/>
          <w:szCs w:val="22"/>
        </w:rPr>
        <w:t xml:space="preserve">of </w:t>
      </w:r>
      <w:r w:rsidR="009744B0" w:rsidRPr="00F23AF6">
        <w:rPr>
          <w:rFonts w:ascii="Microsoft New Tai Lue" w:hAnsi="Microsoft New Tai Lue" w:cs="Microsoft New Tai Lue"/>
          <w:sz w:val="22"/>
          <w:szCs w:val="22"/>
        </w:rPr>
        <w:t>boys and girls</w:t>
      </w:r>
      <w:r w:rsidR="007D231C" w:rsidRPr="00F23AF6">
        <w:rPr>
          <w:rFonts w:ascii="Microsoft New Tai Lue" w:hAnsi="Microsoft New Tai Lue" w:cs="Microsoft New Tai Lue"/>
          <w:vertAlign w:val="superscript"/>
        </w:rPr>
        <w:footnoteReference w:id="6"/>
      </w:r>
      <w:r w:rsidR="009744B0" w:rsidRPr="00F23AF6">
        <w:rPr>
          <w:rFonts w:ascii="Microsoft New Tai Lue" w:hAnsi="Microsoft New Tai Lue" w:cs="Microsoft New Tai Lue"/>
          <w:sz w:val="22"/>
          <w:szCs w:val="22"/>
        </w:rPr>
        <w:t>.</w:t>
      </w:r>
      <w:r w:rsidR="007D231C" w:rsidRPr="00F23AF6">
        <w:rPr>
          <w:rFonts w:ascii="Microsoft New Tai Lue" w:hAnsi="Microsoft New Tai Lue" w:cs="Microsoft New Tai Lue"/>
        </w:rPr>
        <w:t xml:space="preserve"> </w:t>
      </w:r>
      <w:r w:rsidR="002439D5" w:rsidRPr="00F23AF6">
        <w:rPr>
          <w:rFonts w:ascii="Microsoft New Tai Lue" w:hAnsi="Microsoft New Tai Lue" w:cs="Microsoft New Tai Lue"/>
          <w:sz w:val="22"/>
          <w:szCs w:val="22"/>
        </w:rPr>
        <w:t xml:space="preserve">Not only are </w:t>
      </w:r>
      <w:r w:rsidR="003E6B42" w:rsidRPr="00F23AF6">
        <w:rPr>
          <w:rFonts w:ascii="Microsoft New Tai Lue" w:hAnsi="Microsoft New Tai Lue" w:cs="Microsoft New Tai Lue"/>
          <w:sz w:val="22"/>
          <w:szCs w:val="22"/>
        </w:rPr>
        <w:t xml:space="preserve">girls </w:t>
      </w:r>
      <w:r w:rsidR="002439D5" w:rsidRPr="00F23AF6">
        <w:rPr>
          <w:rFonts w:ascii="Microsoft New Tai Lue" w:hAnsi="Microsoft New Tai Lue" w:cs="Microsoft New Tai Lue"/>
          <w:sz w:val="22"/>
          <w:szCs w:val="22"/>
        </w:rPr>
        <w:t>good at STEM, but they are interested in it. R</w:t>
      </w:r>
      <w:r w:rsidR="00854EB9" w:rsidRPr="00F23AF6">
        <w:rPr>
          <w:rFonts w:ascii="Microsoft New Tai Lue" w:hAnsi="Microsoft New Tai Lue" w:cs="Microsoft New Tai Lue"/>
          <w:sz w:val="22"/>
          <w:szCs w:val="22"/>
        </w:rPr>
        <w:t>esearch by Microsoft suggests that many girls are attracted to STEM by 11-12 years of age,</w:t>
      </w:r>
      <w:r w:rsidR="002439D5" w:rsidRPr="00F23AF6">
        <w:rPr>
          <w:rFonts w:ascii="Microsoft New Tai Lue" w:hAnsi="Microsoft New Tai Lue" w:cs="Microsoft New Tai Lue"/>
          <w:sz w:val="22"/>
          <w:szCs w:val="22"/>
        </w:rPr>
        <w:t xml:space="preserve"> but</w:t>
      </w:r>
      <w:r w:rsidR="00854EB9" w:rsidRPr="00F23AF6">
        <w:rPr>
          <w:rFonts w:ascii="Microsoft New Tai Lue" w:hAnsi="Microsoft New Tai Lue" w:cs="Microsoft New Tai Lue"/>
          <w:sz w:val="22"/>
          <w:szCs w:val="22"/>
        </w:rPr>
        <w:t xml:space="preserve"> if this interest is not cultivated it </w:t>
      </w:r>
      <w:r w:rsidR="00E423A1" w:rsidRPr="00F23AF6">
        <w:rPr>
          <w:rFonts w:ascii="Microsoft New Tai Lue" w:hAnsi="Microsoft New Tai Lue" w:cs="Microsoft New Tai Lue"/>
          <w:sz w:val="22"/>
          <w:szCs w:val="24"/>
        </w:rPr>
        <w:t>declines steeply at ages 15-16, after which it recovers only to a limited extent</w:t>
      </w:r>
      <w:r w:rsidR="00E423A1" w:rsidRPr="00F23AF6">
        <w:rPr>
          <w:rStyle w:val="FootnoteReference"/>
          <w:rFonts w:ascii="Microsoft New Tai Lue" w:hAnsi="Microsoft New Tai Lue" w:cs="Microsoft New Tai Lue"/>
          <w:sz w:val="22"/>
          <w:szCs w:val="24"/>
        </w:rPr>
        <w:footnoteReference w:id="7"/>
      </w:r>
      <w:r w:rsidR="00E423A1" w:rsidRPr="00AA3216">
        <w:rPr>
          <w:rFonts w:ascii="Microsoft New Tai Lue" w:hAnsi="Microsoft New Tai Lue" w:cs="Microsoft New Tai Lue"/>
          <w:sz w:val="22"/>
          <w:szCs w:val="24"/>
        </w:rPr>
        <w:t>.</w:t>
      </w:r>
    </w:p>
    <w:p w14:paraId="23DBF2B5" w14:textId="77777777" w:rsidR="009C412D" w:rsidRPr="00AA3216" w:rsidRDefault="009C412D" w:rsidP="00AA105F">
      <w:pPr>
        <w:rPr>
          <w:rFonts w:ascii="Microsoft New Tai Lue" w:hAnsi="Microsoft New Tai Lue" w:cs="Microsoft New Tai Lue"/>
          <w:sz w:val="22"/>
          <w:szCs w:val="22"/>
        </w:rPr>
      </w:pPr>
    </w:p>
    <w:p w14:paraId="47FABFA1" w14:textId="77777777" w:rsidR="00EB1C63" w:rsidRPr="00AA3216" w:rsidRDefault="00817AAF">
      <w:pPr>
        <w:rPr>
          <w:rFonts w:ascii="Microsoft New Tai Lue" w:hAnsi="Microsoft New Tai Lue" w:cs="Microsoft New Tai Lue"/>
          <w:sz w:val="22"/>
          <w:szCs w:val="22"/>
        </w:rPr>
      </w:pPr>
      <w:r w:rsidRPr="00AA3216">
        <w:rPr>
          <w:rFonts w:ascii="Microsoft New Tai Lue" w:hAnsi="Microsoft New Tai Lue" w:cs="Microsoft New Tai Lue"/>
          <w:sz w:val="22"/>
          <w:szCs w:val="22"/>
        </w:rPr>
        <w:t>The</w:t>
      </w:r>
      <w:r w:rsidR="00914381" w:rsidRPr="00AA3216">
        <w:rPr>
          <w:rFonts w:ascii="Microsoft New Tai Lue" w:hAnsi="Microsoft New Tai Lue" w:cs="Microsoft New Tai Lue"/>
          <w:sz w:val="22"/>
          <w:szCs w:val="22"/>
        </w:rPr>
        <w:t xml:space="preserve"> 2030 Plan includes</w:t>
      </w:r>
      <w:r w:rsidR="00386979" w:rsidRPr="00AA3216">
        <w:rPr>
          <w:rFonts w:ascii="Microsoft New Tai Lue" w:hAnsi="Microsoft New Tai Lue" w:cs="Microsoft New Tai Lue"/>
          <w:sz w:val="22"/>
          <w:szCs w:val="22"/>
        </w:rPr>
        <w:t>,</w:t>
      </w:r>
      <w:r w:rsidR="00CC346F" w:rsidRPr="00AA3216">
        <w:rPr>
          <w:rFonts w:ascii="Microsoft New Tai Lue" w:hAnsi="Microsoft New Tai Lue" w:cs="Microsoft New Tai Lue"/>
          <w:sz w:val="22"/>
          <w:szCs w:val="22"/>
        </w:rPr>
        <w:t xml:space="preserve"> under Imperative 1</w:t>
      </w:r>
      <w:r w:rsidR="00386979" w:rsidRPr="00AA3216">
        <w:rPr>
          <w:rFonts w:ascii="Microsoft New Tai Lue" w:hAnsi="Microsoft New Tai Lue" w:cs="Microsoft New Tai Lue"/>
          <w:sz w:val="22"/>
          <w:szCs w:val="22"/>
        </w:rPr>
        <w:t>,</w:t>
      </w:r>
      <w:r w:rsidR="00914381" w:rsidRPr="00AA3216">
        <w:rPr>
          <w:rFonts w:ascii="Microsoft New Tai Lue" w:hAnsi="Microsoft New Tai Lue" w:cs="Microsoft New Tai Lue"/>
          <w:sz w:val="22"/>
          <w:szCs w:val="22"/>
        </w:rPr>
        <w:t xml:space="preserve"> recommendations to address declining STEM skills for both </w:t>
      </w:r>
      <w:r w:rsidR="003A337A" w:rsidRPr="00AA3216">
        <w:rPr>
          <w:rFonts w:ascii="Microsoft New Tai Lue" w:hAnsi="Microsoft New Tai Lue" w:cs="Microsoft New Tai Lue"/>
          <w:sz w:val="22"/>
          <w:szCs w:val="22"/>
        </w:rPr>
        <w:t xml:space="preserve">girls and </w:t>
      </w:r>
      <w:r w:rsidR="00914381" w:rsidRPr="00AA3216">
        <w:rPr>
          <w:rFonts w:ascii="Microsoft New Tai Lue" w:hAnsi="Microsoft New Tai Lue" w:cs="Microsoft New Tai Lue"/>
          <w:sz w:val="22"/>
          <w:szCs w:val="22"/>
        </w:rPr>
        <w:t>boys</w:t>
      </w:r>
      <w:r w:rsidR="00914381" w:rsidRPr="00AA3216">
        <w:rPr>
          <w:rStyle w:val="FootnoteReference"/>
          <w:rFonts w:ascii="Microsoft New Tai Lue" w:hAnsi="Microsoft New Tai Lue" w:cs="Microsoft New Tai Lue"/>
          <w:sz w:val="22"/>
          <w:szCs w:val="22"/>
        </w:rPr>
        <w:footnoteReference w:id="8"/>
      </w:r>
      <w:r w:rsidR="00914381" w:rsidRPr="00AA3216">
        <w:rPr>
          <w:rFonts w:ascii="Microsoft New Tai Lue" w:hAnsi="Microsoft New Tai Lue" w:cs="Microsoft New Tai Lue"/>
          <w:sz w:val="22"/>
          <w:szCs w:val="22"/>
        </w:rPr>
        <w:t xml:space="preserve">. </w:t>
      </w:r>
      <w:r w:rsidR="009C412D" w:rsidRPr="00AA3216">
        <w:rPr>
          <w:rFonts w:ascii="Microsoft New Tai Lue" w:hAnsi="Microsoft New Tai Lue" w:cs="Microsoft New Tai Lue"/>
          <w:sz w:val="22"/>
          <w:szCs w:val="22"/>
        </w:rPr>
        <w:t>These include</w:t>
      </w:r>
      <w:r w:rsidR="00EB1C63" w:rsidRPr="00AA3216">
        <w:rPr>
          <w:rFonts w:ascii="Microsoft New Tai Lue" w:hAnsi="Microsoft New Tai Lue" w:cs="Microsoft New Tai Lue"/>
          <w:sz w:val="22"/>
          <w:szCs w:val="22"/>
        </w:rPr>
        <w:t>:</w:t>
      </w:r>
    </w:p>
    <w:p w14:paraId="79964DF7" w14:textId="1D3297C0" w:rsidR="00EB1C63" w:rsidRPr="00AA3216" w:rsidRDefault="009C412D" w:rsidP="00CC02AD">
      <w:pPr>
        <w:pStyle w:val="ListParagraph"/>
        <w:numPr>
          <w:ilvl w:val="0"/>
          <w:numId w:val="17"/>
        </w:numPr>
        <w:rPr>
          <w:rFonts w:ascii="Microsoft New Tai Lue" w:hAnsi="Microsoft New Tai Lue" w:cs="Microsoft New Tai Lue"/>
          <w:sz w:val="22"/>
          <w:szCs w:val="22"/>
        </w:rPr>
      </w:pPr>
      <w:r w:rsidRPr="00AA3216">
        <w:rPr>
          <w:rFonts w:ascii="Microsoft New Tai Lue" w:hAnsi="Microsoft New Tai Lue" w:cs="Microsoft New Tai Lue"/>
          <w:sz w:val="22"/>
          <w:szCs w:val="22"/>
        </w:rPr>
        <w:t>investing in teacher quality</w:t>
      </w:r>
      <w:r w:rsidR="00EB1C63" w:rsidRPr="00AA3216">
        <w:rPr>
          <w:rFonts w:ascii="Microsoft New Tai Lue" w:hAnsi="Microsoft New Tai Lue" w:cs="Microsoft New Tai Lue"/>
          <w:sz w:val="22"/>
          <w:szCs w:val="22"/>
        </w:rPr>
        <w:t>;</w:t>
      </w:r>
      <w:r w:rsidR="00CC02AD" w:rsidRPr="00CC02AD">
        <w:t xml:space="preserve"> </w:t>
      </w:r>
      <w:r w:rsidR="00CC02AD" w:rsidRPr="00CC02AD">
        <w:rPr>
          <w:rFonts w:ascii="Microsoft New Tai Lue" w:hAnsi="Microsoft New Tai Lue" w:cs="Microsoft New Tai Lue"/>
          <w:sz w:val="22"/>
          <w:szCs w:val="22"/>
        </w:rPr>
        <w:t xml:space="preserve">noting </w:t>
      </w:r>
      <w:r w:rsidR="001B6D0F">
        <w:rPr>
          <w:rFonts w:ascii="Microsoft New Tai Lue" w:hAnsi="Microsoft New Tai Lue" w:cs="Microsoft New Tai Lue"/>
          <w:sz w:val="22"/>
          <w:szCs w:val="22"/>
        </w:rPr>
        <w:t>around</w:t>
      </w:r>
      <w:r w:rsidR="00CC02AD">
        <w:rPr>
          <w:rFonts w:ascii="Microsoft New Tai Lue" w:hAnsi="Microsoft New Tai Lue" w:cs="Microsoft New Tai Lue"/>
          <w:sz w:val="22"/>
          <w:szCs w:val="22"/>
        </w:rPr>
        <w:t xml:space="preserve"> </w:t>
      </w:r>
      <w:r w:rsidR="001B6D0F">
        <w:rPr>
          <w:rFonts w:ascii="Microsoft New Tai Lue" w:hAnsi="Microsoft New Tai Lue" w:cs="Microsoft New Tai Lue"/>
          <w:sz w:val="22"/>
          <w:szCs w:val="22"/>
        </w:rPr>
        <w:t>40%</w:t>
      </w:r>
      <w:r w:rsidR="00CC02AD" w:rsidRPr="00CC02AD">
        <w:rPr>
          <w:rFonts w:ascii="Microsoft New Tai Lue" w:hAnsi="Microsoft New Tai Lue" w:cs="Microsoft New Tai Lue"/>
          <w:sz w:val="22"/>
          <w:szCs w:val="22"/>
        </w:rPr>
        <w:t xml:space="preserve"> of maths teachers are </w:t>
      </w:r>
      <w:r w:rsidR="00CD5C0E">
        <w:rPr>
          <w:rFonts w:ascii="Microsoft New Tai Lue" w:hAnsi="Microsoft New Tai Lue" w:cs="Microsoft New Tai Lue"/>
          <w:sz w:val="22"/>
          <w:szCs w:val="22"/>
        </w:rPr>
        <w:t xml:space="preserve">teaching “out of the </w:t>
      </w:r>
      <w:r w:rsidR="00CC02AD" w:rsidRPr="00CC02AD">
        <w:rPr>
          <w:rFonts w:ascii="Microsoft New Tai Lue" w:hAnsi="Microsoft New Tai Lue" w:cs="Microsoft New Tai Lue"/>
          <w:sz w:val="22"/>
          <w:szCs w:val="22"/>
        </w:rPr>
        <w:t>field</w:t>
      </w:r>
      <w:r w:rsidR="00CD5C0E">
        <w:rPr>
          <w:rFonts w:ascii="Microsoft New Tai Lue" w:hAnsi="Microsoft New Tai Lue" w:cs="Microsoft New Tai Lue"/>
          <w:sz w:val="22"/>
          <w:szCs w:val="22"/>
        </w:rPr>
        <w:t xml:space="preserve"> in which they were trained</w:t>
      </w:r>
      <w:r w:rsidR="00CC02AD" w:rsidRPr="00CC02AD">
        <w:rPr>
          <w:rFonts w:ascii="Microsoft New Tai Lue" w:hAnsi="Microsoft New Tai Lue" w:cs="Microsoft New Tai Lue"/>
          <w:sz w:val="22"/>
          <w:szCs w:val="22"/>
        </w:rPr>
        <w:t>”</w:t>
      </w:r>
      <w:r w:rsidR="001B6D0F">
        <w:rPr>
          <w:rStyle w:val="FootnoteReference"/>
          <w:rFonts w:ascii="Microsoft New Tai Lue" w:hAnsi="Microsoft New Tai Lue" w:cs="Microsoft New Tai Lue"/>
          <w:sz w:val="22"/>
          <w:szCs w:val="22"/>
        </w:rPr>
        <w:footnoteReference w:id="9"/>
      </w:r>
      <w:r w:rsidR="00F23AF6">
        <w:rPr>
          <w:rFonts w:ascii="Microsoft New Tai Lue" w:hAnsi="Microsoft New Tai Lue" w:cs="Microsoft New Tai Lue"/>
          <w:sz w:val="22"/>
          <w:szCs w:val="22"/>
        </w:rPr>
        <w:t>;</w:t>
      </w:r>
      <w:r w:rsidR="00CC02AD">
        <w:rPr>
          <w:rFonts w:ascii="Microsoft New Tai Lue" w:hAnsi="Microsoft New Tai Lue" w:cs="Microsoft New Tai Lue"/>
          <w:sz w:val="22"/>
          <w:szCs w:val="22"/>
        </w:rPr>
        <w:t xml:space="preserve"> </w:t>
      </w:r>
    </w:p>
    <w:p w14:paraId="1639EBB4" w14:textId="77777777" w:rsidR="00EB1C63" w:rsidRPr="00AA3216" w:rsidRDefault="009C412D" w:rsidP="00686E40">
      <w:pPr>
        <w:pStyle w:val="ListParagraph"/>
        <w:numPr>
          <w:ilvl w:val="0"/>
          <w:numId w:val="17"/>
        </w:numPr>
        <w:rPr>
          <w:rFonts w:ascii="Microsoft New Tai Lue" w:hAnsi="Microsoft New Tai Lue" w:cs="Microsoft New Tai Lue"/>
          <w:sz w:val="22"/>
          <w:szCs w:val="22"/>
        </w:rPr>
      </w:pPr>
      <w:r w:rsidRPr="00AA3216">
        <w:rPr>
          <w:rFonts w:ascii="Microsoft New Tai Lue" w:hAnsi="Microsoft New Tai Lue" w:cs="Microsoft New Tai Lue"/>
          <w:sz w:val="22"/>
          <w:szCs w:val="22"/>
        </w:rPr>
        <w:t>improving student STEM aspirations</w:t>
      </w:r>
      <w:r w:rsidR="00EB1C63" w:rsidRPr="00AA3216">
        <w:rPr>
          <w:rFonts w:ascii="Microsoft New Tai Lue" w:hAnsi="Microsoft New Tai Lue" w:cs="Microsoft New Tai Lue"/>
          <w:sz w:val="22"/>
          <w:szCs w:val="22"/>
        </w:rPr>
        <w:t>; and</w:t>
      </w:r>
    </w:p>
    <w:p w14:paraId="47140C51" w14:textId="77777777" w:rsidR="00CC346F" w:rsidRPr="00AA3216" w:rsidRDefault="009C412D" w:rsidP="00686E40">
      <w:pPr>
        <w:pStyle w:val="ListParagraph"/>
        <w:numPr>
          <w:ilvl w:val="0"/>
          <w:numId w:val="17"/>
        </w:numPr>
        <w:rPr>
          <w:rFonts w:ascii="Microsoft New Tai Lue" w:hAnsi="Microsoft New Tai Lue" w:cs="Microsoft New Tai Lue"/>
          <w:sz w:val="22"/>
          <w:szCs w:val="22"/>
        </w:rPr>
      </w:pPr>
      <w:r w:rsidRPr="00AA3216">
        <w:rPr>
          <w:rFonts w:ascii="Microsoft New Tai Lue" w:hAnsi="Microsoft New Tai Lue" w:cs="Microsoft New Tai Lue"/>
          <w:sz w:val="22"/>
          <w:szCs w:val="22"/>
        </w:rPr>
        <w:t xml:space="preserve">better preparing </w:t>
      </w:r>
      <w:r w:rsidR="009A2E0F" w:rsidRPr="00AA3216">
        <w:rPr>
          <w:rFonts w:ascii="Microsoft New Tai Lue" w:hAnsi="Microsoft New Tai Lue" w:cs="Microsoft New Tai Lue"/>
          <w:sz w:val="22"/>
          <w:szCs w:val="22"/>
        </w:rPr>
        <w:t xml:space="preserve">of </w:t>
      </w:r>
      <w:r w:rsidRPr="00AA3216">
        <w:rPr>
          <w:rFonts w:ascii="Microsoft New Tai Lue" w:hAnsi="Microsoft New Tai Lue" w:cs="Microsoft New Tai Lue"/>
          <w:sz w:val="22"/>
          <w:szCs w:val="22"/>
        </w:rPr>
        <w:t xml:space="preserve">students for post-STEM qualifications and careers. </w:t>
      </w:r>
    </w:p>
    <w:p w14:paraId="6729548B" w14:textId="77777777" w:rsidR="00EB1C63" w:rsidRPr="00AA3216" w:rsidRDefault="00EB1C63" w:rsidP="00EB1C63">
      <w:pPr>
        <w:rPr>
          <w:rFonts w:ascii="Microsoft New Tai Lue" w:hAnsi="Microsoft New Tai Lue" w:cs="Microsoft New Tai Lue"/>
          <w:szCs w:val="22"/>
        </w:rPr>
      </w:pPr>
    </w:p>
    <w:p w14:paraId="379D3F86" w14:textId="25E981F3" w:rsidR="00EB1C63" w:rsidRPr="00AA3216" w:rsidRDefault="00E423A1">
      <w:pPr>
        <w:rPr>
          <w:rFonts w:ascii="Microsoft New Tai Lue" w:hAnsi="Microsoft New Tai Lue" w:cs="Microsoft New Tai Lue"/>
          <w:sz w:val="22"/>
          <w:szCs w:val="24"/>
        </w:rPr>
      </w:pPr>
      <w:r w:rsidRPr="00AA3216">
        <w:rPr>
          <w:rFonts w:ascii="Microsoft New Tai Lue" w:hAnsi="Microsoft New Tai Lue" w:cs="Microsoft New Tai Lue"/>
          <w:sz w:val="22"/>
          <w:szCs w:val="22"/>
        </w:rPr>
        <w:t>These should be at the heart of any decadal plan for STEM, regardless of gender focus. However, the</w:t>
      </w:r>
      <w:r w:rsidR="00AA3216" w:rsidRPr="00AA3216">
        <w:rPr>
          <w:rFonts w:ascii="Microsoft New Tai Lue" w:hAnsi="Microsoft New Tai Lue" w:cs="Microsoft New Tai Lue"/>
          <w:sz w:val="22"/>
          <w:szCs w:val="22"/>
        </w:rPr>
        <w:t>re is evidence that they are particularly important for girls. For example,</w:t>
      </w:r>
      <w:r w:rsidR="00EB1C63" w:rsidRPr="00AA3216">
        <w:rPr>
          <w:rFonts w:ascii="Microsoft New Tai Lue" w:hAnsi="Microsoft New Tai Lue" w:cs="Microsoft New Tai Lue"/>
          <w:sz w:val="22"/>
          <w:szCs w:val="22"/>
        </w:rPr>
        <w:t xml:space="preserve"> UNESCO reports that girls’ engagement in STEM can be enhanced by curricula that provide</w:t>
      </w:r>
      <w:r w:rsidR="00AE6D97">
        <w:rPr>
          <w:rFonts w:ascii="Microsoft New Tai Lue" w:hAnsi="Microsoft New Tai Lue" w:cs="Microsoft New Tai Lue"/>
          <w:sz w:val="22"/>
          <w:szCs w:val="22"/>
        </w:rPr>
        <w:t>s</w:t>
      </w:r>
      <w:r w:rsidR="00EB1C63" w:rsidRPr="00AA3216">
        <w:rPr>
          <w:rFonts w:ascii="Microsoft New Tai Lue" w:hAnsi="Microsoft New Tai Lue" w:cs="Microsoft New Tai Lue"/>
          <w:sz w:val="22"/>
          <w:szCs w:val="22"/>
        </w:rPr>
        <w:t xml:space="preserve"> opportunities for real-life STEM experience</w:t>
      </w:r>
      <w:r w:rsidR="00AE6D97">
        <w:rPr>
          <w:rFonts w:ascii="Microsoft New Tai Lue" w:hAnsi="Microsoft New Tai Lue" w:cs="Microsoft New Tai Lue"/>
          <w:sz w:val="22"/>
          <w:szCs w:val="22"/>
        </w:rPr>
        <w:t>s</w:t>
      </w:r>
      <w:r w:rsidR="00A73945">
        <w:rPr>
          <w:rFonts w:ascii="Microsoft New Tai Lue" w:hAnsi="Microsoft New Tai Lue" w:cs="Microsoft New Tai Lue"/>
          <w:sz w:val="22"/>
          <w:szCs w:val="22"/>
        </w:rPr>
        <w:t xml:space="preserve"> that appeal to their motives and interests</w:t>
      </w:r>
      <w:r w:rsidR="00EB1C63" w:rsidRPr="00AA3216">
        <w:rPr>
          <w:rFonts w:ascii="Microsoft New Tai Lue" w:hAnsi="Microsoft New Tai Lue" w:cs="Microsoft New Tai Lue"/>
          <w:sz w:val="22"/>
          <w:szCs w:val="22"/>
        </w:rPr>
        <w:t>, providing hands-on</w:t>
      </w:r>
      <w:r w:rsidR="009A2E0F" w:rsidRPr="00AA3216">
        <w:rPr>
          <w:rFonts w:ascii="Microsoft New Tai Lue" w:hAnsi="Microsoft New Tai Lue" w:cs="Microsoft New Tai Lue"/>
          <w:sz w:val="22"/>
          <w:szCs w:val="22"/>
        </w:rPr>
        <w:t xml:space="preserve"> engaging</w:t>
      </w:r>
      <w:r w:rsidR="00EB1C63" w:rsidRPr="00AA3216">
        <w:rPr>
          <w:rFonts w:ascii="Microsoft New Tai Lue" w:hAnsi="Microsoft New Tai Lue" w:cs="Microsoft New Tai Lue"/>
          <w:sz w:val="22"/>
          <w:szCs w:val="22"/>
        </w:rPr>
        <w:t xml:space="preserve"> activities, apprenticeships, and mentoring</w:t>
      </w:r>
      <w:r w:rsidR="00EB1C63" w:rsidRPr="00AA3216">
        <w:rPr>
          <w:rStyle w:val="FootnoteReference"/>
          <w:rFonts w:ascii="Microsoft New Tai Lue" w:hAnsi="Microsoft New Tai Lue" w:cs="Microsoft New Tai Lue"/>
          <w:sz w:val="22"/>
          <w:szCs w:val="24"/>
        </w:rPr>
        <w:footnoteReference w:id="10"/>
      </w:r>
      <w:r w:rsidR="00EB1C63" w:rsidRPr="00AA3216">
        <w:rPr>
          <w:rFonts w:ascii="Microsoft New Tai Lue" w:hAnsi="Microsoft New Tai Lue" w:cs="Microsoft New Tai Lue"/>
          <w:sz w:val="22"/>
          <w:szCs w:val="24"/>
        </w:rPr>
        <w:t xml:space="preserve">. </w:t>
      </w:r>
    </w:p>
    <w:p w14:paraId="269AC828" w14:textId="77777777" w:rsidR="00AA105F" w:rsidRPr="00E06C3F" w:rsidRDefault="00AA105F" w:rsidP="00AA105F">
      <w:pPr>
        <w:rPr>
          <w:rFonts w:ascii="Microsoft New Tai Lue" w:hAnsi="Microsoft New Tai Lue" w:cs="Microsoft New Tai Lue"/>
          <w:i/>
          <w:sz w:val="22"/>
          <w:szCs w:val="22"/>
        </w:rPr>
      </w:pPr>
    </w:p>
    <w:p w14:paraId="1AFD5D28" w14:textId="77777777" w:rsidR="00F7764D" w:rsidRPr="00686E40" w:rsidRDefault="00F7764D" w:rsidP="00CF4B66">
      <w:pPr>
        <w:pStyle w:val="ListParagraph"/>
        <w:numPr>
          <w:ilvl w:val="0"/>
          <w:numId w:val="1"/>
        </w:numPr>
        <w:rPr>
          <w:rFonts w:ascii="Microsoft New Tai Lue" w:hAnsi="Microsoft New Tai Lue" w:cs="Microsoft New Tai Lue"/>
          <w:b/>
          <w:sz w:val="22"/>
          <w:szCs w:val="22"/>
        </w:rPr>
      </w:pPr>
      <w:r w:rsidRPr="00686E40">
        <w:rPr>
          <w:rFonts w:ascii="Microsoft New Tai Lue" w:hAnsi="Microsoft New Tai Lue" w:cs="Microsoft New Tai Lue"/>
          <w:b/>
          <w:sz w:val="22"/>
          <w:szCs w:val="22"/>
        </w:rPr>
        <w:t>What are the most effective things we can do to change inaccurate stereotypes about STEM professionals and the range of STEM careers?</w:t>
      </w:r>
    </w:p>
    <w:p w14:paraId="04EB8AF8" w14:textId="77777777" w:rsidR="009C060B" w:rsidRDefault="009C060B" w:rsidP="00AA105F">
      <w:pPr>
        <w:rPr>
          <w:rFonts w:ascii="Microsoft New Tai Lue" w:hAnsi="Microsoft New Tai Lue" w:cs="Microsoft New Tai Lue"/>
          <w:b/>
          <w:sz w:val="22"/>
          <w:szCs w:val="22"/>
        </w:rPr>
      </w:pPr>
    </w:p>
    <w:p w14:paraId="5B3F11DA" w14:textId="5E9A88CD" w:rsidR="00AA105F" w:rsidRPr="00686E40" w:rsidRDefault="009C060B" w:rsidP="00AA105F">
      <w:pPr>
        <w:rPr>
          <w:rFonts w:ascii="Microsoft New Tai Lue" w:hAnsi="Microsoft New Tai Lue" w:cs="Microsoft New Tai Lue"/>
          <w:i/>
          <w:sz w:val="22"/>
          <w:szCs w:val="22"/>
        </w:rPr>
      </w:pPr>
      <w:r w:rsidRPr="00686E40">
        <w:rPr>
          <w:rFonts w:ascii="Microsoft New Tai Lue" w:hAnsi="Microsoft New Tai Lue" w:cs="Microsoft New Tai Lue"/>
          <w:i/>
          <w:sz w:val="22"/>
          <w:szCs w:val="22"/>
        </w:rPr>
        <w:t xml:space="preserve">ISA </w:t>
      </w:r>
      <w:r w:rsidR="00AA3216">
        <w:rPr>
          <w:rFonts w:ascii="Microsoft New Tai Lue" w:hAnsi="Microsoft New Tai Lue" w:cs="Microsoft New Tai Lue"/>
          <w:i/>
          <w:sz w:val="22"/>
          <w:szCs w:val="22"/>
        </w:rPr>
        <w:t>recommends</w:t>
      </w:r>
      <w:r w:rsidR="00A53D8A" w:rsidRPr="00686E40">
        <w:rPr>
          <w:rFonts w:ascii="Microsoft New Tai Lue" w:hAnsi="Microsoft New Tai Lue" w:cs="Microsoft New Tai Lue"/>
          <w:i/>
          <w:sz w:val="22"/>
          <w:szCs w:val="22"/>
        </w:rPr>
        <w:t xml:space="preserve"> promoting </w:t>
      </w:r>
      <w:r w:rsidR="008F4433" w:rsidRPr="00686E40">
        <w:rPr>
          <w:rFonts w:ascii="Microsoft New Tai Lue" w:hAnsi="Microsoft New Tai Lue" w:cs="Microsoft New Tai Lue"/>
          <w:i/>
          <w:sz w:val="22"/>
          <w:szCs w:val="22"/>
        </w:rPr>
        <w:t xml:space="preserve">role models </w:t>
      </w:r>
      <w:r w:rsidR="00A53D8A" w:rsidRPr="00686E40">
        <w:rPr>
          <w:rFonts w:ascii="Microsoft New Tai Lue" w:hAnsi="Microsoft New Tai Lue" w:cs="Microsoft New Tai Lue"/>
          <w:i/>
          <w:sz w:val="22"/>
          <w:szCs w:val="22"/>
        </w:rPr>
        <w:t xml:space="preserve">to </w:t>
      </w:r>
      <w:r w:rsidR="008F4433" w:rsidRPr="00686E40">
        <w:rPr>
          <w:rFonts w:ascii="Microsoft New Tai Lue" w:hAnsi="Microsoft New Tai Lue" w:cs="Microsoft New Tai Lue"/>
          <w:i/>
          <w:sz w:val="22"/>
          <w:szCs w:val="22"/>
        </w:rPr>
        <w:t>combat inaccurate stereotypes surrounding women in STEM</w:t>
      </w:r>
    </w:p>
    <w:p w14:paraId="3C73CFC6" w14:textId="7AE9558F" w:rsidR="00826518" w:rsidRDefault="00EB1C63" w:rsidP="00AA105F">
      <w:pPr>
        <w:rPr>
          <w:rFonts w:ascii="Microsoft New Tai Lue" w:hAnsi="Microsoft New Tai Lue" w:cs="Microsoft New Tai Lue"/>
          <w:sz w:val="22"/>
          <w:szCs w:val="22"/>
        </w:rPr>
      </w:pPr>
      <w:r>
        <w:rPr>
          <w:rFonts w:ascii="Microsoft New Tai Lue" w:hAnsi="Microsoft New Tai Lue" w:cs="Microsoft New Tai Lue"/>
          <w:sz w:val="22"/>
          <w:szCs w:val="22"/>
        </w:rPr>
        <w:br/>
      </w:r>
      <w:r w:rsidR="009D31C9">
        <w:rPr>
          <w:rFonts w:ascii="Microsoft New Tai Lue" w:hAnsi="Microsoft New Tai Lue" w:cs="Microsoft New Tai Lue"/>
          <w:sz w:val="22"/>
          <w:szCs w:val="22"/>
        </w:rPr>
        <w:t xml:space="preserve">Genuine and accessible female STEM </w:t>
      </w:r>
      <w:r>
        <w:rPr>
          <w:rFonts w:ascii="Microsoft New Tai Lue" w:hAnsi="Microsoft New Tai Lue" w:cs="Microsoft New Tai Lue"/>
          <w:sz w:val="22"/>
          <w:szCs w:val="22"/>
        </w:rPr>
        <w:t xml:space="preserve">role </w:t>
      </w:r>
      <w:r w:rsidR="009D31C9">
        <w:rPr>
          <w:rFonts w:ascii="Microsoft New Tai Lue" w:hAnsi="Microsoft New Tai Lue" w:cs="Microsoft New Tai Lue"/>
          <w:sz w:val="22"/>
          <w:szCs w:val="22"/>
        </w:rPr>
        <w:t xml:space="preserve">models are </w:t>
      </w:r>
      <w:r w:rsidR="0012382A">
        <w:rPr>
          <w:rFonts w:ascii="Microsoft New Tai Lue" w:hAnsi="Microsoft New Tai Lue" w:cs="Microsoft New Tai Lue"/>
          <w:sz w:val="22"/>
          <w:szCs w:val="22"/>
        </w:rPr>
        <w:t>essential for combatting inaccurate</w:t>
      </w:r>
      <w:r w:rsidR="009D31C9">
        <w:rPr>
          <w:rFonts w:ascii="Microsoft New Tai Lue" w:hAnsi="Microsoft New Tai Lue" w:cs="Microsoft New Tai Lue"/>
          <w:sz w:val="22"/>
          <w:szCs w:val="22"/>
        </w:rPr>
        <w:t xml:space="preserve"> STEM stereotypes</w:t>
      </w:r>
      <w:r w:rsidR="009A2E0F">
        <w:rPr>
          <w:rFonts w:ascii="Microsoft New Tai Lue" w:hAnsi="Microsoft New Tai Lue" w:cs="Microsoft New Tai Lue"/>
          <w:sz w:val="22"/>
          <w:szCs w:val="22"/>
        </w:rPr>
        <w:t xml:space="preserve"> </w:t>
      </w:r>
      <w:r w:rsidR="007B5060">
        <w:rPr>
          <w:rFonts w:ascii="Microsoft New Tai Lue" w:hAnsi="Microsoft New Tai Lue" w:cs="Microsoft New Tai Lue"/>
          <w:sz w:val="22"/>
          <w:szCs w:val="22"/>
        </w:rPr>
        <w:t xml:space="preserve">which are predominantly </w:t>
      </w:r>
      <w:r w:rsidR="009A2E0F">
        <w:rPr>
          <w:rFonts w:ascii="Microsoft New Tai Lue" w:hAnsi="Microsoft New Tai Lue" w:cs="Microsoft New Tai Lue"/>
          <w:sz w:val="22"/>
          <w:szCs w:val="22"/>
        </w:rPr>
        <w:t>portrayed as male</w:t>
      </w:r>
      <w:r w:rsidR="009D31C9">
        <w:rPr>
          <w:rFonts w:ascii="Microsoft New Tai Lue" w:hAnsi="Microsoft New Tai Lue" w:cs="Microsoft New Tai Lue"/>
          <w:sz w:val="22"/>
          <w:szCs w:val="22"/>
        </w:rPr>
        <w:t xml:space="preserve">. </w:t>
      </w:r>
      <w:r w:rsidR="00AA3216">
        <w:rPr>
          <w:rFonts w:ascii="Microsoft New Tai Lue" w:hAnsi="Microsoft New Tai Lue" w:cs="Microsoft New Tai Lue"/>
          <w:sz w:val="22"/>
          <w:szCs w:val="22"/>
        </w:rPr>
        <w:t>As the rallying cry aptly puts it,</w:t>
      </w:r>
      <w:r w:rsidR="00484E62">
        <w:rPr>
          <w:rFonts w:ascii="Microsoft New Tai Lue" w:hAnsi="Microsoft New Tai Lue" w:cs="Microsoft New Tai Lue"/>
          <w:sz w:val="22"/>
          <w:szCs w:val="22"/>
        </w:rPr>
        <w:t xml:space="preserve"> “You can’t be what you can’t see”. </w:t>
      </w:r>
      <w:r w:rsidR="00826518">
        <w:rPr>
          <w:rFonts w:ascii="Microsoft New Tai Lue" w:hAnsi="Microsoft New Tai Lue" w:cs="Microsoft New Tai Lue"/>
          <w:sz w:val="22"/>
          <w:szCs w:val="22"/>
        </w:rPr>
        <w:t xml:space="preserve">Visible role models will help to normalise the fact that scientists, technologists, engineers and mathematicians </w:t>
      </w:r>
      <w:r w:rsidR="00AC4385">
        <w:rPr>
          <w:rFonts w:ascii="Microsoft New Tai Lue" w:hAnsi="Microsoft New Tai Lue" w:cs="Microsoft New Tai Lue"/>
          <w:sz w:val="22"/>
          <w:szCs w:val="22"/>
        </w:rPr>
        <w:t>include</w:t>
      </w:r>
      <w:r w:rsidR="00826518">
        <w:rPr>
          <w:rFonts w:ascii="Microsoft New Tai Lue" w:hAnsi="Microsoft New Tai Lue" w:cs="Microsoft New Tai Lue"/>
          <w:sz w:val="22"/>
          <w:szCs w:val="22"/>
        </w:rPr>
        <w:t xml:space="preserve"> women.  </w:t>
      </w:r>
    </w:p>
    <w:p w14:paraId="2EBF8A66" w14:textId="77777777" w:rsidR="00826518" w:rsidRDefault="00826518" w:rsidP="00AA105F">
      <w:pPr>
        <w:rPr>
          <w:rFonts w:ascii="Microsoft New Tai Lue" w:hAnsi="Microsoft New Tai Lue" w:cs="Microsoft New Tai Lue"/>
          <w:sz w:val="22"/>
          <w:szCs w:val="22"/>
        </w:rPr>
      </w:pPr>
    </w:p>
    <w:p w14:paraId="1D9CB628" w14:textId="5B28A6E3" w:rsidR="00484E62" w:rsidRDefault="00AA3216" w:rsidP="00AA105F">
      <w:pPr>
        <w:rPr>
          <w:rFonts w:ascii="Microsoft New Tai Lue" w:hAnsi="Microsoft New Tai Lue" w:cs="Microsoft New Tai Lue"/>
          <w:sz w:val="22"/>
          <w:szCs w:val="22"/>
        </w:rPr>
      </w:pPr>
      <w:r>
        <w:rPr>
          <w:rFonts w:ascii="Microsoft New Tai Lue" w:hAnsi="Microsoft New Tai Lue" w:cs="Microsoft New Tai Lue"/>
          <w:sz w:val="22"/>
          <w:szCs w:val="22"/>
        </w:rPr>
        <w:lastRenderedPageBreak/>
        <w:t>A number of programs exist to raise the profile of successful women in STEM careers</w:t>
      </w:r>
      <w:r w:rsidR="00D21835">
        <w:rPr>
          <w:rFonts w:ascii="Microsoft New Tai Lue" w:hAnsi="Microsoft New Tai Lue" w:cs="Microsoft New Tai Lue"/>
          <w:sz w:val="22"/>
          <w:szCs w:val="22"/>
        </w:rPr>
        <w:t xml:space="preserve">. </w:t>
      </w:r>
      <w:r w:rsidR="0055636C">
        <w:rPr>
          <w:rFonts w:ascii="Microsoft New Tai Lue" w:hAnsi="Microsoft New Tai Lue" w:cs="Microsoft New Tai Lue"/>
          <w:sz w:val="22"/>
          <w:szCs w:val="22"/>
        </w:rPr>
        <w:t xml:space="preserve">ISA supports the </w:t>
      </w:r>
      <w:r w:rsidR="00484E62">
        <w:rPr>
          <w:rFonts w:ascii="Microsoft New Tai Lue" w:hAnsi="Microsoft New Tai Lue" w:cs="Microsoft New Tai Lue"/>
          <w:sz w:val="22"/>
          <w:szCs w:val="22"/>
        </w:rPr>
        <w:t>Superstars of STEM</w:t>
      </w:r>
      <w:r w:rsidR="00484E62">
        <w:rPr>
          <w:rStyle w:val="FootnoteReference"/>
          <w:rFonts w:ascii="Microsoft New Tai Lue" w:hAnsi="Microsoft New Tai Lue" w:cs="Microsoft New Tai Lue"/>
          <w:sz w:val="22"/>
          <w:szCs w:val="22"/>
        </w:rPr>
        <w:footnoteReference w:id="11"/>
      </w:r>
      <w:r w:rsidR="00484E62">
        <w:rPr>
          <w:rFonts w:ascii="Microsoft New Tai Lue" w:hAnsi="Microsoft New Tai Lue" w:cs="Microsoft New Tai Lue"/>
          <w:sz w:val="22"/>
          <w:szCs w:val="22"/>
        </w:rPr>
        <w:t xml:space="preserve"> initiative</w:t>
      </w:r>
      <w:r w:rsidR="0012382A">
        <w:rPr>
          <w:rFonts w:ascii="Microsoft New Tai Lue" w:hAnsi="Microsoft New Tai Lue" w:cs="Microsoft New Tai Lue"/>
          <w:sz w:val="22"/>
          <w:szCs w:val="22"/>
        </w:rPr>
        <w:t>, which</w:t>
      </w:r>
      <w:r>
        <w:rPr>
          <w:rFonts w:ascii="Microsoft New Tai Lue" w:hAnsi="Microsoft New Tai Lue" w:cs="Microsoft New Tai Lue"/>
          <w:sz w:val="22"/>
          <w:szCs w:val="22"/>
        </w:rPr>
        <w:t xml:space="preserve"> trains women in successful</w:t>
      </w:r>
      <w:r w:rsidR="00484E62">
        <w:rPr>
          <w:rFonts w:ascii="Microsoft New Tai Lue" w:hAnsi="Microsoft New Tai Lue" w:cs="Microsoft New Tai Lue"/>
          <w:sz w:val="22"/>
          <w:szCs w:val="22"/>
        </w:rPr>
        <w:t xml:space="preserve"> STEM careers </w:t>
      </w:r>
      <w:r>
        <w:rPr>
          <w:rFonts w:ascii="Microsoft New Tai Lue" w:hAnsi="Microsoft New Tai Lue" w:cs="Microsoft New Tai Lue"/>
          <w:sz w:val="22"/>
          <w:szCs w:val="22"/>
        </w:rPr>
        <w:t>to help them share their stories more widely in contemporary media</w:t>
      </w:r>
      <w:r w:rsidR="00484E62">
        <w:rPr>
          <w:rFonts w:ascii="Microsoft New Tai Lue" w:hAnsi="Microsoft New Tai Lue" w:cs="Microsoft New Tai Lue"/>
          <w:sz w:val="22"/>
          <w:szCs w:val="22"/>
        </w:rPr>
        <w:t>.</w:t>
      </w:r>
      <w:r w:rsidR="00FD0175">
        <w:rPr>
          <w:rFonts w:ascii="Microsoft New Tai Lue" w:hAnsi="Microsoft New Tai Lue" w:cs="Microsoft New Tai Lue"/>
          <w:sz w:val="22"/>
          <w:szCs w:val="22"/>
        </w:rPr>
        <w:t xml:space="preserve"> </w:t>
      </w:r>
      <w:r w:rsidR="0055636C">
        <w:rPr>
          <w:rFonts w:ascii="Microsoft New Tai Lue" w:hAnsi="Microsoft New Tai Lue" w:cs="Microsoft New Tai Lue"/>
          <w:sz w:val="22"/>
          <w:szCs w:val="22"/>
        </w:rPr>
        <w:t>ISA recommends p</w:t>
      </w:r>
      <w:r w:rsidR="00DE02BB">
        <w:rPr>
          <w:rFonts w:ascii="Microsoft New Tai Lue" w:hAnsi="Microsoft New Tai Lue" w:cs="Microsoft New Tai Lue"/>
          <w:sz w:val="22"/>
          <w:szCs w:val="22"/>
        </w:rPr>
        <w:t xml:space="preserve">ublic and private sector organisations </w:t>
      </w:r>
      <w:r w:rsidR="00F51D09">
        <w:rPr>
          <w:rFonts w:ascii="Microsoft New Tai Lue" w:hAnsi="Microsoft New Tai Lue" w:cs="Microsoft New Tai Lue"/>
          <w:sz w:val="22"/>
          <w:szCs w:val="22"/>
        </w:rPr>
        <w:t>should</w:t>
      </w:r>
      <w:r w:rsidR="00DE02BB">
        <w:rPr>
          <w:rFonts w:ascii="Microsoft New Tai Lue" w:hAnsi="Microsoft New Tai Lue" w:cs="Microsoft New Tai Lue"/>
          <w:sz w:val="22"/>
          <w:szCs w:val="22"/>
        </w:rPr>
        <w:t xml:space="preserve"> implement s</w:t>
      </w:r>
      <w:r w:rsidR="0012382A">
        <w:rPr>
          <w:rFonts w:ascii="Microsoft New Tai Lue" w:hAnsi="Microsoft New Tai Lue" w:cs="Microsoft New Tai Lue"/>
          <w:sz w:val="22"/>
          <w:szCs w:val="22"/>
        </w:rPr>
        <w:t>imilar initiatives seek</w:t>
      </w:r>
      <w:r w:rsidR="001C2AB6">
        <w:rPr>
          <w:rFonts w:ascii="Microsoft New Tai Lue" w:hAnsi="Microsoft New Tai Lue" w:cs="Microsoft New Tai Lue"/>
          <w:sz w:val="22"/>
          <w:szCs w:val="22"/>
        </w:rPr>
        <w:t>ing</w:t>
      </w:r>
      <w:r w:rsidR="0012382A">
        <w:rPr>
          <w:rFonts w:ascii="Microsoft New Tai Lue" w:hAnsi="Microsoft New Tai Lue" w:cs="Microsoft New Tai Lue"/>
          <w:sz w:val="22"/>
          <w:szCs w:val="22"/>
        </w:rPr>
        <w:t xml:space="preserve"> to maximise </w:t>
      </w:r>
      <w:r w:rsidR="00DD3F97">
        <w:rPr>
          <w:rFonts w:ascii="Microsoft New Tai Lue" w:hAnsi="Microsoft New Tai Lue" w:cs="Microsoft New Tai Lue"/>
          <w:sz w:val="22"/>
          <w:szCs w:val="22"/>
        </w:rPr>
        <w:t>role models’</w:t>
      </w:r>
      <w:r w:rsidR="0012382A">
        <w:rPr>
          <w:rFonts w:ascii="Microsoft New Tai Lue" w:hAnsi="Microsoft New Tai Lue" w:cs="Microsoft New Tai Lue"/>
          <w:sz w:val="22"/>
          <w:szCs w:val="22"/>
        </w:rPr>
        <w:t xml:space="preserve"> visibility and reach</w:t>
      </w:r>
      <w:r w:rsidR="00DD3F97">
        <w:rPr>
          <w:rFonts w:ascii="Microsoft New Tai Lue" w:hAnsi="Microsoft New Tai Lue" w:cs="Microsoft New Tai Lue"/>
          <w:sz w:val="22"/>
          <w:szCs w:val="22"/>
        </w:rPr>
        <w:t xml:space="preserve">. Role models’ messages should focus on how they reached their position, </w:t>
      </w:r>
      <w:r w:rsidR="00DE02BB">
        <w:rPr>
          <w:rFonts w:ascii="Microsoft New Tai Lue" w:hAnsi="Microsoft New Tai Lue" w:cs="Microsoft New Tai Lue"/>
          <w:sz w:val="22"/>
          <w:szCs w:val="22"/>
        </w:rPr>
        <w:t>to</w:t>
      </w:r>
      <w:r w:rsidR="00DD3F97">
        <w:rPr>
          <w:rFonts w:ascii="Microsoft New Tai Lue" w:hAnsi="Microsoft New Tai Lue" w:cs="Microsoft New Tai Lue"/>
          <w:sz w:val="22"/>
          <w:szCs w:val="22"/>
        </w:rPr>
        <w:t xml:space="preserve"> help make the career paths</w:t>
      </w:r>
      <w:r w:rsidR="0012382A">
        <w:rPr>
          <w:rFonts w:ascii="Microsoft New Tai Lue" w:hAnsi="Microsoft New Tai Lue" w:cs="Microsoft New Tai Lue"/>
          <w:sz w:val="22"/>
          <w:szCs w:val="22"/>
        </w:rPr>
        <w:t xml:space="preserve"> of </w:t>
      </w:r>
      <w:r w:rsidR="00DD3F97">
        <w:rPr>
          <w:rFonts w:ascii="Microsoft New Tai Lue" w:hAnsi="Microsoft New Tai Lue" w:cs="Microsoft New Tai Lue"/>
          <w:sz w:val="22"/>
          <w:szCs w:val="22"/>
        </w:rPr>
        <w:t>women in STEM transparent and accessible</w:t>
      </w:r>
      <w:r w:rsidR="0012382A">
        <w:rPr>
          <w:rFonts w:ascii="Microsoft New Tai Lue" w:hAnsi="Microsoft New Tai Lue" w:cs="Microsoft New Tai Lue"/>
          <w:sz w:val="22"/>
          <w:szCs w:val="22"/>
        </w:rPr>
        <w:t xml:space="preserve">.   </w:t>
      </w:r>
      <w:r w:rsidR="00D21835">
        <w:rPr>
          <w:rFonts w:ascii="Microsoft New Tai Lue" w:hAnsi="Microsoft New Tai Lue" w:cs="Microsoft New Tai Lue"/>
          <w:sz w:val="22"/>
          <w:szCs w:val="22"/>
        </w:rPr>
        <w:t xml:space="preserve"> </w:t>
      </w:r>
    </w:p>
    <w:p w14:paraId="2004EDD5" w14:textId="77777777" w:rsidR="00484E62" w:rsidRDefault="00484E62" w:rsidP="00AA105F">
      <w:pPr>
        <w:rPr>
          <w:rFonts w:ascii="Microsoft New Tai Lue" w:hAnsi="Microsoft New Tai Lue" w:cs="Microsoft New Tai Lue"/>
          <w:sz w:val="22"/>
          <w:szCs w:val="22"/>
        </w:rPr>
      </w:pPr>
    </w:p>
    <w:p w14:paraId="19D799F9" w14:textId="38F45D41" w:rsidR="001C2AB6" w:rsidRDefault="0055636C" w:rsidP="00AA105F">
      <w:pPr>
        <w:rPr>
          <w:rFonts w:ascii="Microsoft New Tai Lue" w:hAnsi="Microsoft New Tai Lue" w:cs="Microsoft New Tai Lue"/>
          <w:sz w:val="22"/>
          <w:szCs w:val="22"/>
        </w:rPr>
      </w:pPr>
      <w:r>
        <w:rPr>
          <w:rFonts w:ascii="Microsoft New Tai Lue" w:hAnsi="Microsoft New Tai Lue" w:cs="Microsoft New Tai Lue"/>
          <w:sz w:val="22"/>
          <w:szCs w:val="22"/>
        </w:rPr>
        <w:t>ISA recommends r</w:t>
      </w:r>
      <w:r w:rsidR="008852A8">
        <w:rPr>
          <w:rFonts w:ascii="Microsoft New Tai Lue" w:hAnsi="Microsoft New Tai Lue" w:cs="Microsoft New Tai Lue"/>
          <w:sz w:val="22"/>
          <w:szCs w:val="22"/>
        </w:rPr>
        <w:t xml:space="preserve">ole models be presented </w:t>
      </w:r>
      <w:r w:rsidR="00D90C73">
        <w:rPr>
          <w:rFonts w:ascii="Microsoft New Tai Lue" w:hAnsi="Microsoft New Tai Lue" w:cs="Microsoft New Tai Lue"/>
          <w:sz w:val="22"/>
          <w:szCs w:val="22"/>
        </w:rPr>
        <w:t xml:space="preserve">and </w:t>
      </w:r>
      <w:r w:rsidR="008852A8">
        <w:rPr>
          <w:rFonts w:ascii="Microsoft New Tai Lue" w:hAnsi="Microsoft New Tai Lue" w:cs="Microsoft New Tai Lue"/>
          <w:sz w:val="22"/>
          <w:szCs w:val="22"/>
        </w:rPr>
        <w:t xml:space="preserve">made accessible </w:t>
      </w:r>
      <w:r w:rsidR="007D231C">
        <w:rPr>
          <w:rFonts w:ascii="Microsoft New Tai Lue" w:hAnsi="Microsoft New Tai Lue" w:cs="Microsoft New Tai Lue"/>
          <w:sz w:val="22"/>
          <w:szCs w:val="22"/>
        </w:rPr>
        <w:t>across not only</w:t>
      </w:r>
      <w:r w:rsidR="00A53D8A">
        <w:rPr>
          <w:rFonts w:ascii="Microsoft New Tai Lue" w:hAnsi="Microsoft New Tai Lue" w:cs="Microsoft New Tai Lue"/>
          <w:sz w:val="22"/>
          <w:szCs w:val="22"/>
        </w:rPr>
        <w:t xml:space="preserve"> the education system</w:t>
      </w:r>
      <w:r w:rsidR="00A53D8A" w:rsidRPr="00C7099B">
        <w:rPr>
          <w:rStyle w:val="FootnoteReference"/>
          <w:rFonts w:ascii="Microsoft New Tai Lue" w:hAnsi="Microsoft New Tai Lue" w:cs="Microsoft New Tai Lue"/>
          <w:sz w:val="22"/>
          <w:szCs w:val="24"/>
        </w:rPr>
        <w:footnoteReference w:id="12"/>
      </w:r>
      <w:r w:rsidR="00BB2008">
        <w:rPr>
          <w:rFonts w:ascii="Microsoft New Tai Lue" w:hAnsi="Microsoft New Tai Lue" w:cs="Microsoft New Tai Lue"/>
          <w:sz w:val="22"/>
          <w:szCs w:val="22"/>
          <w:vertAlign w:val="superscript"/>
        </w:rPr>
        <w:t>,</w:t>
      </w:r>
      <w:r w:rsidR="00A53D8A">
        <w:rPr>
          <w:rStyle w:val="FootnoteReference"/>
          <w:rFonts w:ascii="Microsoft New Tai Lue" w:hAnsi="Microsoft New Tai Lue" w:cs="Microsoft New Tai Lue"/>
          <w:sz w:val="22"/>
          <w:szCs w:val="24"/>
        </w:rPr>
        <w:footnoteReference w:id="13"/>
      </w:r>
      <w:r w:rsidR="007D231C">
        <w:rPr>
          <w:rFonts w:ascii="Microsoft New Tai Lue" w:hAnsi="Microsoft New Tai Lue" w:cs="Microsoft New Tai Lue"/>
          <w:sz w:val="22"/>
          <w:szCs w:val="22"/>
        </w:rPr>
        <w:t xml:space="preserve">, but in STEM industry sectors and </w:t>
      </w:r>
      <w:r w:rsidR="001C2AB6">
        <w:rPr>
          <w:rFonts w:ascii="Microsoft New Tai Lue" w:hAnsi="Microsoft New Tai Lue" w:cs="Microsoft New Tai Lue"/>
          <w:sz w:val="22"/>
          <w:szCs w:val="22"/>
        </w:rPr>
        <w:t xml:space="preserve">corporate </w:t>
      </w:r>
      <w:r w:rsidR="00D90C73">
        <w:rPr>
          <w:rFonts w:ascii="Microsoft New Tai Lue" w:hAnsi="Microsoft New Tai Lue" w:cs="Microsoft New Tai Lue"/>
          <w:sz w:val="22"/>
          <w:szCs w:val="22"/>
        </w:rPr>
        <w:t>workforce</w:t>
      </w:r>
      <w:r w:rsidR="001200B1">
        <w:rPr>
          <w:rStyle w:val="FootnoteReference"/>
          <w:rFonts w:ascii="Microsoft New Tai Lue" w:hAnsi="Microsoft New Tai Lue" w:cs="Microsoft New Tai Lue"/>
          <w:sz w:val="22"/>
          <w:szCs w:val="22"/>
        </w:rPr>
        <w:footnoteReference w:id="14"/>
      </w:r>
      <w:r w:rsidR="001200B1">
        <w:rPr>
          <w:rFonts w:ascii="Microsoft New Tai Lue" w:hAnsi="Microsoft New Tai Lue" w:cs="Microsoft New Tai Lue"/>
          <w:sz w:val="22"/>
          <w:szCs w:val="22"/>
        </w:rPr>
        <w:t>.</w:t>
      </w:r>
      <w:r w:rsidR="00A53D8A">
        <w:rPr>
          <w:rFonts w:ascii="Microsoft New Tai Lue" w:hAnsi="Microsoft New Tai Lue" w:cs="Microsoft New Tai Lue"/>
          <w:sz w:val="22"/>
          <w:szCs w:val="22"/>
        </w:rPr>
        <w:t xml:space="preserve"> </w:t>
      </w:r>
      <w:r w:rsidR="00211BE4">
        <w:rPr>
          <w:rFonts w:ascii="Microsoft New Tai Lue" w:hAnsi="Microsoft New Tai Lue" w:cs="Microsoft New Tai Lue"/>
          <w:sz w:val="22"/>
          <w:szCs w:val="22"/>
        </w:rPr>
        <w:t>There is a lack of women role models in both industry and academia. Engineers Australia data shows that</w:t>
      </w:r>
      <w:r w:rsidR="00B05838">
        <w:rPr>
          <w:rFonts w:ascii="Microsoft New Tai Lue" w:hAnsi="Microsoft New Tai Lue" w:cs="Microsoft New Tai Lue"/>
          <w:sz w:val="22"/>
          <w:szCs w:val="22"/>
        </w:rPr>
        <w:t xml:space="preserve"> </w:t>
      </w:r>
      <w:r w:rsidR="00B05838" w:rsidRPr="005C6361">
        <w:rPr>
          <w:rFonts w:ascii="Microsoft New Tai Lue" w:hAnsi="Microsoft New Tai Lue" w:cs="Microsoft New Tai Lue"/>
          <w:sz w:val="22"/>
          <w:szCs w:val="22"/>
        </w:rPr>
        <w:t>out of 100,000 members</w:t>
      </w:r>
      <w:r w:rsidR="00B05838">
        <w:rPr>
          <w:rFonts w:ascii="Microsoft New Tai Lue" w:hAnsi="Microsoft New Tai Lue" w:cs="Microsoft New Tai Lue"/>
          <w:sz w:val="22"/>
          <w:szCs w:val="22"/>
        </w:rPr>
        <w:t>,</w:t>
      </w:r>
      <w:r w:rsidR="005C6361" w:rsidRPr="005C6361">
        <w:rPr>
          <w:rFonts w:ascii="Microsoft New Tai Lue" w:hAnsi="Microsoft New Tai Lue" w:cs="Microsoft New Tai Lue"/>
          <w:sz w:val="22"/>
          <w:szCs w:val="22"/>
        </w:rPr>
        <w:t xml:space="preserve"> there are only 0.025% women Fellow</w:t>
      </w:r>
      <w:r w:rsidR="00294FDA">
        <w:rPr>
          <w:rFonts w:ascii="Microsoft New Tai Lue" w:hAnsi="Microsoft New Tai Lue" w:cs="Microsoft New Tai Lue"/>
          <w:sz w:val="22"/>
          <w:szCs w:val="22"/>
        </w:rPr>
        <w:t>s</w:t>
      </w:r>
      <w:r w:rsidR="005C6361" w:rsidRPr="005C6361">
        <w:rPr>
          <w:rFonts w:ascii="Microsoft New Tai Lue" w:hAnsi="Microsoft New Tai Lue" w:cs="Microsoft New Tai Lue"/>
          <w:sz w:val="22"/>
          <w:szCs w:val="22"/>
        </w:rPr>
        <w:t>, compared with approximately 6%</w:t>
      </w:r>
      <w:r w:rsidR="00294FDA">
        <w:rPr>
          <w:rFonts w:ascii="Microsoft New Tai Lue" w:hAnsi="Microsoft New Tai Lue" w:cs="Microsoft New Tai Lue"/>
          <w:sz w:val="22"/>
          <w:szCs w:val="22"/>
        </w:rPr>
        <w:t xml:space="preserve"> </w:t>
      </w:r>
      <w:r w:rsidR="005C6361" w:rsidRPr="005C6361">
        <w:rPr>
          <w:rFonts w:ascii="Microsoft New Tai Lue" w:hAnsi="Microsoft New Tai Lue" w:cs="Microsoft New Tai Lue"/>
          <w:sz w:val="22"/>
          <w:szCs w:val="22"/>
        </w:rPr>
        <w:t>male Fellows</w:t>
      </w:r>
      <w:r w:rsidR="00211BE4">
        <w:rPr>
          <w:rStyle w:val="FootnoteReference"/>
          <w:rFonts w:ascii="Microsoft New Tai Lue" w:hAnsi="Microsoft New Tai Lue" w:cs="Microsoft New Tai Lue"/>
          <w:sz w:val="22"/>
          <w:szCs w:val="22"/>
        </w:rPr>
        <w:footnoteReference w:id="15"/>
      </w:r>
      <w:r w:rsidR="00F23AF6">
        <w:rPr>
          <w:rFonts w:ascii="Microsoft New Tai Lue" w:hAnsi="Microsoft New Tai Lue" w:cs="Microsoft New Tai Lue"/>
          <w:sz w:val="22"/>
          <w:szCs w:val="22"/>
        </w:rPr>
        <w:t>.</w:t>
      </w:r>
      <w:r w:rsidR="005C6361" w:rsidRPr="005C6361">
        <w:rPr>
          <w:rFonts w:ascii="Microsoft New Tai Lue" w:hAnsi="Microsoft New Tai Lue" w:cs="Microsoft New Tai Lue"/>
          <w:sz w:val="22"/>
          <w:szCs w:val="22"/>
        </w:rPr>
        <w:t xml:space="preserve"> </w:t>
      </w:r>
    </w:p>
    <w:p w14:paraId="08378169" w14:textId="77777777" w:rsidR="001C2AB6" w:rsidRDefault="001C2AB6" w:rsidP="00AA105F">
      <w:pPr>
        <w:rPr>
          <w:rFonts w:ascii="Microsoft New Tai Lue" w:hAnsi="Microsoft New Tai Lue" w:cs="Microsoft New Tai Lue"/>
          <w:sz w:val="22"/>
          <w:szCs w:val="22"/>
        </w:rPr>
      </w:pPr>
    </w:p>
    <w:p w14:paraId="7824BAEC" w14:textId="6A319A72" w:rsidR="00431AAE" w:rsidRDefault="001C2AB6" w:rsidP="00AA105F">
      <w:pPr>
        <w:rPr>
          <w:rFonts w:ascii="Microsoft New Tai Lue" w:hAnsi="Microsoft New Tai Lue" w:cs="Microsoft New Tai Lue"/>
          <w:sz w:val="22"/>
          <w:szCs w:val="22"/>
        </w:rPr>
      </w:pPr>
      <w:r>
        <w:rPr>
          <w:rFonts w:ascii="Microsoft New Tai Lue" w:hAnsi="Microsoft New Tai Lue" w:cs="Microsoft New Tai Lue"/>
          <w:sz w:val="22"/>
          <w:szCs w:val="22"/>
        </w:rPr>
        <w:t>ISA also believes there is a greater role for mass media</w:t>
      </w:r>
      <w:r w:rsidR="00211BE4">
        <w:rPr>
          <w:rFonts w:ascii="Microsoft New Tai Lue" w:hAnsi="Microsoft New Tai Lue" w:cs="Microsoft New Tai Lue"/>
          <w:sz w:val="22"/>
          <w:szCs w:val="22"/>
        </w:rPr>
        <w:t xml:space="preserve"> and social media</w:t>
      </w:r>
      <w:r>
        <w:rPr>
          <w:rFonts w:ascii="Microsoft New Tai Lue" w:hAnsi="Microsoft New Tai Lue" w:cs="Microsoft New Tai Lue"/>
          <w:sz w:val="22"/>
          <w:szCs w:val="22"/>
        </w:rPr>
        <w:t xml:space="preserve"> in changing STEM </w:t>
      </w:r>
      <w:r w:rsidR="00B37ACF">
        <w:rPr>
          <w:rFonts w:ascii="Microsoft New Tai Lue" w:hAnsi="Microsoft New Tai Lue" w:cs="Microsoft New Tai Lue"/>
          <w:sz w:val="22"/>
          <w:szCs w:val="22"/>
        </w:rPr>
        <w:t>stereotypes</w:t>
      </w:r>
      <w:r>
        <w:rPr>
          <w:rFonts w:ascii="Microsoft New Tai Lue" w:hAnsi="Microsoft New Tai Lue" w:cs="Microsoft New Tai Lue"/>
          <w:sz w:val="22"/>
          <w:szCs w:val="22"/>
        </w:rPr>
        <w:t xml:space="preserve">. </w:t>
      </w:r>
      <w:r w:rsidR="007456BA">
        <w:rPr>
          <w:rFonts w:ascii="Microsoft New Tai Lue" w:hAnsi="Microsoft New Tai Lue" w:cs="Microsoft New Tai Lue"/>
          <w:sz w:val="22"/>
          <w:szCs w:val="22"/>
        </w:rPr>
        <w:t xml:space="preserve">Media organisations should be encouraged </w:t>
      </w:r>
      <w:r w:rsidR="00211BE4">
        <w:rPr>
          <w:rFonts w:ascii="Microsoft New Tai Lue" w:hAnsi="Microsoft New Tai Lue" w:cs="Microsoft New Tai Lue"/>
          <w:sz w:val="22"/>
          <w:szCs w:val="22"/>
        </w:rPr>
        <w:t xml:space="preserve">to </w:t>
      </w:r>
      <w:r w:rsidR="00082766">
        <w:rPr>
          <w:rFonts w:ascii="Microsoft New Tai Lue" w:hAnsi="Microsoft New Tai Lue" w:cs="Microsoft New Tai Lue"/>
          <w:sz w:val="22"/>
          <w:szCs w:val="22"/>
        </w:rPr>
        <w:t>represent</w:t>
      </w:r>
      <w:r w:rsidR="002D6150">
        <w:rPr>
          <w:rFonts w:ascii="Microsoft New Tai Lue" w:hAnsi="Microsoft New Tai Lue" w:cs="Microsoft New Tai Lue"/>
          <w:sz w:val="22"/>
          <w:szCs w:val="22"/>
        </w:rPr>
        <w:t xml:space="preserve"> gender </w:t>
      </w:r>
      <w:r w:rsidR="00AE6D97">
        <w:rPr>
          <w:rFonts w:ascii="Microsoft New Tai Lue" w:hAnsi="Microsoft New Tai Lue" w:cs="Microsoft New Tai Lue"/>
          <w:sz w:val="22"/>
          <w:szCs w:val="22"/>
        </w:rPr>
        <w:t>equitably</w:t>
      </w:r>
      <w:r w:rsidR="00082766">
        <w:rPr>
          <w:rFonts w:ascii="Microsoft New Tai Lue" w:hAnsi="Microsoft New Tai Lue" w:cs="Microsoft New Tai Lue"/>
          <w:sz w:val="22"/>
          <w:szCs w:val="22"/>
        </w:rPr>
        <w:t xml:space="preserve"> across all</w:t>
      </w:r>
      <w:r w:rsidR="002D6150">
        <w:rPr>
          <w:rFonts w:ascii="Microsoft New Tai Lue" w:hAnsi="Microsoft New Tai Lue" w:cs="Microsoft New Tai Lue"/>
          <w:sz w:val="22"/>
          <w:szCs w:val="22"/>
        </w:rPr>
        <w:t xml:space="preserve"> STEM content – </w:t>
      </w:r>
      <w:r w:rsidR="00082766">
        <w:rPr>
          <w:rFonts w:ascii="Microsoft New Tai Lue" w:hAnsi="Microsoft New Tai Lue" w:cs="Microsoft New Tai Lue"/>
          <w:sz w:val="22"/>
          <w:szCs w:val="22"/>
        </w:rPr>
        <w:t>including</w:t>
      </w:r>
      <w:r>
        <w:rPr>
          <w:rFonts w:ascii="Microsoft New Tai Lue" w:hAnsi="Microsoft New Tai Lue" w:cs="Microsoft New Tai Lue"/>
          <w:sz w:val="22"/>
          <w:szCs w:val="22"/>
        </w:rPr>
        <w:t xml:space="preserve"> in</w:t>
      </w:r>
      <w:r w:rsidR="002D6150">
        <w:rPr>
          <w:rFonts w:ascii="Microsoft New Tai Lue" w:hAnsi="Microsoft New Tai Lue" w:cs="Microsoft New Tai Lue"/>
          <w:sz w:val="22"/>
          <w:szCs w:val="22"/>
        </w:rPr>
        <w:t xml:space="preserve"> </w:t>
      </w:r>
      <w:r w:rsidR="00082766">
        <w:rPr>
          <w:rFonts w:ascii="Microsoft New Tai Lue" w:hAnsi="Microsoft New Tai Lue" w:cs="Microsoft New Tai Lue"/>
          <w:sz w:val="22"/>
          <w:szCs w:val="22"/>
        </w:rPr>
        <w:t xml:space="preserve">interviews, </w:t>
      </w:r>
      <w:r w:rsidR="002D6150">
        <w:rPr>
          <w:rFonts w:ascii="Microsoft New Tai Lue" w:hAnsi="Microsoft New Tai Lue" w:cs="Microsoft New Tai Lue"/>
          <w:sz w:val="22"/>
          <w:szCs w:val="22"/>
        </w:rPr>
        <w:t xml:space="preserve">news stories, images, </w:t>
      </w:r>
      <w:r w:rsidR="00082766">
        <w:rPr>
          <w:rFonts w:ascii="Microsoft New Tai Lue" w:hAnsi="Microsoft New Tai Lue" w:cs="Microsoft New Tai Lue"/>
          <w:sz w:val="22"/>
          <w:szCs w:val="22"/>
        </w:rPr>
        <w:t>and</w:t>
      </w:r>
      <w:r w:rsidR="002D6150">
        <w:rPr>
          <w:rFonts w:ascii="Microsoft New Tai Lue" w:hAnsi="Microsoft New Tai Lue" w:cs="Microsoft New Tai Lue"/>
          <w:sz w:val="22"/>
          <w:szCs w:val="22"/>
        </w:rPr>
        <w:t xml:space="preserve"> case studies.</w:t>
      </w:r>
      <w:r w:rsidR="00A279C5">
        <w:rPr>
          <w:rFonts w:ascii="Microsoft New Tai Lue" w:hAnsi="Microsoft New Tai Lue" w:cs="Microsoft New Tai Lue"/>
          <w:sz w:val="22"/>
          <w:szCs w:val="22"/>
        </w:rPr>
        <w:t xml:space="preserve"> Australian young women are the highest users of social media</w:t>
      </w:r>
      <w:r w:rsidR="00A279C5">
        <w:rPr>
          <w:rStyle w:val="FootnoteReference"/>
          <w:rFonts w:ascii="Microsoft New Tai Lue" w:hAnsi="Microsoft New Tai Lue" w:cs="Microsoft New Tai Lue"/>
          <w:sz w:val="22"/>
          <w:szCs w:val="22"/>
        </w:rPr>
        <w:footnoteReference w:id="16"/>
      </w:r>
      <w:r w:rsidR="00A279C5">
        <w:rPr>
          <w:rFonts w:ascii="Microsoft New Tai Lue" w:hAnsi="Microsoft New Tai Lue" w:cs="Microsoft New Tai Lue"/>
          <w:sz w:val="22"/>
          <w:szCs w:val="22"/>
        </w:rPr>
        <w:t>, and women in STEM role models should harness this wide reach to celebrate and amplify their presence in STEM.</w:t>
      </w:r>
      <w:r w:rsidR="002D6150">
        <w:rPr>
          <w:rFonts w:ascii="Microsoft New Tai Lue" w:hAnsi="Microsoft New Tai Lue" w:cs="Microsoft New Tai Lue"/>
          <w:sz w:val="22"/>
          <w:szCs w:val="22"/>
        </w:rPr>
        <w:t xml:space="preserve"> </w:t>
      </w:r>
    </w:p>
    <w:p w14:paraId="3423F8EE" w14:textId="77777777" w:rsidR="00431AAE" w:rsidRDefault="00431AAE" w:rsidP="00AA105F">
      <w:pPr>
        <w:rPr>
          <w:rFonts w:ascii="Microsoft New Tai Lue" w:hAnsi="Microsoft New Tai Lue" w:cs="Microsoft New Tai Lue"/>
          <w:sz w:val="22"/>
          <w:szCs w:val="22"/>
        </w:rPr>
      </w:pPr>
    </w:p>
    <w:p w14:paraId="63118C6A" w14:textId="77777777" w:rsidR="00431AAE" w:rsidRPr="00686E40" w:rsidRDefault="00156B4D" w:rsidP="00AA105F">
      <w:pPr>
        <w:rPr>
          <w:rFonts w:ascii="Microsoft New Tai Lue" w:hAnsi="Microsoft New Tai Lue" w:cs="Microsoft New Tai Lue"/>
          <w:i/>
          <w:sz w:val="22"/>
          <w:szCs w:val="22"/>
        </w:rPr>
      </w:pPr>
      <w:r>
        <w:rPr>
          <w:rFonts w:ascii="Microsoft New Tai Lue" w:hAnsi="Microsoft New Tai Lue" w:cs="Microsoft New Tai Lue"/>
          <w:i/>
          <w:sz w:val="22"/>
          <w:szCs w:val="22"/>
        </w:rPr>
        <w:t xml:space="preserve">ISA notes the </w:t>
      </w:r>
      <w:r w:rsidR="00443858">
        <w:rPr>
          <w:rFonts w:ascii="Microsoft New Tai Lue" w:hAnsi="Microsoft New Tai Lue" w:cs="Microsoft New Tai Lue"/>
          <w:i/>
          <w:sz w:val="22"/>
          <w:szCs w:val="22"/>
        </w:rPr>
        <w:t>importance of</w:t>
      </w:r>
      <w:r>
        <w:rPr>
          <w:rFonts w:ascii="Microsoft New Tai Lue" w:hAnsi="Microsoft New Tai Lue" w:cs="Microsoft New Tai Lue"/>
          <w:i/>
          <w:sz w:val="22"/>
          <w:szCs w:val="22"/>
        </w:rPr>
        <w:t xml:space="preserve"> d</w:t>
      </w:r>
      <w:r w:rsidR="00431AAE" w:rsidRPr="00686E40">
        <w:rPr>
          <w:rFonts w:ascii="Microsoft New Tai Lue" w:hAnsi="Microsoft New Tai Lue" w:cs="Microsoft New Tai Lue"/>
          <w:i/>
          <w:sz w:val="22"/>
          <w:szCs w:val="22"/>
        </w:rPr>
        <w:t>ebunking common misconceptions about women in STEM</w:t>
      </w:r>
    </w:p>
    <w:p w14:paraId="3344A310" w14:textId="77777777" w:rsidR="00431AAE" w:rsidRDefault="00431AAE" w:rsidP="00AA105F">
      <w:pPr>
        <w:rPr>
          <w:rFonts w:ascii="Microsoft New Tai Lue" w:hAnsi="Microsoft New Tai Lue" w:cs="Microsoft New Tai Lue"/>
          <w:sz w:val="22"/>
          <w:szCs w:val="22"/>
        </w:rPr>
      </w:pPr>
    </w:p>
    <w:p w14:paraId="6B306D82" w14:textId="77777777" w:rsidR="00431AAE" w:rsidRDefault="00443858" w:rsidP="00AA105F">
      <w:pPr>
        <w:rPr>
          <w:rFonts w:ascii="Microsoft New Tai Lue" w:hAnsi="Microsoft New Tai Lue" w:cs="Microsoft New Tai Lue"/>
          <w:sz w:val="22"/>
          <w:szCs w:val="22"/>
        </w:rPr>
      </w:pPr>
      <w:r>
        <w:rPr>
          <w:rFonts w:ascii="Microsoft New Tai Lue" w:hAnsi="Microsoft New Tai Lue" w:cs="Microsoft New Tai Lue"/>
          <w:sz w:val="22"/>
          <w:szCs w:val="22"/>
        </w:rPr>
        <w:t>The Office of the Chief Scientist released a 2016 analysis of data which</w:t>
      </w:r>
      <w:r w:rsidR="00431AAE" w:rsidRPr="00B12998">
        <w:rPr>
          <w:rFonts w:ascii="Microsoft New Tai Lue" w:hAnsi="Microsoft New Tai Lue" w:cs="Microsoft New Tai Lue"/>
          <w:sz w:val="22"/>
          <w:szCs w:val="22"/>
        </w:rPr>
        <w:t xml:space="preserve"> debunk</w:t>
      </w:r>
      <w:r>
        <w:rPr>
          <w:rFonts w:ascii="Microsoft New Tai Lue" w:hAnsi="Microsoft New Tai Lue" w:cs="Microsoft New Tai Lue"/>
          <w:sz w:val="22"/>
          <w:szCs w:val="22"/>
        </w:rPr>
        <w:t>s</w:t>
      </w:r>
      <w:r w:rsidR="00431AAE" w:rsidRPr="00B12998">
        <w:rPr>
          <w:rFonts w:ascii="Microsoft New Tai Lue" w:hAnsi="Microsoft New Tai Lue" w:cs="Microsoft New Tai Lue"/>
          <w:sz w:val="22"/>
          <w:szCs w:val="22"/>
        </w:rPr>
        <w:t xml:space="preserve"> common misc</w:t>
      </w:r>
      <w:r w:rsidR="00431AAE">
        <w:rPr>
          <w:rFonts w:ascii="Microsoft New Tai Lue" w:hAnsi="Microsoft New Tai Lue" w:cs="Microsoft New Tai Lue"/>
          <w:sz w:val="22"/>
          <w:szCs w:val="22"/>
        </w:rPr>
        <w:t xml:space="preserve">onceptions about Women in STEM </w:t>
      </w:r>
      <w:r w:rsidR="00431AAE" w:rsidRPr="00B12998">
        <w:rPr>
          <w:rFonts w:ascii="Microsoft New Tai Lue" w:hAnsi="Microsoft New Tai Lue" w:cs="Microsoft New Tai Lue"/>
          <w:sz w:val="22"/>
          <w:szCs w:val="22"/>
        </w:rPr>
        <w:t xml:space="preserve">including that: </w:t>
      </w:r>
    </w:p>
    <w:p w14:paraId="3BE6061E" w14:textId="77777777" w:rsidR="00527442" w:rsidRDefault="00431AAE" w:rsidP="00686E40">
      <w:pPr>
        <w:pStyle w:val="ListParagraph"/>
        <w:numPr>
          <w:ilvl w:val="0"/>
          <w:numId w:val="24"/>
        </w:numPr>
        <w:rPr>
          <w:rFonts w:ascii="Microsoft New Tai Lue" w:hAnsi="Microsoft New Tai Lue" w:cs="Microsoft New Tai Lue"/>
          <w:sz w:val="22"/>
          <w:szCs w:val="22"/>
        </w:rPr>
      </w:pPr>
      <w:r w:rsidRPr="00B12998">
        <w:rPr>
          <w:rFonts w:ascii="Microsoft New Tai Lue" w:hAnsi="Microsoft New Tai Lue" w:cs="Microsoft New Tai Lue"/>
          <w:sz w:val="22"/>
          <w:szCs w:val="22"/>
        </w:rPr>
        <w:t xml:space="preserve">girls are bad at maths; </w:t>
      </w:r>
    </w:p>
    <w:p w14:paraId="02858A57" w14:textId="77777777" w:rsidR="00527442" w:rsidRDefault="00431AAE" w:rsidP="00686E40">
      <w:pPr>
        <w:pStyle w:val="ListParagraph"/>
        <w:numPr>
          <w:ilvl w:val="0"/>
          <w:numId w:val="24"/>
        </w:numPr>
        <w:rPr>
          <w:rFonts w:ascii="Microsoft New Tai Lue" w:hAnsi="Microsoft New Tai Lue" w:cs="Microsoft New Tai Lue"/>
          <w:sz w:val="22"/>
          <w:szCs w:val="22"/>
        </w:rPr>
      </w:pPr>
      <w:r w:rsidRPr="00B12998">
        <w:rPr>
          <w:rFonts w:ascii="Microsoft New Tai Lue" w:hAnsi="Microsoft New Tai Lue" w:cs="Microsoft New Tai Lue"/>
          <w:sz w:val="22"/>
          <w:szCs w:val="22"/>
        </w:rPr>
        <w:t xml:space="preserve">most women are disinterested in careers in engineering, physics and ICT; </w:t>
      </w:r>
    </w:p>
    <w:p w14:paraId="5818CC20" w14:textId="77777777" w:rsidR="00527442" w:rsidRDefault="00431AAE" w:rsidP="00686E40">
      <w:pPr>
        <w:pStyle w:val="ListParagraph"/>
        <w:numPr>
          <w:ilvl w:val="0"/>
          <w:numId w:val="24"/>
        </w:numPr>
        <w:rPr>
          <w:rFonts w:ascii="Microsoft New Tai Lue" w:hAnsi="Microsoft New Tai Lue" w:cs="Microsoft New Tai Lue"/>
          <w:sz w:val="22"/>
          <w:szCs w:val="22"/>
        </w:rPr>
      </w:pPr>
      <w:r w:rsidRPr="00B12998">
        <w:rPr>
          <w:rFonts w:ascii="Microsoft New Tai Lue" w:hAnsi="Microsoft New Tai Lue" w:cs="Microsoft New Tai Lue"/>
          <w:sz w:val="22"/>
          <w:szCs w:val="22"/>
        </w:rPr>
        <w:t xml:space="preserve">the gender pay gap doesn’t exist; and </w:t>
      </w:r>
    </w:p>
    <w:p w14:paraId="4A5BBB06" w14:textId="77777777" w:rsidR="00527442" w:rsidRDefault="00431AAE" w:rsidP="00686E40">
      <w:pPr>
        <w:pStyle w:val="ListParagraph"/>
        <w:numPr>
          <w:ilvl w:val="0"/>
          <w:numId w:val="24"/>
        </w:numPr>
        <w:rPr>
          <w:rFonts w:ascii="Microsoft New Tai Lue" w:hAnsi="Microsoft New Tai Lue" w:cs="Microsoft New Tai Lue"/>
          <w:sz w:val="22"/>
          <w:szCs w:val="22"/>
        </w:rPr>
      </w:pPr>
      <w:r w:rsidRPr="00B12998">
        <w:rPr>
          <w:rFonts w:ascii="Microsoft New Tai Lue" w:hAnsi="Microsoft New Tai Lue" w:cs="Microsoft New Tai Lue"/>
          <w:sz w:val="22"/>
          <w:szCs w:val="22"/>
        </w:rPr>
        <w:t>the battle against sexism in science has been won</w:t>
      </w:r>
      <w:r>
        <w:rPr>
          <w:rStyle w:val="FootnoteReference"/>
          <w:rFonts w:ascii="Microsoft New Tai Lue" w:hAnsi="Microsoft New Tai Lue" w:cs="Microsoft New Tai Lue"/>
          <w:sz w:val="22"/>
          <w:szCs w:val="22"/>
        </w:rPr>
        <w:footnoteReference w:id="17"/>
      </w:r>
      <w:r>
        <w:rPr>
          <w:rFonts w:ascii="Microsoft New Tai Lue" w:hAnsi="Microsoft New Tai Lue" w:cs="Microsoft New Tai Lue"/>
          <w:sz w:val="22"/>
          <w:szCs w:val="22"/>
        </w:rPr>
        <w:t xml:space="preserve">. </w:t>
      </w:r>
      <w:r w:rsidRPr="00B12998">
        <w:rPr>
          <w:rFonts w:ascii="Microsoft New Tai Lue" w:hAnsi="Microsoft New Tai Lue" w:cs="Microsoft New Tai Lue"/>
          <w:sz w:val="22"/>
          <w:szCs w:val="22"/>
        </w:rPr>
        <w:t xml:space="preserve"> </w:t>
      </w:r>
    </w:p>
    <w:p w14:paraId="3C22A607" w14:textId="77777777" w:rsidR="00443858" w:rsidRDefault="00443858" w:rsidP="00AA105F">
      <w:pPr>
        <w:rPr>
          <w:rFonts w:ascii="Microsoft New Tai Lue" w:hAnsi="Microsoft New Tai Lue" w:cs="Microsoft New Tai Lue"/>
          <w:sz w:val="22"/>
          <w:szCs w:val="22"/>
        </w:rPr>
      </w:pPr>
    </w:p>
    <w:p w14:paraId="18483403" w14:textId="2146246B" w:rsidR="00E40DD5" w:rsidRDefault="00443858" w:rsidP="00AA105F">
      <w:r>
        <w:rPr>
          <w:rFonts w:ascii="Microsoft New Tai Lue" w:hAnsi="Microsoft New Tai Lue" w:cs="Microsoft New Tai Lue"/>
          <w:sz w:val="22"/>
          <w:szCs w:val="22"/>
        </w:rPr>
        <w:t>ISA believes m</w:t>
      </w:r>
      <w:r w:rsidR="00431AAE" w:rsidRPr="00B12998">
        <w:rPr>
          <w:rFonts w:ascii="Microsoft New Tai Lue" w:hAnsi="Microsoft New Tai Lue" w:cs="Microsoft New Tai Lue"/>
          <w:sz w:val="22"/>
          <w:szCs w:val="22"/>
        </w:rPr>
        <w:t>ore could be done by Government to</w:t>
      </w:r>
      <w:r>
        <w:rPr>
          <w:rFonts w:ascii="Microsoft New Tai Lue" w:hAnsi="Microsoft New Tai Lue" w:cs="Microsoft New Tai Lue"/>
          <w:sz w:val="22"/>
          <w:szCs w:val="22"/>
        </w:rPr>
        <w:t xml:space="preserve"> counteract these myths and</w:t>
      </w:r>
      <w:r w:rsidR="00431AAE" w:rsidRPr="00B12998">
        <w:rPr>
          <w:rFonts w:ascii="Microsoft New Tai Lue" w:hAnsi="Microsoft New Tai Lue" w:cs="Microsoft New Tai Lue"/>
          <w:sz w:val="22"/>
          <w:szCs w:val="22"/>
        </w:rPr>
        <w:t xml:space="preserve"> promote the facts in public debates on </w:t>
      </w:r>
      <w:r w:rsidR="00EF399D">
        <w:rPr>
          <w:rFonts w:ascii="Microsoft New Tai Lue" w:hAnsi="Microsoft New Tai Lue" w:cs="Microsoft New Tai Lue"/>
          <w:sz w:val="22"/>
          <w:szCs w:val="22"/>
        </w:rPr>
        <w:t>w</w:t>
      </w:r>
      <w:r w:rsidR="00431AAE" w:rsidRPr="00B12998">
        <w:rPr>
          <w:rFonts w:ascii="Microsoft New Tai Lue" w:hAnsi="Microsoft New Tai Lue" w:cs="Microsoft New Tai Lue"/>
          <w:sz w:val="22"/>
          <w:szCs w:val="22"/>
        </w:rPr>
        <w:t xml:space="preserve">omen in STEM. </w:t>
      </w:r>
    </w:p>
    <w:p w14:paraId="250005EC" w14:textId="77777777" w:rsidR="00F643F9" w:rsidRPr="00E06C3F" w:rsidRDefault="00F643F9" w:rsidP="00AA105F">
      <w:pPr>
        <w:rPr>
          <w:rFonts w:ascii="Microsoft New Tai Lue" w:hAnsi="Microsoft New Tai Lue" w:cs="Microsoft New Tai Lue"/>
          <w:sz w:val="22"/>
          <w:szCs w:val="22"/>
        </w:rPr>
      </w:pPr>
    </w:p>
    <w:p w14:paraId="0CEFF65F" w14:textId="77777777" w:rsidR="00F7764D" w:rsidRPr="00686E40" w:rsidRDefault="00F7764D" w:rsidP="00CF4B66">
      <w:pPr>
        <w:pStyle w:val="ListParagraph"/>
        <w:numPr>
          <w:ilvl w:val="0"/>
          <w:numId w:val="1"/>
        </w:numPr>
        <w:rPr>
          <w:rFonts w:ascii="Microsoft New Tai Lue" w:hAnsi="Microsoft New Tai Lue" w:cs="Microsoft New Tai Lue"/>
          <w:b/>
          <w:sz w:val="22"/>
          <w:szCs w:val="22"/>
        </w:rPr>
      </w:pPr>
      <w:r w:rsidRPr="00686E40">
        <w:rPr>
          <w:rFonts w:ascii="Microsoft New Tai Lue" w:hAnsi="Microsoft New Tai Lue" w:cs="Microsoft New Tai Lue"/>
          <w:b/>
          <w:sz w:val="22"/>
          <w:szCs w:val="22"/>
        </w:rPr>
        <w:t>What measures should we be using to determine eligibility for career recognition and progression?</w:t>
      </w:r>
    </w:p>
    <w:p w14:paraId="6CCB407F" w14:textId="77777777" w:rsidR="00EB1C63" w:rsidRDefault="00EB1C63" w:rsidP="00686E40">
      <w:pPr>
        <w:rPr>
          <w:rFonts w:ascii="Microsoft New Tai Lue" w:hAnsi="Microsoft New Tai Lue" w:cs="Microsoft New Tai Lue"/>
          <w:sz w:val="22"/>
          <w:szCs w:val="22"/>
        </w:rPr>
      </w:pPr>
    </w:p>
    <w:p w14:paraId="4C764BDC" w14:textId="682DF859" w:rsidR="000A6C0E" w:rsidRDefault="00EF399D" w:rsidP="000A6C0E">
      <w:pPr>
        <w:rPr>
          <w:rFonts w:ascii="Microsoft New Tai Lue" w:hAnsi="Microsoft New Tai Lue" w:cs="Microsoft New Tai Lue"/>
          <w:sz w:val="22"/>
          <w:szCs w:val="22"/>
        </w:rPr>
      </w:pPr>
      <w:r>
        <w:rPr>
          <w:rFonts w:ascii="Microsoft New Tai Lue" w:hAnsi="Microsoft New Tai Lue" w:cs="Microsoft New Tai Lue"/>
          <w:sz w:val="22"/>
          <w:szCs w:val="22"/>
        </w:rPr>
        <w:lastRenderedPageBreak/>
        <w:t xml:space="preserve">ISA’s experience is that even when women enter the STEM workforce, attrition and </w:t>
      </w:r>
      <w:r w:rsidR="006F2230">
        <w:rPr>
          <w:rFonts w:ascii="Microsoft New Tai Lue" w:hAnsi="Microsoft New Tai Lue" w:cs="Microsoft New Tai Lue"/>
          <w:sz w:val="22"/>
          <w:szCs w:val="22"/>
        </w:rPr>
        <w:t>barriers to</w:t>
      </w:r>
      <w:r>
        <w:rPr>
          <w:rFonts w:ascii="Microsoft New Tai Lue" w:hAnsi="Microsoft New Tai Lue" w:cs="Microsoft New Tai Lue"/>
          <w:sz w:val="22"/>
          <w:szCs w:val="22"/>
        </w:rPr>
        <w:t xml:space="preserve"> career progression result in a lack of women in leadership positions. </w:t>
      </w:r>
      <w:r w:rsidR="002D5356">
        <w:rPr>
          <w:rFonts w:ascii="Microsoft New Tai Lue" w:hAnsi="Microsoft New Tai Lue" w:cs="Microsoft New Tai Lue"/>
          <w:sz w:val="22"/>
          <w:szCs w:val="22"/>
        </w:rPr>
        <w:t>Evidence for this</w:t>
      </w:r>
      <w:r>
        <w:rPr>
          <w:rFonts w:ascii="Microsoft New Tai Lue" w:hAnsi="Microsoft New Tai Lue" w:cs="Microsoft New Tai Lue"/>
          <w:sz w:val="22"/>
          <w:szCs w:val="22"/>
        </w:rPr>
        <w:t xml:space="preserve"> is </w:t>
      </w:r>
      <w:r w:rsidR="002D5356">
        <w:rPr>
          <w:rFonts w:ascii="Microsoft New Tai Lue" w:hAnsi="Microsoft New Tai Lue" w:cs="Microsoft New Tai Lue"/>
          <w:sz w:val="22"/>
          <w:szCs w:val="22"/>
        </w:rPr>
        <w:t>provided</w:t>
      </w:r>
      <w:r>
        <w:rPr>
          <w:rFonts w:ascii="Microsoft New Tai Lue" w:hAnsi="Microsoft New Tai Lue" w:cs="Microsoft New Tai Lue"/>
          <w:sz w:val="22"/>
          <w:szCs w:val="22"/>
        </w:rPr>
        <w:t xml:space="preserve"> by the</w:t>
      </w:r>
      <w:r w:rsidR="000A6C0E" w:rsidRPr="00B12998">
        <w:rPr>
          <w:rFonts w:ascii="Microsoft New Tai Lue" w:hAnsi="Microsoft New Tai Lue" w:cs="Microsoft New Tai Lue"/>
          <w:sz w:val="22"/>
          <w:szCs w:val="22"/>
        </w:rPr>
        <w:t xml:space="preserve"> Workplace Gender Equality Agency (WGEA)</w:t>
      </w:r>
      <w:r>
        <w:rPr>
          <w:rFonts w:ascii="Microsoft New Tai Lue" w:hAnsi="Microsoft New Tai Lue" w:cs="Microsoft New Tai Lue"/>
          <w:sz w:val="22"/>
          <w:szCs w:val="22"/>
        </w:rPr>
        <w:t>, which</w:t>
      </w:r>
      <w:r w:rsidR="000A6C0E" w:rsidRPr="00B12998">
        <w:rPr>
          <w:rFonts w:ascii="Microsoft New Tai Lue" w:hAnsi="Microsoft New Tai Lue" w:cs="Microsoft New Tai Lue"/>
          <w:sz w:val="22"/>
          <w:szCs w:val="22"/>
        </w:rPr>
        <w:t xml:space="preserve"> note</w:t>
      </w:r>
      <w:r w:rsidR="000A6C0E">
        <w:rPr>
          <w:rFonts w:ascii="Microsoft New Tai Lue" w:hAnsi="Microsoft New Tai Lue" w:cs="Microsoft New Tai Lue"/>
          <w:sz w:val="22"/>
          <w:szCs w:val="22"/>
        </w:rPr>
        <w:t>s</w:t>
      </w:r>
      <w:r w:rsidR="000A6C0E" w:rsidRPr="00B12998">
        <w:rPr>
          <w:rFonts w:ascii="Microsoft New Tai Lue" w:hAnsi="Microsoft New Tai Lue" w:cs="Microsoft New Tai Lue"/>
          <w:sz w:val="22"/>
          <w:szCs w:val="22"/>
        </w:rPr>
        <w:t xml:space="preserve"> that of companies who report</w:t>
      </w:r>
      <w:r w:rsidR="000A6C0E">
        <w:rPr>
          <w:rStyle w:val="FootnoteReference"/>
          <w:rFonts w:ascii="Microsoft New Tai Lue" w:hAnsi="Microsoft New Tai Lue" w:cs="Microsoft New Tai Lue"/>
          <w:sz w:val="22"/>
          <w:szCs w:val="22"/>
        </w:rPr>
        <w:footnoteReference w:id="18"/>
      </w:r>
      <w:r w:rsidR="000A6C0E">
        <w:rPr>
          <w:rFonts w:ascii="Microsoft New Tai Lue" w:hAnsi="Microsoft New Tai Lue" w:cs="Microsoft New Tai Lue"/>
          <w:sz w:val="22"/>
          <w:szCs w:val="22"/>
        </w:rPr>
        <w:t>,</w:t>
      </w:r>
      <w:r w:rsidR="000A6C0E" w:rsidRPr="00B12998">
        <w:rPr>
          <w:rFonts w:ascii="Microsoft New Tai Lue" w:hAnsi="Microsoft New Tai Lue" w:cs="Microsoft New Tai Lue"/>
          <w:sz w:val="22"/>
          <w:szCs w:val="22"/>
        </w:rPr>
        <w:t xml:space="preserve"> women</w:t>
      </w:r>
      <w:r w:rsidR="000A6C0E">
        <w:rPr>
          <w:rFonts w:ascii="Microsoft New Tai Lue" w:hAnsi="Microsoft New Tai Lue" w:cs="Microsoft New Tai Lue"/>
          <w:sz w:val="22"/>
          <w:szCs w:val="22"/>
        </w:rPr>
        <w:t>:</w:t>
      </w:r>
    </w:p>
    <w:p w14:paraId="71491D59" w14:textId="59A8884E" w:rsidR="000A6C0E" w:rsidRDefault="00A279C5" w:rsidP="00686E40">
      <w:pPr>
        <w:pStyle w:val="ListParagraph"/>
        <w:numPr>
          <w:ilvl w:val="0"/>
          <w:numId w:val="22"/>
        </w:numPr>
        <w:rPr>
          <w:rFonts w:ascii="Microsoft New Tai Lue" w:hAnsi="Microsoft New Tai Lue" w:cs="Microsoft New Tai Lue"/>
          <w:sz w:val="22"/>
          <w:szCs w:val="22"/>
        </w:rPr>
      </w:pPr>
      <w:r w:rsidRPr="00B12998">
        <w:rPr>
          <w:rFonts w:ascii="Microsoft New Tai Lue" w:hAnsi="Microsoft New Tai Lue" w:cs="Microsoft New Tai Lue"/>
          <w:sz w:val="22"/>
          <w:szCs w:val="22"/>
        </w:rPr>
        <w:t>hold</w:t>
      </w:r>
      <w:r w:rsidRPr="00686E40">
        <w:rPr>
          <w:rFonts w:ascii="Microsoft New Tai Lue" w:hAnsi="Microsoft New Tai Lue" w:cs="Microsoft New Tai Lue"/>
          <w:sz w:val="22"/>
          <w:szCs w:val="22"/>
        </w:rPr>
        <w:t xml:space="preserve"> </w:t>
      </w:r>
      <w:r w:rsidR="000A6C0E" w:rsidRPr="00686E40">
        <w:rPr>
          <w:rFonts w:ascii="Microsoft New Tai Lue" w:hAnsi="Microsoft New Tai Lue" w:cs="Microsoft New Tai Lue"/>
          <w:sz w:val="22"/>
          <w:szCs w:val="22"/>
        </w:rPr>
        <w:t>13.6% of chair positi</w:t>
      </w:r>
      <w:r w:rsidR="000A6C0E">
        <w:rPr>
          <w:rFonts w:ascii="Microsoft New Tai Lue" w:hAnsi="Microsoft New Tai Lue" w:cs="Microsoft New Tai Lue"/>
          <w:sz w:val="22"/>
          <w:szCs w:val="22"/>
        </w:rPr>
        <w:t>ons and 24.9% of directorships;</w:t>
      </w:r>
      <w:r w:rsidR="00A371D3">
        <w:rPr>
          <w:rFonts w:ascii="Microsoft New Tai Lue" w:hAnsi="Microsoft New Tai Lue" w:cs="Microsoft New Tai Lue"/>
          <w:sz w:val="22"/>
          <w:szCs w:val="22"/>
        </w:rPr>
        <w:t xml:space="preserve"> and</w:t>
      </w:r>
    </w:p>
    <w:p w14:paraId="1CF7C4CA" w14:textId="77777777" w:rsidR="000A6C0E" w:rsidRDefault="000A6C0E" w:rsidP="00686E40">
      <w:pPr>
        <w:pStyle w:val="ListParagraph"/>
        <w:numPr>
          <w:ilvl w:val="0"/>
          <w:numId w:val="22"/>
        </w:numPr>
        <w:rPr>
          <w:rFonts w:ascii="Microsoft New Tai Lue" w:hAnsi="Microsoft New Tai Lue" w:cs="Microsoft New Tai Lue"/>
          <w:sz w:val="22"/>
          <w:szCs w:val="22"/>
        </w:rPr>
      </w:pPr>
      <w:r>
        <w:rPr>
          <w:rFonts w:ascii="Microsoft New Tai Lue" w:hAnsi="Microsoft New Tai Lue" w:cs="Microsoft New Tai Lue"/>
          <w:sz w:val="22"/>
          <w:szCs w:val="22"/>
        </w:rPr>
        <w:t>r</w:t>
      </w:r>
      <w:r w:rsidRPr="00686E40">
        <w:rPr>
          <w:rFonts w:ascii="Microsoft New Tai Lue" w:hAnsi="Microsoft New Tai Lue" w:cs="Microsoft New Tai Lue"/>
          <w:sz w:val="22"/>
          <w:szCs w:val="22"/>
        </w:rPr>
        <w:t xml:space="preserve">epresent 16.5% of CEOs and 29.7% of key management personnel. </w:t>
      </w:r>
    </w:p>
    <w:p w14:paraId="68452AC2" w14:textId="77777777" w:rsidR="000A6C0E" w:rsidRDefault="000A6C0E" w:rsidP="000A6C0E">
      <w:pPr>
        <w:rPr>
          <w:rFonts w:ascii="Microsoft New Tai Lue" w:hAnsi="Microsoft New Tai Lue" w:cs="Microsoft New Tai Lue"/>
          <w:sz w:val="22"/>
          <w:szCs w:val="22"/>
        </w:rPr>
      </w:pPr>
    </w:p>
    <w:p w14:paraId="40864937" w14:textId="2FB260A8" w:rsidR="000A6C0E" w:rsidRPr="00880A09" w:rsidRDefault="000A6C0E" w:rsidP="000A6C0E">
      <w:pPr>
        <w:rPr>
          <w:rFonts w:ascii="Microsoft New Tai Lue" w:hAnsi="Microsoft New Tai Lue" w:cs="Microsoft New Tai Lue"/>
          <w:sz w:val="22"/>
          <w:szCs w:val="22"/>
        </w:rPr>
      </w:pPr>
      <w:r w:rsidRPr="00880A09">
        <w:rPr>
          <w:rFonts w:ascii="Microsoft New Tai Lue" w:hAnsi="Microsoft New Tai Lue" w:cs="Microsoft New Tai Lue"/>
          <w:sz w:val="22"/>
          <w:szCs w:val="22"/>
        </w:rPr>
        <w:t>Nearly three quarters (70.9%) of reporting organisations have a male-only team of key management personnel. Recent statistics (July 2018) from the Australian Institute of Company Directors (AICD) reveal that 28.2% of directors in ASX 200 are women, although promisingly the data shows that women comprise 50% of new appointments to ASX 200 boards in 2018</w:t>
      </w:r>
      <w:r w:rsidRPr="00880A09">
        <w:rPr>
          <w:rStyle w:val="FootnoteReference"/>
          <w:rFonts w:ascii="Microsoft New Tai Lue" w:hAnsi="Microsoft New Tai Lue" w:cs="Microsoft New Tai Lue"/>
          <w:sz w:val="22"/>
          <w:szCs w:val="22"/>
        </w:rPr>
        <w:footnoteReference w:id="19"/>
      </w:r>
      <w:r w:rsidRPr="00880A09">
        <w:rPr>
          <w:rFonts w:ascii="Microsoft New Tai Lue" w:hAnsi="Microsoft New Tai Lue" w:cs="Microsoft New Tai Lue"/>
          <w:sz w:val="22"/>
          <w:szCs w:val="22"/>
        </w:rPr>
        <w:t xml:space="preserve">. </w:t>
      </w:r>
      <w:r w:rsidR="000B66C0" w:rsidRPr="00880A09">
        <w:rPr>
          <w:rFonts w:ascii="Microsoft New Tai Lue" w:hAnsi="Microsoft New Tai Lue" w:cs="Microsoft New Tai Lue"/>
          <w:sz w:val="22"/>
          <w:szCs w:val="22"/>
        </w:rPr>
        <w:t>Engineers Australia census data shows the higher likelihood of women leaving engineering compared to men</w:t>
      </w:r>
      <w:r w:rsidR="000B66C0" w:rsidRPr="00880A09">
        <w:rPr>
          <w:rStyle w:val="FootnoteReference"/>
          <w:rFonts w:ascii="Microsoft New Tai Lue" w:hAnsi="Microsoft New Tai Lue" w:cs="Microsoft New Tai Lue"/>
          <w:sz w:val="22"/>
          <w:szCs w:val="22"/>
        </w:rPr>
        <w:footnoteReference w:id="20"/>
      </w:r>
      <w:r w:rsidR="000B66C0" w:rsidRPr="00880A09">
        <w:rPr>
          <w:rFonts w:ascii="Microsoft New Tai Lue" w:hAnsi="Microsoft New Tai Lue" w:cs="Microsoft New Tai Lue"/>
          <w:sz w:val="22"/>
          <w:szCs w:val="22"/>
        </w:rPr>
        <w:t>. This is attributable to several factors, including the pressures of child rearing</w:t>
      </w:r>
      <w:r w:rsidR="000B66C0" w:rsidRPr="00880A09">
        <w:rPr>
          <w:rStyle w:val="FootnoteReference"/>
          <w:rFonts w:ascii="Microsoft New Tai Lue" w:hAnsi="Microsoft New Tai Lue" w:cs="Microsoft New Tai Lue"/>
          <w:sz w:val="22"/>
          <w:szCs w:val="22"/>
        </w:rPr>
        <w:footnoteReference w:id="21"/>
      </w:r>
      <w:r w:rsidR="000B66C0" w:rsidRPr="00880A09">
        <w:rPr>
          <w:rFonts w:ascii="Microsoft New Tai Lue" w:hAnsi="Microsoft New Tai Lue" w:cs="Microsoft New Tai Lue"/>
          <w:sz w:val="22"/>
          <w:szCs w:val="22"/>
        </w:rPr>
        <w:t>, and dissatisfaction with workplace culture</w:t>
      </w:r>
      <w:r w:rsidR="000B66C0" w:rsidRPr="00880A09">
        <w:rPr>
          <w:rStyle w:val="FootnoteReference"/>
          <w:rFonts w:ascii="Microsoft New Tai Lue" w:hAnsi="Microsoft New Tai Lue" w:cs="Microsoft New Tai Lue"/>
          <w:sz w:val="22"/>
          <w:szCs w:val="22"/>
        </w:rPr>
        <w:footnoteReference w:id="22"/>
      </w:r>
      <w:r w:rsidR="000B66C0" w:rsidRPr="00880A09">
        <w:rPr>
          <w:rFonts w:ascii="Microsoft New Tai Lue" w:hAnsi="Microsoft New Tai Lue" w:cs="Microsoft New Tai Lue"/>
          <w:sz w:val="22"/>
          <w:szCs w:val="22"/>
        </w:rPr>
        <w:t>.</w:t>
      </w:r>
    </w:p>
    <w:p w14:paraId="7AB39CAB" w14:textId="77777777" w:rsidR="00A371D3" w:rsidRDefault="00A371D3" w:rsidP="00686E40">
      <w:pPr>
        <w:rPr>
          <w:rFonts w:ascii="Microsoft New Tai Lue" w:hAnsi="Microsoft New Tai Lue" w:cs="Microsoft New Tai Lue"/>
          <w:sz w:val="22"/>
          <w:szCs w:val="22"/>
        </w:rPr>
      </w:pPr>
    </w:p>
    <w:p w14:paraId="578E3638" w14:textId="20AC7ADC" w:rsidR="000A6C0E" w:rsidRDefault="000A6C0E" w:rsidP="00686E40">
      <w:pPr>
        <w:rPr>
          <w:rFonts w:ascii="Microsoft New Tai Lue" w:hAnsi="Microsoft New Tai Lue" w:cs="Microsoft New Tai Lue"/>
          <w:sz w:val="22"/>
          <w:szCs w:val="22"/>
        </w:rPr>
      </w:pPr>
      <w:r>
        <w:rPr>
          <w:rFonts w:ascii="Microsoft New Tai Lue" w:hAnsi="Microsoft New Tai Lue" w:cs="Microsoft New Tai Lue"/>
          <w:sz w:val="22"/>
          <w:szCs w:val="22"/>
        </w:rPr>
        <w:t xml:space="preserve">These statistics </w:t>
      </w:r>
      <w:r w:rsidR="00A371D3">
        <w:rPr>
          <w:rFonts w:ascii="Microsoft New Tai Lue" w:hAnsi="Microsoft New Tai Lue" w:cs="Microsoft New Tai Lue"/>
          <w:sz w:val="22"/>
          <w:szCs w:val="22"/>
        </w:rPr>
        <w:t>are</w:t>
      </w:r>
      <w:r>
        <w:rPr>
          <w:rFonts w:ascii="Microsoft New Tai Lue" w:hAnsi="Microsoft New Tai Lue" w:cs="Microsoft New Tai Lue"/>
          <w:sz w:val="22"/>
          <w:szCs w:val="22"/>
        </w:rPr>
        <w:t xml:space="preserve"> a powerful indicator </w:t>
      </w:r>
      <w:r w:rsidR="00964EE5">
        <w:rPr>
          <w:rFonts w:ascii="Microsoft New Tai Lue" w:hAnsi="Microsoft New Tai Lue" w:cs="Microsoft New Tai Lue"/>
          <w:sz w:val="22"/>
          <w:szCs w:val="22"/>
        </w:rPr>
        <w:t>of</w:t>
      </w:r>
      <w:r>
        <w:rPr>
          <w:rFonts w:ascii="Microsoft New Tai Lue" w:hAnsi="Microsoft New Tai Lue" w:cs="Microsoft New Tai Lue"/>
          <w:sz w:val="22"/>
          <w:szCs w:val="22"/>
        </w:rPr>
        <w:t xml:space="preserve"> the need for improved strategies to enhance career recognition and progression for women in STEM. </w:t>
      </w:r>
      <w:r w:rsidR="00EF399D">
        <w:rPr>
          <w:rFonts w:ascii="Microsoft New Tai Lue" w:hAnsi="Microsoft New Tai Lue" w:cs="Microsoft New Tai Lue"/>
          <w:sz w:val="22"/>
          <w:szCs w:val="22"/>
        </w:rPr>
        <w:t xml:space="preserve">However, these </w:t>
      </w:r>
      <w:r w:rsidR="00C81931">
        <w:rPr>
          <w:rFonts w:ascii="Microsoft New Tai Lue" w:hAnsi="Microsoft New Tai Lue" w:cs="Microsoft New Tai Lue"/>
          <w:sz w:val="22"/>
          <w:szCs w:val="22"/>
        </w:rPr>
        <w:t xml:space="preserve">are </w:t>
      </w:r>
      <w:r w:rsidR="00EF399D">
        <w:rPr>
          <w:rFonts w:ascii="Microsoft New Tai Lue" w:hAnsi="Microsoft New Tai Lue" w:cs="Microsoft New Tai Lue"/>
          <w:sz w:val="22"/>
          <w:szCs w:val="22"/>
        </w:rPr>
        <w:t>high-level, aggregated me</w:t>
      </w:r>
      <w:r w:rsidR="00C81931">
        <w:rPr>
          <w:rFonts w:ascii="Microsoft New Tai Lue" w:hAnsi="Microsoft New Tai Lue" w:cs="Microsoft New Tai Lue"/>
          <w:sz w:val="22"/>
          <w:szCs w:val="22"/>
        </w:rPr>
        <w:t>trics reported by third parties and</w:t>
      </w:r>
      <w:r w:rsidR="00243FA2">
        <w:rPr>
          <w:rFonts w:ascii="Microsoft New Tai Lue" w:hAnsi="Microsoft New Tai Lue" w:cs="Microsoft New Tai Lue"/>
          <w:sz w:val="22"/>
          <w:szCs w:val="22"/>
        </w:rPr>
        <w:t xml:space="preserve"> </w:t>
      </w:r>
      <w:r w:rsidR="00EF399D">
        <w:rPr>
          <w:rFonts w:ascii="Microsoft New Tai Lue" w:hAnsi="Microsoft New Tai Lue" w:cs="Microsoft New Tai Lue"/>
          <w:sz w:val="22"/>
          <w:szCs w:val="22"/>
        </w:rPr>
        <w:t>do not</w:t>
      </w:r>
      <w:r w:rsidR="00C47DD6">
        <w:rPr>
          <w:rFonts w:ascii="Microsoft New Tai Lue" w:hAnsi="Microsoft New Tai Lue" w:cs="Microsoft New Tai Lue"/>
          <w:sz w:val="22"/>
          <w:szCs w:val="22"/>
        </w:rPr>
        <w:t xml:space="preserve"> assist organisations better understand their gender composition </w:t>
      </w:r>
      <w:r w:rsidR="00AE6D97">
        <w:rPr>
          <w:rFonts w:ascii="Microsoft New Tai Lue" w:hAnsi="Microsoft New Tai Lue" w:cs="Microsoft New Tai Lue"/>
          <w:sz w:val="22"/>
          <w:szCs w:val="22"/>
        </w:rPr>
        <w:t>to</w:t>
      </w:r>
      <w:r w:rsidR="00880A09">
        <w:rPr>
          <w:rFonts w:ascii="Microsoft New Tai Lue" w:hAnsi="Microsoft New Tai Lue" w:cs="Microsoft New Tai Lue"/>
          <w:sz w:val="22"/>
          <w:szCs w:val="22"/>
        </w:rPr>
        <w:t xml:space="preserve"> enable organisation-</w:t>
      </w:r>
      <w:r w:rsidR="00C47DD6">
        <w:rPr>
          <w:rFonts w:ascii="Microsoft New Tai Lue" w:hAnsi="Microsoft New Tai Lue" w:cs="Microsoft New Tai Lue"/>
          <w:sz w:val="22"/>
          <w:szCs w:val="22"/>
        </w:rPr>
        <w:t xml:space="preserve">specific actionable plans to be developed. </w:t>
      </w:r>
      <w:r w:rsidR="004C190C">
        <w:rPr>
          <w:rFonts w:ascii="Microsoft New Tai Lue" w:hAnsi="Microsoft New Tai Lue" w:cs="Microsoft New Tai Lue"/>
          <w:sz w:val="22"/>
          <w:szCs w:val="22"/>
        </w:rPr>
        <w:t xml:space="preserve">ISA </w:t>
      </w:r>
      <w:r w:rsidR="00DF27AC">
        <w:rPr>
          <w:rFonts w:ascii="Microsoft New Tai Lue" w:hAnsi="Microsoft New Tai Lue" w:cs="Microsoft New Tai Lue"/>
          <w:sz w:val="22"/>
          <w:szCs w:val="22"/>
        </w:rPr>
        <w:t xml:space="preserve">believes </w:t>
      </w:r>
      <w:r w:rsidR="004C190C">
        <w:rPr>
          <w:rFonts w:ascii="Microsoft New Tai Lue" w:hAnsi="Microsoft New Tai Lue" w:cs="Microsoft New Tai Lue"/>
          <w:sz w:val="22"/>
          <w:szCs w:val="22"/>
        </w:rPr>
        <w:t>that achieving gender equity will be underpinned by robust firm-</w:t>
      </w:r>
      <w:r w:rsidR="00363A2B">
        <w:rPr>
          <w:rFonts w:ascii="Microsoft New Tai Lue" w:hAnsi="Microsoft New Tai Lue" w:cs="Microsoft New Tai Lue"/>
          <w:sz w:val="22"/>
          <w:szCs w:val="22"/>
        </w:rPr>
        <w:t>diversity strategies</w:t>
      </w:r>
      <w:r w:rsidR="004C190C">
        <w:rPr>
          <w:rFonts w:ascii="Microsoft New Tai Lue" w:hAnsi="Microsoft New Tai Lue" w:cs="Microsoft New Tai Lue"/>
          <w:sz w:val="22"/>
          <w:szCs w:val="22"/>
        </w:rPr>
        <w:t xml:space="preserve"> which include and are guided by firm-level metrics</w:t>
      </w:r>
      <w:r w:rsidR="00EB40D1">
        <w:rPr>
          <w:rFonts w:ascii="Microsoft New Tai Lue" w:hAnsi="Microsoft New Tai Lue" w:cs="Microsoft New Tai Lue"/>
          <w:sz w:val="22"/>
          <w:szCs w:val="22"/>
        </w:rPr>
        <w:t>.</w:t>
      </w:r>
    </w:p>
    <w:p w14:paraId="05C2E3FB" w14:textId="77777777" w:rsidR="000A6C0E" w:rsidRDefault="000A6C0E" w:rsidP="00686E40">
      <w:pPr>
        <w:rPr>
          <w:rFonts w:ascii="Microsoft New Tai Lue" w:hAnsi="Microsoft New Tai Lue" w:cs="Microsoft New Tai Lue"/>
          <w:sz w:val="22"/>
          <w:szCs w:val="22"/>
        </w:rPr>
      </w:pPr>
    </w:p>
    <w:p w14:paraId="20B0BB4C" w14:textId="78170543" w:rsidR="005B5E3A" w:rsidRPr="00686E40" w:rsidRDefault="00EE25B2" w:rsidP="00686E40">
      <w:pPr>
        <w:rPr>
          <w:rFonts w:ascii="Microsoft New Tai Lue" w:hAnsi="Microsoft New Tai Lue" w:cs="Microsoft New Tai Lue"/>
          <w:i/>
          <w:sz w:val="22"/>
          <w:szCs w:val="22"/>
        </w:rPr>
      </w:pPr>
      <w:r w:rsidRPr="00686E40">
        <w:rPr>
          <w:rFonts w:ascii="Microsoft New Tai Lue" w:hAnsi="Microsoft New Tai Lue" w:cs="Microsoft New Tai Lue"/>
          <w:i/>
          <w:sz w:val="22"/>
          <w:szCs w:val="22"/>
        </w:rPr>
        <w:t xml:space="preserve">ISA </w:t>
      </w:r>
      <w:r w:rsidR="00C3178B">
        <w:rPr>
          <w:rFonts w:ascii="Microsoft New Tai Lue" w:hAnsi="Microsoft New Tai Lue" w:cs="Microsoft New Tai Lue"/>
          <w:i/>
          <w:sz w:val="22"/>
          <w:szCs w:val="22"/>
        </w:rPr>
        <w:t xml:space="preserve">recommends </w:t>
      </w:r>
      <w:r w:rsidR="00EF399D">
        <w:rPr>
          <w:rFonts w:ascii="Microsoft New Tai Lue" w:hAnsi="Microsoft New Tai Lue" w:cs="Microsoft New Tai Lue"/>
          <w:i/>
          <w:sz w:val="22"/>
          <w:szCs w:val="22"/>
        </w:rPr>
        <w:t>organisations</w:t>
      </w:r>
      <w:r w:rsidR="00C3178B">
        <w:rPr>
          <w:rFonts w:ascii="Microsoft New Tai Lue" w:hAnsi="Microsoft New Tai Lue" w:cs="Microsoft New Tai Lue"/>
          <w:i/>
          <w:sz w:val="22"/>
          <w:szCs w:val="22"/>
        </w:rPr>
        <w:t xml:space="preserve"> regularly</w:t>
      </w:r>
      <w:r w:rsidR="000351EA">
        <w:rPr>
          <w:rFonts w:ascii="Microsoft New Tai Lue" w:hAnsi="Microsoft New Tai Lue" w:cs="Microsoft New Tai Lue"/>
          <w:i/>
          <w:sz w:val="22"/>
          <w:szCs w:val="22"/>
        </w:rPr>
        <w:t xml:space="preserve"> </w:t>
      </w:r>
      <w:r w:rsidR="00651E6E" w:rsidRPr="00686E40">
        <w:rPr>
          <w:rFonts w:ascii="Microsoft New Tai Lue" w:hAnsi="Microsoft New Tai Lue" w:cs="Microsoft New Tai Lue"/>
          <w:i/>
          <w:sz w:val="22"/>
          <w:szCs w:val="22"/>
        </w:rPr>
        <w:t>collect</w:t>
      </w:r>
      <w:r w:rsidR="000B66C0">
        <w:rPr>
          <w:rFonts w:ascii="Microsoft New Tai Lue" w:hAnsi="Microsoft New Tai Lue" w:cs="Microsoft New Tai Lue"/>
          <w:i/>
          <w:sz w:val="22"/>
          <w:szCs w:val="22"/>
        </w:rPr>
        <w:t xml:space="preserve"> a standard set of metrics</w:t>
      </w:r>
      <w:r w:rsidR="000351EA">
        <w:rPr>
          <w:rFonts w:ascii="Microsoft New Tai Lue" w:hAnsi="Microsoft New Tai Lue" w:cs="Microsoft New Tai Lue"/>
          <w:i/>
          <w:sz w:val="22"/>
          <w:szCs w:val="22"/>
        </w:rPr>
        <w:t>, analyse,</w:t>
      </w:r>
      <w:r w:rsidR="00C3178B">
        <w:rPr>
          <w:rFonts w:ascii="Microsoft New Tai Lue" w:hAnsi="Microsoft New Tai Lue" w:cs="Microsoft New Tai Lue"/>
          <w:i/>
          <w:sz w:val="22"/>
          <w:szCs w:val="22"/>
        </w:rPr>
        <w:t xml:space="preserve"> and</w:t>
      </w:r>
      <w:r w:rsidR="000351EA">
        <w:rPr>
          <w:rFonts w:ascii="Microsoft New Tai Lue" w:hAnsi="Microsoft New Tai Lue" w:cs="Microsoft New Tai Lue"/>
          <w:i/>
          <w:sz w:val="22"/>
          <w:szCs w:val="22"/>
        </w:rPr>
        <w:t xml:space="preserve"> </w:t>
      </w:r>
      <w:r w:rsidR="00651E6E" w:rsidRPr="00686E40">
        <w:rPr>
          <w:rFonts w:ascii="Microsoft New Tai Lue" w:hAnsi="Microsoft New Tai Lue" w:cs="Microsoft New Tai Lue"/>
          <w:i/>
          <w:sz w:val="22"/>
          <w:szCs w:val="22"/>
        </w:rPr>
        <w:t xml:space="preserve">report </w:t>
      </w:r>
      <w:r w:rsidR="00C3178B">
        <w:rPr>
          <w:rFonts w:ascii="Microsoft New Tai Lue" w:hAnsi="Microsoft New Tai Lue" w:cs="Microsoft New Tai Lue"/>
          <w:i/>
          <w:sz w:val="22"/>
          <w:szCs w:val="22"/>
        </w:rPr>
        <w:t xml:space="preserve">on </w:t>
      </w:r>
      <w:r w:rsidR="00083072">
        <w:rPr>
          <w:rFonts w:ascii="Microsoft New Tai Lue" w:hAnsi="Microsoft New Tai Lue" w:cs="Microsoft New Tai Lue"/>
          <w:i/>
          <w:sz w:val="22"/>
          <w:szCs w:val="22"/>
        </w:rPr>
        <w:t xml:space="preserve">gender </w:t>
      </w:r>
      <w:r w:rsidR="001A188B">
        <w:rPr>
          <w:rFonts w:ascii="Microsoft New Tai Lue" w:hAnsi="Microsoft New Tai Lue" w:cs="Microsoft New Tai Lue"/>
          <w:i/>
          <w:sz w:val="22"/>
          <w:szCs w:val="22"/>
        </w:rPr>
        <w:t>data</w:t>
      </w:r>
      <w:r w:rsidR="00C3178B">
        <w:rPr>
          <w:rFonts w:ascii="Microsoft New Tai Lue" w:hAnsi="Microsoft New Tai Lue" w:cs="Microsoft New Tai Lue"/>
          <w:i/>
          <w:sz w:val="22"/>
          <w:szCs w:val="22"/>
        </w:rPr>
        <w:t xml:space="preserve"> and develop actionable and measurable plans to address</w:t>
      </w:r>
      <w:r w:rsidR="00C47DD6">
        <w:rPr>
          <w:rFonts w:ascii="Microsoft New Tai Lue" w:hAnsi="Microsoft New Tai Lue" w:cs="Microsoft New Tai Lue"/>
          <w:i/>
          <w:sz w:val="22"/>
          <w:szCs w:val="22"/>
        </w:rPr>
        <w:t xml:space="preserve"> deficiencies</w:t>
      </w:r>
    </w:p>
    <w:p w14:paraId="370E2568" w14:textId="77777777" w:rsidR="000F0FA9" w:rsidRDefault="000F0FA9" w:rsidP="000F0FA9">
      <w:pPr>
        <w:rPr>
          <w:rFonts w:ascii="Microsoft New Tai Lue" w:hAnsi="Microsoft New Tai Lue" w:cs="Microsoft New Tai Lue"/>
          <w:sz w:val="22"/>
          <w:szCs w:val="22"/>
        </w:rPr>
      </w:pPr>
    </w:p>
    <w:p w14:paraId="75AE4875" w14:textId="1CB126D5" w:rsidR="000B66C0" w:rsidRDefault="00E11DDF" w:rsidP="003177D5">
      <w:pPr>
        <w:pStyle w:val="Default"/>
        <w:spacing w:after="37"/>
        <w:rPr>
          <w:rFonts w:ascii="Microsoft New Tai Lue" w:hAnsi="Microsoft New Tai Lue" w:cs="Microsoft New Tai Lue"/>
          <w:sz w:val="22"/>
          <w:szCs w:val="22"/>
        </w:rPr>
      </w:pPr>
      <w:r w:rsidRPr="003177D5">
        <w:rPr>
          <w:rFonts w:ascii="Microsoft New Tai Lue" w:hAnsi="Microsoft New Tai Lue" w:cs="Microsoft New Tai Lue"/>
          <w:sz w:val="22"/>
          <w:szCs w:val="22"/>
        </w:rPr>
        <w:t xml:space="preserve">ISA Board member </w:t>
      </w:r>
      <w:proofErr w:type="spellStart"/>
      <w:r w:rsidR="00AD1442">
        <w:rPr>
          <w:rFonts w:ascii="Microsoft New Tai Lue" w:hAnsi="Microsoft New Tai Lue" w:cs="Microsoft New Tai Lue"/>
          <w:sz w:val="22"/>
          <w:szCs w:val="22"/>
        </w:rPr>
        <w:t>Dr.</w:t>
      </w:r>
      <w:proofErr w:type="spellEnd"/>
      <w:r w:rsidR="00AD1442">
        <w:rPr>
          <w:rFonts w:ascii="Microsoft New Tai Lue" w:hAnsi="Microsoft New Tai Lue" w:cs="Microsoft New Tai Lue"/>
          <w:sz w:val="22"/>
          <w:szCs w:val="22"/>
        </w:rPr>
        <w:t xml:space="preserve"> </w:t>
      </w:r>
      <w:r w:rsidRPr="003177D5">
        <w:rPr>
          <w:rFonts w:ascii="Microsoft New Tai Lue" w:hAnsi="Microsoft New Tai Lue" w:cs="Microsoft New Tai Lue"/>
          <w:sz w:val="22"/>
          <w:szCs w:val="22"/>
        </w:rPr>
        <w:t>Marlene Kanga has developed a strategic approach to addressing diversity in STEM organisations</w:t>
      </w:r>
      <w:r w:rsidRPr="003177D5">
        <w:rPr>
          <w:rStyle w:val="FootnoteReference"/>
          <w:rFonts w:ascii="Microsoft New Tai Lue" w:hAnsi="Microsoft New Tai Lue" w:cs="Microsoft New Tai Lue"/>
          <w:sz w:val="22"/>
          <w:szCs w:val="22"/>
        </w:rPr>
        <w:footnoteReference w:id="23"/>
      </w:r>
      <w:r w:rsidRPr="003177D5">
        <w:rPr>
          <w:rFonts w:ascii="Microsoft New Tai Lue" w:hAnsi="Microsoft New Tai Lue" w:cs="Microsoft New Tai Lue"/>
          <w:sz w:val="22"/>
          <w:szCs w:val="22"/>
        </w:rPr>
        <w:t xml:space="preserve"> entitled </w:t>
      </w:r>
      <w:r w:rsidRPr="003177D5">
        <w:rPr>
          <w:rFonts w:ascii="Microsoft New Tai Lue" w:hAnsi="Microsoft New Tai Lue" w:cs="Microsoft New Tai Lue"/>
          <w:i/>
          <w:sz w:val="22"/>
          <w:szCs w:val="22"/>
        </w:rPr>
        <w:t xml:space="preserve">A strategy for inclusiveness, well-being and diversity in engineering workplaces. </w:t>
      </w:r>
      <w:r w:rsidR="003177D5" w:rsidRPr="003177D5">
        <w:rPr>
          <w:rFonts w:ascii="Microsoft New Tai Lue" w:hAnsi="Microsoft New Tai Lue" w:cs="Microsoft New Tai Lue"/>
          <w:sz w:val="22"/>
          <w:szCs w:val="22"/>
        </w:rPr>
        <w:t xml:space="preserve">This strategy is </w:t>
      </w:r>
      <w:r w:rsidR="003177D5" w:rsidRPr="000B66C0">
        <w:rPr>
          <w:rFonts w:ascii="Microsoft New Tai Lue" w:hAnsi="Microsoft New Tai Lue" w:cs="Microsoft New Tai Lue"/>
          <w:sz w:val="22"/>
          <w:szCs w:val="22"/>
        </w:rPr>
        <w:t>endorsed by the Workplace Gender Equality Agency and</w:t>
      </w:r>
      <w:r w:rsidR="003177D5" w:rsidRPr="004F2621">
        <w:rPr>
          <w:rFonts w:ascii="Microsoft New Tai Lue" w:hAnsi="Microsoft New Tai Lue" w:cs="Microsoft New Tai Lue"/>
          <w:sz w:val="22"/>
          <w:szCs w:val="22"/>
        </w:rPr>
        <w:t xml:space="preserve"> the former Sex Discrimination Commissioner, Elizabeth Broderick. The</w:t>
      </w:r>
      <w:r w:rsidR="003177D5" w:rsidRPr="00AD4177">
        <w:rPr>
          <w:rFonts w:ascii="Microsoft New Tai Lue" w:hAnsi="Microsoft New Tai Lue" w:cs="Microsoft New Tai Lue"/>
          <w:sz w:val="22"/>
          <w:szCs w:val="22"/>
        </w:rPr>
        <w:t xml:space="preserve"> strategy sets out </w:t>
      </w:r>
      <w:r w:rsidRPr="003177D5">
        <w:rPr>
          <w:rFonts w:ascii="Microsoft New Tai Lue" w:hAnsi="Microsoft New Tai Lue" w:cs="Microsoft New Tai Lue"/>
          <w:sz w:val="22"/>
          <w:szCs w:val="22"/>
        </w:rPr>
        <w:t>specific leading and lagging indicators</w:t>
      </w:r>
      <w:r w:rsidR="00EB40D1">
        <w:rPr>
          <w:rFonts w:ascii="Microsoft New Tai Lue" w:hAnsi="Microsoft New Tai Lue" w:cs="Microsoft New Tai Lue"/>
          <w:sz w:val="22"/>
          <w:szCs w:val="22"/>
        </w:rPr>
        <w:t xml:space="preserve"> </w:t>
      </w:r>
      <w:r w:rsidR="000B66C0">
        <w:rPr>
          <w:rFonts w:ascii="Microsoft New Tai Lue" w:hAnsi="Microsoft New Tai Lue" w:cs="Microsoft New Tai Lue"/>
          <w:sz w:val="22"/>
          <w:szCs w:val="22"/>
        </w:rPr>
        <w:t xml:space="preserve">and importantly </w:t>
      </w:r>
      <w:r w:rsidR="003177D5" w:rsidRPr="003177D5">
        <w:rPr>
          <w:rFonts w:ascii="Microsoft New Tai Lue" w:hAnsi="Microsoft New Tai Lue" w:cs="Microsoft New Tai Lue"/>
          <w:sz w:val="22"/>
          <w:szCs w:val="22"/>
        </w:rPr>
        <w:t>is a practical approach that has been adopted by engineering organisations</w:t>
      </w:r>
      <w:r w:rsidR="00EB40D1">
        <w:rPr>
          <w:rFonts w:ascii="Microsoft New Tai Lue" w:hAnsi="Microsoft New Tai Lue" w:cs="Microsoft New Tai Lue"/>
          <w:sz w:val="22"/>
          <w:szCs w:val="22"/>
        </w:rPr>
        <w:t>.</w:t>
      </w:r>
      <w:r w:rsidR="003177D5" w:rsidRPr="003177D5">
        <w:rPr>
          <w:rFonts w:ascii="Microsoft New Tai Lue" w:hAnsi="Microsoft New Tai Lue" w:cs="Microsoft New Tai Lue"/>
          <w:sz w:val="22"/>
          <w:szCs w:val="22"/>
        </w:rPr>
        <w:t xml:space="preserve"> </w:t>
      </w:r>
    </w:p>
    <w:p w14:paraId="42EFE9A5" w14:textId="77777777" w:rsidR="000B66C0" w:rsidRDefault="000B66C0" w:rsidP="003177D5">
      <w:pPr>
        <w:pStyle w:val="Default"/>
        <w:spacing w:after="37"/>
        <w:rPr>
          <w:rFonts w:ascii="Microsoft New Tai Lue" w:hAnsi="Microsoft New Tai Lue" w:cs="Microsoft New Tai Lue"/>
          <w:sz w:val="22"/>
          <w:szCs w:val="22"/>
        </w:rPr>
      </w:pPr>
    </w:p>
    <w:p w14:paraId="34BDD59B" w14:textId="2DFEEB2C" w:rsidR="000F0FA9" w:rsidRPr="003177D5" w:rsidRDefault="00E11DDF" w:rsidP="003177D5">
      <w:pPr>
        <w:pStyle w:val="Default"/>
        <w:spacing w:after="37"/>
        <w:rPr>
          <w:rFonts w:ascii="Times New Roman" w:hAnsi="Times New Roman" w:cs="Times New Roman"/>
        </w:rPr>
      </w:pPr>
      <w:r w:rsidRPr="003177D5">
        <w:rPr>
          <w:rFonts w:ascii="Microsoft New Tai Lue" w:hAnsi="Microsoft New Tai Lue" w:cs="Microsoft New Tai Lue"/>
          <w:sz w:val="22"/>
          <w:szCs w:val="22"/>
        </w:rPr>
        <w:t xml:space="preserve">In keeping with the saying that “what gets measured gets managed”, </w:t>
      </w:r>
      <w:r w:rsidRPr="00EB40D1">
        <w:rPr>
          <w:rFonts w:ascii="Microsoft New Tai Lue" w:hAnsi="Microsoft New Tai Lue" w:cs="Microsoft New Tai Lue"/>
          <w:sz w:val="22"/>
          <w:szCs w:val="22"/>
        </w:rPr>
        <w:t xml:space="preserve">the </w:t>
      </w:r>
      <w:r w:rsidR="00EB40D1" w:rsidRPr="00EB40D1">
        <w:rPr>
          <w:rFonts w:ascii="Microsoft New Tai Lue" w:hAnsi="Microsoft New Tai Lue" w:cs="Microsoft New Tai Lue"/>
          <w:sz w:val="22"/>
          <w:szCs w:val="22"/>
        </w:rPr>
        <w:t>strategy</w:t>
      </w:r>
      <w:r w:rsidRPr="003177D5">
        <w:rPr>
          <w:rFonts w:ascii="Microsoft New Tai Lue" w:hAnsi="Microsoft New Tai Lue" w:cs="Microsoft New Tai Lue"/>
          <w:sz w:val="22"/>
          <w:szCs w:val="22"/>
        </w:rPr>
        <w:t xml:space="preserve"> identifies specific examples of metrics that are useful for organisations to measure, including</w:t>
      </w:r>
      <w:r w:rsidR="000F0FA9">
        <w:rPr>
          <w:rFonts w:ascii="Microsoft New Tai Lue" w:hAnsi="Microsoft New Tai Lue" w:cs="Microsoft New Tai Lue"/>
          <w:sz w:val="22"/>
          <w:szCs w:val="22"/>
        </w:rPr>
        <w:t>:</w:t>
      </w:r>
    </w:p>
    <w:p w14:paraId="71B87871" w14:textId="77777777" w:rsidR="000F0FA9" w:rsidRDefault="000F0FA9" w:rsidP="00686E40">
      <w:pPr>
        <w:rPr>
          <w:rFonts w:ascii="Microsoft New Tai Lue" w:hAnsi="Microsoft New Tai Lue" w:cs="Microsoft New Tai Lue"/>
          <w:sz w:val="22"/>
          <w:szCs w:val="22"/>
        </w:rPr>
      </w:pPr>
    </w:p>
    <w:p w14:paraId="4CF17EC9" w14:textId="77777777" w:rsidR="000F0FA9" w:rsidRDefault="00367442" w:rsidP="00686E40">
      <w:pPr>
        <w:pStyle w:val="ListParagraph"/>
        <w:numPr>
          <w:ilvl w:val="0"/>
          <w:numId w:val="28"/>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t>gender composition of the workforce</w:t>
      </w:r>
      <w:r w:rsidR="00DD5B52">
        <w:rPr>
          <w:rFonts w:ascii="Microsoft New Tai Lue" w:hAnsi="Microsoft New Tai Lue" w:cs="Microsoft New Tai Lue"/>
          <w:sz w:val="22"/>
          <w:szCs w:val="22"/>
        </w:rPr>
        <w:t xml:space="preserve"> and of management and leadership roles</w:t>
      </w:r>
      <w:r w:rsidRPr="00686E40">
        <w:rPr>
          <w:rFonts w:ascii="Microsoft New Tai Lue" w:hAnsi="Microsoft New Tai Lue" w:cs="Microsoft New Tai Lue"/>
          <w:sz w:val="22"/>
          <w:szCs w:val="22"/>
        </w:rPr>
        <w:t xml:space="preserve">; </w:t>
      </w:r>
    </w:p>
    <w:p w14:paraId="6799C90C" w14:textId="77777777" w:rsidR="000F0FA9" w:rsidRDefault="00367442" w:rsidP="00686E40">
      <w:pPr>
        <w:pStyle w:val="ListParagraph"/>
        <w:numPr>
          <w:ilvl w:val="0"/>
          <w:numId w:val="28"/>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t xml:space="preserve">gender composition of applicants; </w:t>
      </w:r>
    </w:p>
    <w:p w14:paraId="11C2BE02" w14:textId="77777777" w:rsidR="000F0FA9" w:rsidRDefault="00367442" w:rsidP="00686E40">
      <w:pPr>
        <w:pStyle w:val="ListParagraph"/>
        <w:numPr>
          <w:ilvl w:val="0"/>
          <w:numId w:val="28"/>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lastRenderedPageBreak/>
        <w:t xml:space="preserve">gendered remuneration practices; </w:t>
      </w:r>
    </w:p>
    <w:p w14:paraId="770014BC" w14:textId="77777777" w:rsidR="000F0FA9" w:rsidRDefault="00394C04" w:rsidP="00686E40">
      <w:pPr>
        <w:pStyle w:val="ListParagraph"/>
        <w:numPr>
          <w:ilvl w:val="0"/>
          <w:numId w:val="28"/>
        </w:numPr>
        <w:rPr>
          <w:rFonts w:ascii="Microsoft New Tai Lue" w:hAnsi="Microsoft New Tai Lue" w:cs="Microsoft New Tai Lue"/>
          <w:sz w:val="22"/>
          <w:szCs w:val="22"/>
        </w:rPr>
      </w:pPr>
      <w:r>
        <w:rPr>
          <w:rFonts w:ascii="Microsoft New Tai Lue" w:hAnsi="Microsoft New Tai Lue" w:cs="Microsoft New Tai Lue"/>
          <w:sz w:val="22"/>
          <w:szCs w:val="22"/>
        </w:rPr>
        <w:t>gender composition of</w:t>
      </w:r>
      <w:r w:rsidR="00367442" w:rsidRPr="00686E40">
        <w:rPr>
          <w:rFonts w:ascii="Microsoft New Tai Lue" w:hAnsi="Microsoft New Tai Lue" w:cs="Microsoft New Tai Lue"/>
          <w:sz w:val="22"/>
          <w:szCs w:val="22"/>
        </w:rPr>
        <w:t xml:space="preserve"> staff turnover; and </w:t>
      </w:r>
    </w:p>
    <w:p w14:paraId="59287179" w14:textId="77777777" w:rsidR="00267A5A" w:rsidRPr="00686E40" w:rsidRDefault="00367442" w:rsidP="00686E40">
      <w:pPr>
        <w:pStyle w:val="ListParagraph"/>
        <w:numPr>
          <w:ilvl w:val="0"/>
          <w:numId w:val="28"/>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t xml:space="preserve">workplace incidents of bullying and sexual assault.  </w:t>
      </w:r>
    </w:p>
    <w:p w14:paraId="2790C00B" w14:textId="77777777" w:rsidR="00EB40D1" w:rsidRDefault="00EB40D1" w:rsidP="00CD5C0E">
      <w:pPr>
        <w:rPr>
          <w:rFonts w:ascii="Microsoft New Tai Lue" w:hAnsi="Microsoft New Tai Lue" w:cs="Microsoft New Tai Lue"/>
          <w:sz w:val="22"/>
          <w:szCs w:val="22"/>
        </w:rPr>
      </w:pPr>
    </w:p>
    <w:p w14:paraId="44ED324F" w14:textId="6B1BF96A" w:rsidR="00EB40D1" w:rsidRDefault="00C47DD6" w:rsidP="00CD5C0E">
      <w:pPr>
        <w:rPr>
          <w:rFonts w:ascii="Microsoft New Tai Lue" w:hAnsi="Microsoft New Tai Lue" w:cs="Microsoft New Tai Lue"/>
          <w:sz w:val="22"/>
          <w:szCs w:val="22"/>
        </w:rPr>
      </w:pPr>
      <w:r>
        <w:rPr>
          <w:rFonts w:ascii="Microsoft New Tai Lue" w:hAnsi="Microsoft New Tai Lue" w:cs="Microsoft New Tai Lue"/>
          <w:sz w:val="22"/>
          <w:szCs w:val="22"/>
        </w:rPr>
        <w:t xml:space="preserve">ISA recommends that at a </w:t>
      </w:r>
      <w:r w:rsidR="00B37ACF">
        <w:rPr>
          <w:rFonts w:ascii="Microsoft New Tai Lue" w:hAnsi="Microsoft New Tai Lue" w:cs="Microsoft New Tai Lue"/>
          <w:sz w:val="22"/>
          <w:szCs w:val="22"/>
        </w:rPr>
        <w:t>minimum</w:t>
      </w:r>
      <w:r>
        <w:rPr>
          <w:rFonts w:ascii="Microsoft New Tai Lue" w:hAnsi="Microsoft New Tai Lue" w:cs="Microsoft New Tai Lue"/>
          <w:sz w:val="22"/>
          <w:szCs w:val="22"/>
        </w:rPr>
        <w:t xml:space="preserve"> organisation</w:t>
      </w:r>
      <w:r w:rsidR="00DF27AC">
        <w:rPr>
          <w:rFonts w:ascii="Microsoft New Tai Lue" w:hAnsi="Microsoft New Tai Lue" w:cs="Microsoft New Tai Lue"/>
          <w:sz w:val="22"/>
          <w:szCs w:val="22"/>
        </w:rPr>
        <w:t>s</w:t>
      </w:r>
      <w:r>
        <w:rPr>
          <w:rFonts w:ascii="Microsoft New Tai Lue" w:hAnsi="Microsoft New Tai Lue" w:cs="Microsoft New Tai Lue"/>
          <w:sz w:val="22"/>
          <w:szCs w:val="22"/>
        </w:rPr>
        <w:t xml:space="preserve"> seek to collect and analyse the metrics outlined above.</w:t>
      </w:r>
      <w:r w:rsidR="00D7295A">
        <w:rPr>
          <w:rFonts w:ascii="Microsoft New Tai Lue" w:hAnsi="Microsoft New Tai Lue" w:cs="Microsoft New Tai Lue"/>
          <w:sz w:val="22"/>
          <w:szCs w:val="22"/>
        </w:rPr>
        <w:t xml:space="preserve"> </w:t>
      </w:r>
      <w:r w:rsidR="00A92A10">
        <w:rPr>
          <w:rFonts w:ascii="Microsoft New Tai Lue" w:hAnsi="Microsoft New Tai Lue" w:cs="Microsoft New Tai Lue"/>
          <w:sz w:val="22"/>
          <w:szCs w:val="22"/>
        </w:rPr>
        <w:t xml:space="preserve">ISA suggests that the Australian Academy of Science </w:t>
      </w:r>
      <w:r w:rsidR="00F51D09">
        <w:rPr>
          <w:rFonts w:ascii="Microsoft New Tai Lue" w:hAnsi="Microsoft New Tai Lue" w:cs="Microsoft New Tai Lue"/>
          <w:sz w:val="22"/>
          <w:szCs w:val="22"/>
        </w:rPr>
        <w:t xml:space="preserve">(AAS) </w:t>
      </w:r>
      <w:r w:rsidR="00A92A10">
        <w:rPr>
          <w:rFonts w:ascii="Microsoft New Tai Lue" w:hAnsi="Microsoft New Tai Lue" w:cs="Microsoft New Tai Lue"/>
          <w:sz w:val="22"/>
          <w:szCs w:val="22"/>
        </w:rPr>
        <w:t xml:space="preserve">take the lead in promoting the collection of </w:t>
      </w:r>
      <w:r w:rsidR="00586186">
        <w:rPr>
          <w:rFonts w:ascii="Microsoft New Tai Lue" w:hAnsi="Microsoft New Tai Lue" w:cs="Microsoft New Tai Lue"/>
          <w:sz w:val="22"/>
          <w:szCs w:val="22"/>
        </w:rPr>
        <w:t xml:space="preserve">a standard set of gender diversity metrics </w:t>
      </w:r>
      <w:r w:rsidR="00A92A10">
        <w:rPr>
          <w:rFonts w:ascii="Microsoft New Tai Lue" w:hAnsi="Microsoft New Tai Lue" w:cs="Microsoft New Tai Lue"/>
          <w:sz w:val="22"/>
          <w:szCs w:val="22"/>
        </w:rPr>
        <w:t xml:space="preserve">such </w:t>
      </w:r>
      <w:r w:rsidR="00EA0633">
        <w:rPr>
          <w:rFonts w:ascii="Microsoft New Tai Lue" w:hAnsi="Microsoft New Tai Lue" w:cs="Microsoft New Tai Lue"/>
          <w:sz w:val="22"/>
          <w:szCs w:val="22"/>
        </w:rPr>
        <w:t>as those outlined above.</w:t>
      </w:r>
      <w:r w:rsidR="00A92A10">
        <w:rPr>
          <w:rFonts w:ascii="Microsoft New Tai Lue" w:hAnsi="Microsoft New Tai Lue" w:cs="Microsoft New Tai Lue"/>
          <w:sz w:val="22"/>
          <w:szCs w:val="22"/>
        </w:rPr>
        <w:t xml:space="preserve"> </w:t>
      </w:r>
      <w:r w:rsidR="00EA0633">
        <w:rPr>
          <w:rFonts w:ascii="Microsoft New Tai Lue" w:hAnsi="Microsoft New Tai Lue" w:cs="Microsoft New Tai Lue"/>
          <w:sz w:val="22"/>
          <w:szCs w:val="22"/>
        </w:rPr>
        <w:t>A standard, AAS-endorsed set of metrics would</w:t>
      </w:r>
      <w:r w:rsidR="00D33015">
        <w:rPr>
          <w:rFonts w:ascii="Microsoft New Tai Lue" w:hAnsi="Microsoft New Tai Lue" w:cs="Microsoft New Tai Lue"/>
          <w:sz w:val="22"/>
          <w:szCs w:val="22"/>
        </w:rPr>
        <w:t xml:space="preserve"> </w:t>
      </w:r>
      <w:r w:rsidR="0082316C">
        <w:rPr>
          <w:rFonts w:ascii="Microsoft New Tai Lue" w:hAnsi="Microsoft New Tai Lue" w:cs="Microsoft New Tai Lue"/>
          <w:sz w:val="22"/>
          <w:szCs w:val="22"/>
        </w:rPr>
        <w:t xml:space="preserve">assist smaller </w:t>
      </w:r>
      <w:r w:rsidR="00D33015">
        <w:rPr>
          <w:rFonts w:ascii="Microsoft New Tai Lue" w:hAnsi="Microsoft New Tai Lue" w:cs="Microsoft New Tai Lue"/>
          <w:sz w:val="22"/>
          <w:szCs w:val="22"/>
        </w:rPr>
        <w:t>organisations</w:t>
      </w:r>
      <w:r w:rsidR="00D7295A" w:rsidRPr="00CD5C0E">
        <w:rPr>
          <w:rFonts w:ascii="Microsoft New Tai Lue" w:hAnsi="Microsoft New Tai Lue" w:cs="Microsoft New Tai Lue"/>
          <w:sz w:val="22"/>
          <w:szCs w:val="22"/>
        </w:rPr>
        <w:t xml:space="preserve"> </w:t>
      </w:r>
      <w:r w:rsidR="0082316C">
        <w:rPr>
          <w:rFonts w:ascii="Microsoft New Tai Lue" w:hAnsi="Microsoft New Tai Lue" w:cs="Microsoft New Tai Lue"/>
          <w:sz w:val="22"/>
          <w:szCs w:val="22"/>
        </w:rPr>
        <w:t>(who</w:t>
      </w:r>
      <w:r w:rsidR="00EB40D1">
        <w:rPr>
          <w:rFonts w:ascii="Microsoft New Tai Lue" w:hAnsi="Microsoft New Tai Lue" w:cs="Microsoft New Tai Lue"/>
          <w:sz w:val="22"/>
          <w:szCs w:val="22"/>
        </w:rPr>
        <w:t xml:space="preserve"> may not be currently reporting</w:t>
      </w:r>
      <w:r w:rsidR="0082316C">
        <w:rPr>
          <w:rFonts w:ascii="Microsoft New Tai Lue" w:hAnsi="Microsoft New Tai Lue" w:cs="Microsoft New Tai Lue"/>
          <w:sz w:val="22"/>
          <w:szCs w:val="22"/>
        </w:rPr>
        <w:t>)</w:t>
      </w:r>
      <w:r w:rsidR="00EB40D1">
        <w:rPr>
          <w:rFonts w:ascii="Microsoft New Tai Lue" w:hAnsi="Microsoft New Tai Lue" w:cs="Microsoft New Tai Lue"/>
          <w:sz w:val="22"/>
          <w:szCs w:val="22"/>
        </w:rPr>
        <w:t xml:space="preserve"> </w:t>
      </w:r>
      <w:r w:rsidR="00D7295A" w:rsidRPr="00CD5C0E">
        <w:rPr>
          <w:rFonts w:ascii="Microsoft New Tai Lue" w:hAnsi="Microsoft New Tai Lue" w:cs="Microsoft New Tai Lue"/>
          <w:sz w:val="22"/>
          <w:szCs w:val="22"/>
        </w:rPr>
        <w:t xml:space="preserve">to </w:t>
      </w:r>
      <w:r w:rsidR="00EB40D1">
        <w:rPr>
          <w:rFonts w:ascii="Microsoft New Tai Lue" w:hAnsi="Microsoft New Tai Lue" w:cs="Microsoft New Tai Lue"/>
          <w:sz w:val="22"/>
          <w:szCs w:val="22"/>
        </w:rPr>
        <w:t xml:space="preserve">determine </w:t>
      </w:r>
      <w:r w:rsidR="00D7295A" w:rsidRPr="00CD5C0E">
        <w:rPr>
          <w:rFonts w:ascii="Microsoft New Tai Lue" w:hAnsi="Microsoft New Tai Lue" w:cs="Microsoft New Tai Lue"/>
          <w:sz w:val="22"/>
          <w:szCs w:val="22"/>
        </w:rPr>
        <w:t>what to measure</w:t>
      </w:r>
      <w:r w:rsidR="00F27823">
        <w:rPr>
          <w:rFonts w:ascii="Microsoft New Tai Lue" w:hAnsi="Microsoft New Tai Lue" w:cs="Microsoft New Tai Lue"/>
          <w:sz w:val="22"/>
          <w:szCs w:val="22"/>
        </w:rPr>
        <w:t xml:space="preserve">. </w:t>
      </w:r>
    </w:p>
    <w:p w14:paraId="26687CEE" w14:textId="77777777" w:rsidR="00EB40D1" w:rsidRDefault="00EB40D1" w:rsidP="00CD5C0E">
      <w:pPr>
        <w:rPr>
          <w:rFonts w:ascii="Microsoft New Tai Lue" w:hAnsi="Microsoft New Tai Lue" w:cs="Microsoft New Tai Lue"/>
          <w:sz w:val="22"/>
          <w:szCs w:val="22"/>
        </w:rPr>
      </w:pPr>
    </w:p>
    <w:p w14:paraId="5A36DE63" w14:textId="381824E2" w:rsidR="00C47DD6" w:rsidRPr="00CD5C0E" w:rsidRDefault="00F27823" w:rsidP="00CD5C0E">
      <w:pPr>
        <w:rPr>
          <w:rFonts w:ascii="Microsoft New Tai Lue" w:hAnsi="Microsoft New Tai Lue" w:cs="Microsoft New Tai Lue"/>
          <w:sz w:val="22"/>
          <w:szCs w:val="22"/>
        </w:rPr>
      </w:pPr>
      <w:r>
        <w:rPr>
          <w:rFonts w:ascii="Microsoft New Tai Lue" w:hAnsi="Microsoft New Tai Lue" w:cs="Microsoft New Tai Lue"/>
          <w:sz w:val="22"/>
          <w:szCs w:val="22"/>
        </w:rPr>
        <w:t>G</w:t>
      </w:r>
      <w:r w:rsidR="0082316C">
        <w:rPr>
          <w:rFonts w:ascii="Microsoft New Tai Lue" w:hAnsi="Microsoft New Tai Lue" w:cs="Microsoft New Tai Lue"/>
          <w:sz w:val="22"/>
          <w:szCs w:val="22"/>
        </w:rPr>
        <w:t>reater</w:t>
      </w:r>
      <w:r w:rsidR="00D7295A" w:rsidRPr="00CD5C0E">
        <w:rPr>
          <w:rFonts w:ascii="Microsoft New Tai Lue" w:hAnsi="Microsoft New Tai Lue" w:cs="Microsoft New Tai Lue"/>
          <w:sz w:val="22"/>
          <w:szCs w:val="22"/>
        </w:rPr>
        <w:t xml:space="preserve"> consistency</w:t>
      </w:r>
      <w:r>
        <w:rPr>
          <w:rFonts w:ascii="Microsoft New Tai Lue" w:hAnsi="Microsoft New Tai Lue" w:cs="Microsoft New Tai Lue"/>
          <w:sz w:val="22"/>
          <w:szCs w:val="22"/>
        </w:rPr>
        <w:t xml:space="preserve"> of metrics and measurement </w:t>
      </w:r>
      <w:r w:rsidR="0082316C">
        <w:rPr>
          <w:rFonts w:ascii="Microsoft New Tai Lue" w:hAnsi="Microsoft New Tai Lue" w:cs="Microsoft New Tai Lue"/>
          <w:sz w:val="22"/>
          <w:szCs w:val="22"/>
        </w:rPr>
        <w:t xml:space="preserve">would </w:t>
      </w:r>
      <w:r>
        <w:rPr>
          <w:rFonts w:ascii="Microsoft New Tai Lue" w:hAnsi="Microsoft New Tai Lue" w:cs="Microsoft New Tai Lue"/>
          <w:sz w:val="22"/>
          <w:szCs w:val="22"/>
        </w:rPr>
        <w:t xml:space="preserve">also </w:t>
      </w:r>
      <w:r w:rsidR="00D33015">
        <w:rPr>
          <w:rFonts w:ascii="Microsoft New Tai Lue" w:hAnsi="Microsoft New Tai Lue" w:cs="Microsoft New Tai Lue"/>
          <w:sz w:val="22"/>
          <w:szCs w:val="22"/>
        </w:rPr>
        <w:t>aid policy makers and researchers</w:t>
      </w:r>
      <w:r w:rsidR="00586186">
        <w:rPr>
          <w:rFonts w:ascii="Microsoft New Tai Lue" w:hAnsi="Microsoft New Tai Lue" w:cs="Microsoft New Tai Lue"/>
          <w:sz w:val="22"/>
          <w:szCs w:val="22"/>
        </w:rPr>
        <w:t xml:space="preserve"> longitudinally</w:t>
      </w:r>
      <w:r w:rsidR="00D33015">
        <w:rPr>
          <w:rFonts w:ascii="Microsoft New Tai Lue" w:hAnsi="Microsoft New Tai Lue" w:cs="Microsoft New Tai Lue"/>
          <w:sz w:val="22"/>
          <w:szCs w:val="22"/>
        </w:rPr>
        <w:t xml:space="preserve"> </w:t>
      </w:r>
      <w:r w:rsidR="00586186">
        <w:rPr>
          <w:rFonts w:ascii="Microsoft New Tai Lue" w:hAnsi="Microsoft New Tai Lue" w:cs="Microsoft New Tai Lue"/>
          <w:sz w:val="22"/>
          <w:szCs w:val="22"/>
        </w:rPr>
        <w:t xml:space="preserve">track Australia’s performance in gender equity in STEM. </w:t>
      </w:r>
      <w:r w:rsidR="009140CA">
        <w:rPr>
          <w:rFonts w:ascii="Microsoft New Tai Lue" w:hAnsi="Microsoft New Tai Lue" w:cs="Microsoft New Tai Lue"/>
          <w:sz w:val="22"/>
          <w:szCs w:val="22"/>
        </w:rPr>
        <w:t>Organisations should also seek to collect data on other diversity</w:t>
      </w:r>
      <w:r w:rsidR="00586186">
        <w:rPr>
          <w:rFonts w:ascii="Microsoft New Tai Lue" w:hAnsi="Microsoft New Tai Lue" w:cs="Microsoft New Tai Lue"/>
          <w:sz w:val="22"/>
          <w:szCs w:val="22"/>
        </w:rPr>
        <w:t xml:space="preserve"> dimensions</w:t>
      </w:r>
      <w:r w:rsidR="009140CA">
        <w:rPr>
          <w:rFonts w:ascii="Microsoft New Tai Lue" w:hAnsi="Microsoft New Tai Lue" w:cs="Microsoft New Tai Lue"/>
          <w:sz w:val="22"/>
          <w:szCs w:val="22"/>
        </w:rPr>
        <w:t xml:space="preserve">, such as ethnic and linguistic diversity. </w:t>
      </w:r>
      <w:r w:rsidR="00586186">
        <w:rPr>
          <w:rFonts w:ascii="Microsoft New Tai Lue" w:hAnsi="Microsoft New Tai Lue" w:cs="Microsoft New Tai Lue"/>
          <w:sz w:val="22"/>
          <w:szCs w:val="22"/>
        </w:rPr>
        <w:t>This diversity data should be used by organisations to</w:t>
      </w:r>
      <w:r w:rsidR="009140CA">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measure and manage </w:t>
      </w:r>
      <w:r w:rsidR="009140CA">
        <w:rPr>
          <w:rFonts w:ascii="Microsoft New Tai Lue" w:hAnsi="Microsoft New Tai Lue" w:cs="Microsoft New Tai Lue"/>
          <w:sz w:val="22"/>
          <w:szCs w:val="22"/>
        </w:rPr>
        <w:t xml:space="preserve">practices surrounding recruiting, retaining and promoting staff. </w:t>
      </w:r>
      <w:r w:rsidR="00D7295A" w:rsidRPr="00CD5C0E">
        <w:rPr>
          <w:rFonts w:ascii="Microsoft New Tai Lue" w:hAnsi="Microsoft New Tai Lue" w:cs="Microsoft New Tai Lue"/>
          <w:sz w:val="22"/>
          <w:szCs w:val="22"/>
        </w:rPr>
        <w:t xml:space="preserve"> </w:t>
      </w:r>
    </w:p>
    <w:p w14:paraId="1A5D16BB" w14:textId="77777777" w:rsidR="00C47DD6" w:rsidRDefault="00C47DD6" w:rsidP="00686E40">
      <w:pPr>
        <w:rPr>
          <w:rFonts w:ascii="Microsoft New Tai Lue" w:hAnsi="Microsoft New Tai Lue" w:cs="Microsoft New Tai Lue"/>
          <w:sz w:val="22"/>
          <w:szCs w:val="22"/>
        </w:rPr>
      </w:pPr>
    </w:p>
    <w:p w14:paraId="6D934284" w14:textId="77777777" w:rsidR="00A73945" w:rsidRDefault="00A73945" w:rsidP="00A73945">
      <w:pPr>
        <w:rPr>
          <w:rFonts w:ascii="Microsoft New Tai Lue" w:hAnsi="Microsoft New Tai Lue" w:cs="Microsoft New Tai Lue"/>
          <w:i/>
          <w:sz w:val="22"/>
          <w:szCs w:val="22"/>
        </w:rPr>
      </w:pPr>
      <w:r>
        <w:rPr>
          <w:rFonts w:ascii="Microsoft New Tai Lue" w:hAnsi="Microsoft New Tai Lue" w:cs="Microsoft New Tai Lue"/>
          <w:i/>
          <w:sz w:val="22"/>
          <w:szCs w:val="22"/>
        </w:rPr>
        <w:t>ISA recommends that strong leadership is key to improving the participation of women in STEM careers</w:t>
      </w:r>
    </w:p>
    <w:p w14:paraId="456BC6BA" w14:textId="77777777" w:rsidR="00A73945" w:rsidRDefault="00A73945" w:rsidP="00A73945"/>
    <w:p w14:paraId="52B3A250" w14:textId="46C975C2" w:rsidR="00A73945" w:rsidRPr="00AD4177" w:rsidRDefault="00A73945" w:rsidP="00A73945">
      <w:pPr>
        <w:rPr>
          <w:rFonts w:ascii="Microsoft New Tai Lue" w:hAnsi="Microsoft New Tai Lue" w:cs="Microsoft New Tai Lue"/>
          <w:sz w:val="22"/>
          <w:szCs w:val="22"/>
        </w:rPr>
      </w:pPr>
      <w:r>
        <w:rPr>
          <w:rFonts w:ascii="Microsoft New Tai Lue" w:hAnsi="Microsoft New Tai Lue" w:cs="Microsoft New Tai Lue"/>
          <w:sz w:val="22"/>
          <w:szCs w:val="22"/>
        </w:rPr>
        <w:t>Whilst a strong evidence base is critical to understand where gen</w:t>
      </w:r>
      <w:r w:rsidR="00880A09">
        <w:rPr>
          <w:rFonts w:ascii="Microsoft New Tai Lue" w:hAnsi="Microsoft New Tai Lue" w:cs="Microsoft New Tai Lue"/>
          <w:sz w:val="22"/>
          <w:szCs w:val="22"/>
        </w:rPr>
        <w:t>der gaps in organisations exist</w:t>
      </w:r>
      <w:r>
        <w:rPr>
          <w:rFonts w:ascii="Microsoft New Tai Lue" w:hAnsi="Microsoft New Tai Lue" w:cs="Microsoft New Tai Lue"/>
          <w:sz w:val="22"/>
          <w:szCs w:val="22"/>
        </w:rPr>
        <w:t>, there is a critical need for strong leadership. A</w:t>
      </w:r>
      <w:r w:rsidRPr="00AD4177">
        <w:rPr>
          <w:rFonts w:ascii="Microsoft New Tai Lue" w:hAnsi="Microsoft New Tai Lue" w:cs="Microsoft New Tai Lue"/>
          <w:sz w:val="22"/>
          <w:szCs w:val="22"/>
        </w:rPr>
        <w:t xml:space="preserve">n advanced nation like Australia needs </w:t>
      </w:r>
      <w:r>
        <w:rPr>
          <w:rFonts w:ascii="Microsoft New Tai Lue" w:hAnsi="Microsoft New Tai Lue" w:cs="Microsoft New Tai Lue"/>
          <w:sz w:val="22"/>
          <w:szCs w:val="22"/>
        </w:rPr>
        <w:t xml:space="preserve">STEM sector leaders to champion </w:t>
      </w:r>
      <w:r w:rsidRPr="00AD4177">
        <w:rPr>
          <w:rFonts w:ascii="Microsoft New Tai Lue" w:hAnsi="Microsoft New Tai Lue" w:cs="Microsoft New Tai Lue"/>
          <w:sz w:val="22"/>
          <w:szCs w:val="22"/>
        </w:rPr>
        <w:t xml:space="preserve">a cultural shift </w:t>
      </w:r>
      <w:r>
        <w:rPr>
          <w:rFonts w:ascii="Microsoft New Tai Lue" w:hAnsi="Microsoft New Tai Lue" w:cs="Microsoft New Tai Lue"/>
          <w:sz w:val="22"/>
          <w:szCs w:val="22"/>
        </w:rPr>
        <w:t xml:space="preserve">in their organisations by setting a strategic vision for an inclusive workforce that values every member and lead the policies that follow to achieve this goal.  </w:t>
      </w:r>
    </w:p>
    <w:p w14:paraId="5066C19C" w14:textId="77777777" w:rsidR="00A73945" w:rsidRPr="00AD4177" w:rsidRDefault="00A73945" w:rsidP="00A73945">
      <w:pPr>
        <w:rPr>
          <w:rFonts w:ascii="Microsoft New Tai Lue" w:hAnsi="Microsoft New Tai Lue" w:cs="Microsoft New Tai Lue"/>
          <w:sz w:val="22"/>
          <w:szCs w:val="22"/>
        </w:rPr>
      </w:pPr>
    </w:p>
    <w:p w14:paraId="2BF65601" w14:textId="2E65CE21" w:rsidR="00A73945" w:rsidRDefault="00A73945" w:rsidP="00A73945">
      <w:pPr>
        <w:rPr>
          <w:rFonts w:ascii="Microsoft New Tai Lue" w:hAnsi="Microsoft New Tai Lue" w:cs="Microsoft New Tai Lue"/>
          <w:sz w:val="22"/>
          <w:szCs w:val="22"/>
        </w:rPr>
      </w:pPr>
      <w:r w:rsidRPr="00AD4177">
        <w:rPr>
          <w:rFonts w:ascii="Microsoft New Tai Lue" w:hAnsi="Microsoft New Tai Lue" w:cs="Microsoft New Tai Lue"/>
          <w:sz w:val="22"/>
          <w:szCs w:val="22"/>
        </w:rPr>
        <w:t>Leadership can adopt practical strategic approaches to achieving cultural change, such as th</w:t>
      </w:r>
      <w:r>
        <w:rPr>
          <w:rFonts w:ascii="Microsoft New Tai Lue" w:hAnsi="Microsoft New Tai Lue" w:cs="Microsoft New Tai Lue"/>
          <w:sz w:val="22"/>
          <w:szCs w:val="22"/>
        </w:rPr>
        <w:t>ose</w:t>
      </w:r>
      <w:r w:rsidRPr="00AD4177">
        <w:rPr>
          <w:rFonts w:ascii="Microsoft New Tai Lue" w:hAnsi="Microsoft New Tai Lue" w:cs="Microsoft New Tai Lue"/>
          <w:sz w:val="22"/>
          <w:szCs w:val="22"/>
        </w:rPr>
        <w:t xml:space="preserve"> proposed for the engineering sector. Australia is not alone in looking to address this issue, with New Zealand</w:t>
      </w:r>
      <w:r w:rsidRPr="00AD4177">
        <w:rPr>
          <w:rStyle w:val="FootnoteReference"/>
          <w:rFonts w:ascii="Microsoft New Tai Lue" w:hAnsi="Microsoft New Tai Lue" w:cs="Microsoft New Tai Lue"/>
          <w:sz w:val="22"/>
          <w:szCs w:val="22"/>
        </w:rPr>
        <w:footnoteReference w:id="24"/>
      </w:r>
      <w:r w:rsidRPr="00AD4177">
        <w:rPr>
          <w:rFonts w:ascii="Microsoft New Tai Lue" w:hAnsi="Microsoft New Tai Lue" w:cs="Microsoft New Tai Lue"/>
          <w:sz w:val="22"/>
          <w:szCs w:val="22"/>
        </w:rPr>
        <w:t xml:space="preserve"> and Canada</w:t>
      </w:r>
      <w:r w:rsidRPr="00AD4177">
        <w:rPr>
          <w:rStyle w:val="FootnoteReference"/>
          <w:rFonts w:ascii="Microsoft New Tai Lue" w:hAnsi="Microsoft New Tai Lue" w:cs="Microsoft New Tai Lue"/>
          <w:sz w:val="22"/>
          <w:szCs w:val="22"/>
        </w:rPr>
        <w:footnoteReference w:id="25"/>
      </w:r>
      <w:r w:rsidRPr="00AD4177">
        <w:rPr>
          <w:rFonts w:ascii="Microsoft New Tai Lue" w:hAnsi="Microsoft New Tai Lue" w:cs="Microsoft New Tai Lue"/>
          <w:sz w:val="22"/>
          <w:szCs w:val="22"/>
        </w:rPr>
        <w:t xml:space="preserve"> </w:t>
      </w:r>
      <w:r>
        <w:rPr>
          <w:rFonts w:ascii="Microsoft New Tai Lue" w:hAnsi="Microsoft New Tai Lue" w:cs="Microsoft New Tai Lue"/>
          <w:sz w:val="22"/>
          <w:szCs w:val="22"/>
        </w:rPr>
        <w:t xml:space="preserve">also looking to achieve </w:t>
      </w:r>
      <w:r w:rsidRPr="00AD4177">
        <w:rPr>
          <w:rFonts w:ascii="Microsoft New Tai Lue" w:hAnsi="Microsoft New Tai Lue" w:cs="Microsoft New Tai Lue"/>
          <w:sz w:val="22"/>
          <w:szCs w:val="22"/>
        </w:rPr>
        <w:t>cultural shift</w:t>
      </w:r>
      <w:r>
        <w:rPr>
          <w:rFonts w:ascii="Microsoft New Tai Lue" w:hAnsi="Microsoft New Tai Lue" w:cs="Microsoft New Tai Lue"/>
          <w:sz w:val="22"/>
          <w:szCs w:val="22"/>
        </w:rPr>
        <w:t xml:space="preserve">s in their engineering sectors. </w:t>
      </w:r>
    </w:p>
    <w:p w14:paraId="7F59AD99" w14:textId="77777777" w:rsidR="00EB40D1" w:rsidRPr="00EB40D1" w:rsidRDefault="00EB40D1" w:rsidP="00A73945">
      <w:pPr>
        <w:rPr>
          <w:rFonts w:ascii="Microsoft New Tai Lue" w:hAnsi="Microsoft New Tai Lue" w:cs="Microsoft New Tai Lue"/>
          <w:sz w:val="22"/>
          <w:szCs w:val="22"/>
        </w:rPr>
      </w:pPr>
    </w:p>
    <w:p w14:paraId="3AB6C1F4" w14:textId="7AA81153" w:rsidR="00475425" w:rsidRPr="00686E40" w:rsidRDefault="004D7175" w:rsidP="00A73945">
      <w:pPr>
        <w:rPr>
          <w:rFonts w:ascii="Microsoft New Tai Lue" w:hAnsi="Microsoft New Tai Lue" w:cs="Microsoft New Tai Lue"/>
          <w:i/>
          <w:sz w:val="22"/>
          <w:szCs w:val="22"/>
        </w:rPr>
      </w:pPr>
      <w:r w:rsidRPr="00686E40">
        <w:rPr>
          <w:rFonts w:ascii="Microsoft New Tai Lue" w:hAnsi="Microsoft New Tai Lue" w:cs="Microsoft New Tai Lue"/>
          <w:i/>
          <w:sz w:val="22"/>
          <w:szCs w:val="22"/>
        </w:rPr>
        <w:t xml:space="preserve">ISA </w:t>
      </w:r>
      <w:r w:rsidR="006E6165">
        <w:rPr>
          <w:rFonts w:ascii="Microsoft New Tai Lue" w:hAnsi="Microsoft New Tai Lue" w:cs="Microsoft New Tai Lue"/>
          <w:i/>
          <w:sz w:val="22"/>
          <w:szCs w:val="22"/>
        </w:rPr>
        <w:t>recommends</w:t>
      </w:r>
      <w:r w:rsidRPr="00686E40">
        <w:rPr>
          <w:rFonts w:ascii="Microsoft New Tai Lue" w:hAnsi="Microsoft New Tai Lue" w:cs="Microsoft New Tai Lue"/>
          <w:i/>
          <w:sz w:val="22"/>
          <w:szCs w:val="22"/>
        </w:rPr>
        <w:t xml:space="preserve"> </w:t>
      </w:r>
      <w:r w:rsidR="00AC56BE">
        <w:rPr>
          <w:rFonts w:ascii="Microsoft New Tai Lue" w:hAnsi="Microsoft New Tai Lue" w:cs="Microsoft New Tai Lue"/>
          <w:i/>
          <w:sz w:val="22"/>
          <w:szCs w:val="22"/>
        </w:rPr>
        <w:t xml:space="preserve">that </w:t>
      </w:r>
      <w:r w:rsidR="006E6165">
        <w:rPr>
          <w:rFonts w:ascii="Microsoft New Tai Lue" w:hAnsi="Microsoft New Tai Lue" w:cs="Microsoft New Tai Lue"/>
          <w:i/>
          <w:sz w:val="22"/>
          <w:szCs w:val="22"/>
        </w:rPr>
        <w:t xml:space="preserve">best-practice </w:t>
      </w:r>
      <w:r w:rsidR="00AC56BE">
        <w:rPr>
          <w:rFonts w:ascii="Microsoft New Tai Lue" w:hAnsi="Microsoft New Tai Lue" w:cs="Microsoft New Tai Lue"/>
          <w:i/>
          <w:sz w:val="22"/>
          <w:szCs w:val="22"/>
        </w:rPr>
        <w:t>approaches</w:t>
      </w:r>
      <w:r w:rsidR="002222B7">
        <w:rPr>
          <w:rFonts w:ascii="Microsoft New Tai Lue" w:hAnsi="Microsoft New Tai Lue" w:cs="Microsoft New Tai Lue"/>
          <w:i/>
          <w:sz w:val="22"/>
          <w:szCs w:val="22"/>
        </w:rPr>
        <w:t xml:space="preserve"> </w:t>
      </w:r>
      <w:r w:rsidR="00F074C2">
        <w:rPr>
          <w:rFonts w:ascii="Microsoft New Tai Lue" w:hAnsi="Microsoft New Tai Lue" w:cs="Microsoft New Tai Lue"/>
          <w:i/>
          <w:sz w:val="22"/>
          <w:szCs w:val="22"/>
        </w:rPr>
        <w:t xml:space="preserve">already being </w:t>
      </w:r>
      <w:r w:rsidR="004F2621">
        <w:rPr>
          <w:rFonts w:ascii="Microsoft New Tai Lue" w:hAnsi="Microsoft New Tai Lue" w:cs="Microsoft New Tai Lue"/>
          <w:i/>
          <w:sz w:val="22"/>
          <w:szCs w:val="22"/>
        </w:rPr>
        <w:t xml:space="preserve">applied </w:t>
      </w:r>
      <w:r w:rsidR="00F074C2">
        <w:rPr>
          <w:rFonts w:ascii="Microsoft New Tai Lue" w:hAnsi="Microsoft New Tai Lue" w:cs="Microsoft New Tai Lue"/>
          <w:i/>
          <w:sz w:val="22"/>
          <w:szCs w:val="22"/>
        </w:rPr>
        <w:t>in</w:t>
      </w:r>
      <w:r w:rsidR="002222B7">
        <w:rPr>
          <w:rFonts w:ascii="Microsoft New Tai Lue" w:hAnsi="Microsoft New Tai Lue" w:cs="Microsoft New Tai Lue"/>
          <w:i/>
          <w:sz w:val="22"/>
          <w:szCs w:val="22"/>
        </w:rPr>
        <w:t xml:space="preserve"> private and public sector</w:t>
      </w:r>
      <w:r w:rsidR="00F074C2">
        <w:rPr>
          <w:rFonts w:ascii="Microsoft New Tai Lue" w:hAnsi="Microsoft New Tai Lue" w:cs="Microsoft New Tai Lue"/>
          <w:i/>
          <w:sz w:val="22"/>
          <w:szCs w:val="22"/>
        </w:rPr>
        <w:t xml:space="preserve"> organisations</w:t>
      </w:r>
      <w:r w:rsidR="00AC56BE">
        <w:rPr>
          <w:rFonts w:ascii="Microsoft New Tai Lue" w:hAnsi="Microsoft New Tai Lue" w:cs="Microsoft New Tai Lue"/>
          <w:i/>
          <w:sz w:val="22"/>
          <w:szCs w:val="22"/>
        </w:rPr>
        <w:t xml:space="preserve"> be </w:t>
      </w:r>
      <w:r w:rsidR="006E6165">
        <w:rPr>
          <w:rFonts w:ascii="Microsoft New Tai Lue" w:hAnsi="Microsoft New Tai Lue" w:cs="Microsoft New Tai Lue"/>
          <w:i/>
          <w:sz w:val="22"/>
          <w:szCs w:val="22"/>
        </w:rPr>
        <w:t xml:space="preserve">recognised and </w:t>
      </w:r>
      <w:r w:rsidR="00901B39" w:rsidRPr="00686E40">
        <w:rPr>
          <w:rFonts w:ascii="Microsoft New Tai Lue" w:hAnsi="Microsoft New Tai Lue" w:cs="Microsoft New Tai Lue"/>
          <w:i/>
          <w:sz w:val="22"/>
          <w:szCs w:val="22"/>
        </w:rPr>
        <w:t>applied more broadly</w:t>
      </w:r>
    </w:p>
    <w:p w14:paraId="103B80E4" w14:textId="77777777" w:rsidR="000A0812" w:rsidRDefault="000A0812" w:rsidP="00686E40">
      <w:pPr>
        <w:rPr>
          <w:rFonts w:ascii="Microsoft New Tai Lue" w:hAnsi="Microsoft New Tai Lue" w:cs="Microsoft New Tai Lue"/>
          <w:sz w:val="22"/>
          <w:szCs w:val="22"/>
        </w:rPr>
      </w:pPr>
    </w:p>
    <w:p w14:paraId="461EFC34" w14:textId="057EE965" w:rsidR="00AC56BE" w:rsidRDefault="00AC56BE" w:rsidP="00686E40">
      <w:pPr>
        <w:rPr>
          <w:rFonts w:ascii="Microsoft New Tai Lue" w:hAnsi="Microsoft New Tai Lue" w:cs="Microsoft New Tai Lue"/>
          <w:sz w:val="22"/>
          <w:szCs w:val="22"/>
        </w:rPr>
      </w:pPr>
      <w:r>
        <w:rPr>
          <w:rFonts w:ascii="Microsoft New Tai Lue" w:hAnsi="Microsoft New Tai Lue" w:cs="Microsoft New Tai Lue"/>
          <w:sz w:val="22"/>
          <w:szCs w:val="22"/>
        </w:rPr>
        <w:t xml:space="preserve">There are good examples of organisations, both within </w:t>
      </w:r>
      <w:r w:rsidR="00AD5C91">
        <w:rPr>
          <w:rFonts w:ascii="Microsoft New Tai Lue" w:hAnsi="Microsoft New Tai Lue" w:cs="Microsoft New Tai Lue"/>
          <w:sz w:val="22"/>
          <w:szCs w:val="22"/>
        </w:rPr>
        <w:t>and</w:t>
      </w:r>
      <w:r>
        <w:rPr>
          <w:rFonts w:ascii="Microsoft New Tai Lue" w:hAnsi="Microsoft New Tai Lue" w:cs="Microsoft New Tai Lue"/>
          <w:sz w:val="22"/>
          <w:szCs w:val="22"/>
        </w:rPr>
        <w:t xml:space="preserve"> outside of government, that </w:t>
      </w:r>
      <w:r w:rsidR="00AD5C91">
        <w:rPr>
          <w:rFonts w:ascii="Microsoft New Tai Lue" w:hAnsi="Microsoft New Tai Lue" w:cs="Microsoft New Tai Lue"/>
          <w:sz w:val="22"/>
          <w:szCs w:val="22"/>
        </w:rPr>
        <w:t xml:space="preserve">are implementing initiatives to improve equity for women in STEM careers. These initiatives </w:t>
      </w:r>
      <w:r w:rsidR="00636EE1">
        <w:rPr>
          <w:rFonts w:ascii="Microsoft New Tai Lue" w:hAnsi="Microsoft New Tai Lue" w:cs="Microsoft New Tai Lue"/>
          <w:sz w:val="22"/>
          <w:szCs w:val="22"/>
        </w:rPr>
        <w:t xml:space="preserve">should be </w:t>
      </w:r>
      <w:r w:rsidR="00991DC4">
        <w:rPr>
          <w:rFonts w:ascii="Microsoft New Tai Lue" w:hAnsi="Microsoft New Tai Lue" w:cs="Microsoft New Tai Lue"/>
          <w:sz w:val="22"/>
          <w:szCs w:val="22"/>
        </w:rPr>
        <w:t>celebrated</w:t>
      </w:r>
      <w:r w:rsidR="00636EE1">
        <w:rPr>
          <w:rFonts w:ascii="Microsoft New Tai Lue" w:hAnsi="Microsoft New Tai Lue" w:cs="Microsoft New Tai Lue"/>
          <w:sz w:val="22"/>
          <w:szCs w:val="22"/>
        </w:rPr>
        <w:t xml:space="preserve"> and </w:t>
      </w:r>
      <w:r>
        <w:rPr>
          <w:rFonts w:ascii="Microsoft New Tai Lue" w:hAnsi="Microsoft New Tai Lue" w:cs="Microsoft New Tai Lue"/>
          <w:sz w:val="22"/>
          <w:szCs w:val="22"/>
        </w:rPr>
        <w:t xml:space="preserve">adopted </w:t>
      </w:r>
      <w:r w:rsidR="00AD5C91">
        <w:rPr>
          <w:rFonts w:ascii="Microsoft New Tai Lue" w:hAnsi="Microsoft New Tai Lue" w:cs="Microsoft New Tai Lue"/>
          <w:sz w:val="22"/>
          <w:szCs w:val="22"/>
        </w:rPr>
        <w:t xml:space="preserve">by organisations </w:t>
      </w:r>
      <w:r>
        <w:rPr>
          <w:rFonts w:ascii="Microsoft New Tai Lue" w:hAnsi="Microsoft New Tai Lue" w:cs="Microsoft New Tai Lue"/>
          <w:sz w:val="22"/>
          <w:szCs w:val="22"/>
        </w:rPr>
        <w:t xml:space="preserve">more broadly. </w:t>
      </w:r>
    </w:p>
    <w:p w14:paraId="500B2E46" w14:textId="77777777" w:rsidR="00AC56BE" w:rsidRDefault="00AC56BE" w:rsidP="00686E40">
      <w:pPr>
        <w:rPr>
          <w:rFonts w:ascii="Microsoft New Tai Lue" w:hAnsi="Microsoft New Tai Lue" w:cs="Microsoft New Tai Lue"/>
          <w:sz w:val="22"/>
          <w:szCs w:val="22"/>
        </w:rPr>
      </w:pPr>
    </w:p>
    <w:p w14:paraId="75546728" w14:textId="010AD7BD" w:rsidR="000A0812" w:rsidRDefault="00D65B3D" w:rsidP="00686E40">
      <w:pPr>
        <w:rPr>
          <w:rFonts w:ascii="Microsoft New Tai Lue" w:hAnsi="Microsoft New Tai Lue" w:cs="Microsoft New Tai Lue"/>
          <w:sz w:val="22"/>
          <w:szCs w:val="22"/>
        </w:rPr>
      </w:pPr>
      <w:r>
        <w:rPr>
          <w:rFonts w:ascii="Microsoft New Tai Lue" w:hAnsi="Microsoft New Tai Lue" w:cs="Microsoft New Tai Lue"/>
          <w:sz w:val="22"/>
          <w:szCs w:val="22"/>
        </w:rPr>
        <w:t xml:space="preserve">For example, </w:t>
      </w:r>
      <w:r w:rsidR="00197D94" w:rsidRPr="00686E40">
        <w:rPr>
          <w:rFonts w:ascii="Microsoft New Tai Lue" w:hAnsi="Microsoft New Tai Lue" w:cs="Microsoft New Tai Lue"/>
          <w:sz w:val="22"/>
          <w:szCs w:val="22"/>
        </w:rPr>
        <w:t>ISA commends the gender equity initiatives undertaken by the National Health and Medical Research Council (NHMRC) to improve the retention and progression of women in health and medical research careers. This includes leading by example (by considering and responding to gender-related success rates and reviewing gender composition on peer review panels)</w:t>
      </w:r>
      <w:r w:rsidR="006340BA">
        <w:rPr>
          <w:rFonts w:ascii="Microsoft New Tai Lue" w:hAnsi="Microsoft New Tai Lue" w:cs="Microsoft New Tai Lue"/>
          <w:sz w:val="22"/>
          <w:szCs w:val="22"/>
        </w:rPr>
        <w:t>;</w:t>
      </w:r>
      <w:r w:rsidR="00197D94" w:rsidRPr="00686E40">
        <w:rPr>
          <w:rFonts w:ascii="Microsoft New Tai Lue" w:hAnsi="Microsoft New Tai Lue" w:cs="Microsoft New Tai Lue"/>
          <w:sz w:val="22"/>
          <w:szCs w:val="22"/>
        </w:rPr>
        <w:t xml:space="preserve"> challenging bias and ensuring fair and inclusive funding process (including policies on career disruption and part-time awards)</w:t>
      </w:r>
      <w:r w:rsidR="006340BA">
        <w:rPr>
          <w:rFonts w:ascii="Microsoft New Tai Lue" w:hAnsi="Microsoft New Tai Lue" w:cs="Microsoft New Tai Lue"/>
          <w:sz w:val="22"/>
          <w:szCs w:val="22"/>
        </w:rPr>
        <w:t>;</w:t>
      </w:r>
      <w:r w:rsidR="00197D94" w:rsidRPr="00686E40">
        <w:rPr>
          <w:rFonts w:ascii="Microsoft New Tai Lue" w:hAnsi="Microsoft New Tai Lue" w:cs="Microsoft New Tai Lue"/>
          <w:sz w:val="22"/>
          <w:szCs w:val="22"/>
        </w:rPr>
        <w:t xml:space="preserve"> and supporting change in Australia’s research community</w:t>
      </w:r>
      <w:r w:rsidR="00197D94">
        <w:rPr>
          <w:rStyle w:val="FootnoteReference"/>
          <w:rFonts w:ascii="Microsoft New Tai Lue" w:hAnsi="Microsoft New Tai Lue" w:cs="Microsoft New Tai Lue"/>
          <w:sz w:val="22"/>
          <w:szCs w:val="22"/>
        </w:rPr>
        <w:footnoteReference w:id="26"/>
      </w:r>
      <w:r w:rsidR="00197D94" w:rsidRPr="00686E40">
        <w:rPr>
          <w:rFonts w:ascii="Microsoft New Tai Lue" w:hAnsi="Microsoft New Tai Lue" w:cs="Microsoft New Tai Lue"/>
          <w:sz w:val="22"/>
          <w:szCs w:val="22"/>
        </w:rPr>
        <w:t xml:space="preserve">. </w:t>
      </w:r>
    </w:p>
    <w:p w14:paraId="42065EA5" w14:textId="77777777" w:rsidR="000A0812" w:rsidRDefault="000A0812" w:rsidP="00686E40">
      <w:pPr>
        <w:rPr>
          <w:rFonts w:ascii="Microsoft New Tai Lue" w:hAnsi="Microsoft New Tai Lue" w:cs="Microsoft New Tai Lue"/>
          <w:sz w:val="22"/>
          <w:szCs w:val="22"/>
        </w:rPr>
      </w:pPr>
    </w:p>
    <w:p w14:paraId="0969B630" w14:textId="77777777" w:rsidR="00741DE4" w:rsidRDefault="00741DE4" w:rsidP="00686E40">
      <w:pPr>
        <w:rPr>
          <w:rFonts w:ascii="Microsoft New Tai Lue" w:hAnsi="Microsoft New Tai Lue" w:cs="Microsoft New Tai Lue"/>
          <w:sz w:val="22"/>
          <w:szCs w:val="22"/>
        </w:rPr>
      </w:pPr>
      <w:r w:rsidRPr="00686E40">
        <w:rPr>
          <w:rFonts w:ascii="Microsoft New Tai Lue" w:hAnsi="Microsoft New Tai Lue" w:cs="Microsoft New Tai Lue"/>
          <w:sz w:val="22"/>
          <w:szCs w:val="22"/>
        </w:rPr>
        <w:lastRenderedPageBreak/>
        <w:t xml:space="preserve">The </w:t>
      </w:r>
      <w:r w:rsidR="00093ABD">
        <w:rPr>
          <w:rFonts w:ascii="Microsoft New Tai Lue" w:hAnsi="Microsoft New Tai Lue" w:cs="Microsoft New Tai Lue"/>
          <w:sz w:val="22"/>
          <w:szCs w:val="22"/>
        </w:rPr>
        <w:t>NHMRC</w:t>
      </w:r>
      <w:r w:rsidRPr="00686E40">
        <w:rPr>
          <w:rFonts w:ascii="Microsoft New Tai Lue" w:hAnsi="Microsoft New Tai Lue" w:cs="Microsoft New Tai Lue"/>
          <w:sz w:val="22"/>
          <w:szCs w:val="22"/>
        </w:rPr>
        <w:t xml:space="preserve"> has </w:t>
      </w:r>
      <w:r w:rsidR="00093ABD">
        <w:rPr>
          <w:rFonts w:ascii="Microsoft New Tai Lue" w:hAnsi="Microsoft New Tai Lue" w:cs="Microsoft New Tai Lue"/>
          <w:sz w:val="22"/>
          <w:szCs w:val="22"/>
        </w:rPr>
        <w:t xml:space="preserve">also </w:t>
      </w:r>
      <w:r w:rsidRPr="00686E40">
        <w:rPr>
          <w:rFonts w:ascii="Microsoft New Tai Lue" w:hAnsi="Microsoft New Tai Lue" w:cs="Microsoft New Tai Lue"/>
          <w:sz w:val="22"/>
          <w:szCs w:val="22"/>
        </w:rPr>
        <w:t>adopted a practice of researcher track record assessment ‘relative to opportunity’</w:t>
      </w:r>
      <w:r>
        <w:rPr>
          <w:rStyle w:val="FootnoteReference"/>
          <w:rFonts w:ascii="Microsoft New Tai Lue" w:hAnsi="Microsoft New Tai Lue" w:cs="Microsoft New Tai Lue"/>
          <w:sz w:val="22"/>
          <w:szCs w:val="22"/>
        </w:rPr>
        <w:footnoteReference w:id="27"/>
      </w:r>
      <w:r w:rsidR="00093ABD">
        <w:rPr>
          <w:rFonts w:ascii="Microsoft New Tai Lue" w:hAnsi="Microsoft New Tai Lue" w:cs="Microsoft New Tai Lue"/>
          <w:sz w:val="22"/>
          <w:szCs w:val="22"/>
        </w:rPr>
        <w:t xml:space="preserve">, which takes into consideration how </w:t>
      </w:r>
      <w:r w:rsidRPr="00686E40">
        <w:rPr>
          <w:rFonts w:ascii="Microsoft New Tai Lue" w:hAnsi="Microsoft New Tai Lue" w:cs="Microsoft New Tai Lue"/>
          <w:sz w:val="22"/>
          <w:szCs w:val="22"/>
        </w:rPr>
        <w:t xml:space="preserve">career progress </w:t>
      </w:r>
      <w:r w:rsidR="00093ABD">
        <w:rPr>
          <w:rFonts w:ascii="Microsoft New Tai Lue" w:hAnsi="Microsoft New Tai Lue" w:cs="Microsoft New Tai Lue"/>
          <w:sz w:val="22"/>
          <w:szCs w:val="22"/>
        </w:rPr>
        <w:t xml:space="preserve">may be </w:t>
      </w:r>
      <w:r w:rsidRPr="00686E40">
        <w:rPr>
          <w:rFonts w:ascii="Microsoft New Tai Lue" w:hAnsi="Microsoft New Tai Lue" w:cs="Microsoft New Tai Lue"/>
          <w:sz w:val="22"/>
          <w:szCs w:val="22"/>
        </w:rPr>
        <w:t xml:space="preserve">impacted </w:t>
      </w:r>
      <w:r w:rsidR="000A0812">
        <w:rPr>
          <w:rFonts w:ascii="Microsoft New Tai Lue" w:hAnsi="Microsoft New Tai Lue" w:cs="Microsoft New Tai Lue"/>
          <w:sz w:val="22"/>
          <w:szCs w:val="22"/>
        </w:rPr>
        <w:t xml:space="preserve">by </w:t>
      </w:r>
      <w:r w:rsidRPr="00686E40">
        <w:rPr>
          <w:rFonts w:ascii="Microsoft New Tai Lue" w:hAnsi="Microsoft New Tai Lue" w:cs="Microsoft New Tai Lue"/>
          <w:sz w:val="22"/>
          <w:szCs w:val="22"/>
        </w:rPr>
        <w:t>career disruption</w:t>
      </w:r>
      <w:r w:rsidR="00964EE5">
        <w:rPr>
          <w:rFonts w:ascii="Microsoft New Tai Lue" w:hAnsi="Microsoft New Tai Lue" w:cs="Microsoft New Tai Lue"/>
          <w:sz w:val="22"/>
          <w:szCs w:val="22"/>
        </w:rPr>
        <w:t xml:space="preserve">. This </w:t>
      </w:r>
      <w:r w:rsidR="00093ABD">
        <w:rPr>
          <w:rFonts w:ascii="Microsoft New Tai Lue" w:hAnsi="Microsoft New Tai Lue" w:cs="Microsoft New Tai Lue"/>
          <w:sz w:val="22"/>
          <w:szCs w:val="22"/>
        </w:rPr>
        <w:t xml:space="preserve">addresses the problem that </w:t>
      </w:r>
      <w:r w:rsidRPr="00686E40">
        <w:rPr>
          <w:rFonts w:ascii="Microsoft New Tai Lue" w:hAnsi="Microsoft New Tai Lue" w:cs="Microsoft New Tai Lue"/>
          <w:sz w:val="22"/>
          <w:szCs w:val="22"/>
        </w:rPr>
        <w:t xml:space="preserve">females </w:t>
      </w:r>
      <w:r w:rsidR="00093ABD">
        <w:rPr>
          <w:rFonts w:ascii="Microsoft New Tai Lue" w:hAnsi="Microsoft New Tai Lue" w:cs="Microsoft New Tai Lue"/>
          <w:sz w:val="22"/>
          <w:szCs w:val="22"/>
        </w:rPr>
        <w:t xml:space="preserve">who take </w:t>
      </w:r>
      <w:r w:rsidRPr="00686E40">
        <w:rPr>
          <w:rFonts w:ascii="Microsoft New Tai Lue" w:hAnsi="Microsoft New Tai Lue" w:cs="Microsoft New Tai Lue"/>
          <w:sz w:val="22"/>
          <w:szCs w:val="22"/>
        </w:rPr>
        <w:t>time away from their research careers during pregnancy and carer responsibilities m</w:t>
      </w:r>
      <w:r w:rsidR="00093ABD">
        <w:rPr>
          <w:rFonts w:ascii="Microsoft New Tai Lue" w:hAnsi="Microsoft New Tai Lue" w:cs="Microsoft New Tai Lue"/>
          <w:sz w:val="22"/>
          <w:szCs w:val="22"/>
        </w:rPr>
        <w:t>ay</w:t>
      </w:r>
      <w:r w:rsidRPr="00686E40">
        <w:rPr>
          <w:rFonts w:ascii="Microsoft New Tai Lue" w:hAnsi="Microsoft New Tai Lue" w:cs="Microsoft New Tai Lue"/>
          <w:sz w:val="22"/>
          <w:szCs w:val="22"/>
        </w:rPr>
        <w:t xml:space="preserve"> have been wrongly assumed to have gone through an unproductive period</w:t>
      </w:r>
      <w:r w:rsidR="00093ABD">
        <w:rPr>
          <w:rFonts w:ascii="Microsoft New Tai Lue" w:hAnsi="Microsoft New Tai Lue" w:cs="Microsoft New Tai Lue"/>
          <w:sz w:val="22"/>
          <w:szCs w:val="22"/>
        </w:rPr>
        <w:t xml:space="preserve"> in their career</w:t>
      </w:r>
      <w:r w:rsidRPr="00686E40">
        <w:rPr>
          <w:rFonts w:ascii="Microsoft New Tai Lue" w:hAnsi="Microsoft New Tai Lue" w:cs="Microsoft New Tai Lue"/>
          <w:sz w:val="22"/>
          <w:szCs w:val="22"/>
        </w:rPr>
        <w:t>.</w:t>
      </w:r>
    </w:p>
    <w:p w14:paraId="4E0E4B30" w14:textId="354E9ACE" w:rsidR="00634B2A" w:rsidRDefault="00634B2A" w:rsidP="00686E40">
      <w:pPr>
        <w:rPr>
          <w:rFonts w:ascii="Microsoft New Tai Lue" w:hAnsi="Microsoft New Tai Lue" w:cs="Microsoft New Tai Lue"/>
          <w:sz w:val="22"/>
          <w:szCs w:val="22"/>
        </w:rPr>
      </w:pPr>
    </w:p>
    <w:p w14:paraId="0BDB4CD6" w14:textId="15D093E3" w:rsidR="00B45CFE" w:rsidRDefault="00634B2A" w:rsidP="00B45CFE">
      <w:r w:rsidRPr="00634B2A">
        <w:rPr>
          <w:rFonts w:ascii="Microsoft New Tai Lue" w:hAnsi="Microsoft New Tai Lue" w:cs="Microsoft New Tai Lue"/>
          <w:sz w:val="22"/>
          <w:szCs w:val="22"/>
        </w:rPr>
        <w:t xml:space="preserve">The Australian Public Service (APS) </w:t>
      </w:r>
      <w:r w:rsidR="00963509">
        <w:rPr>
          <w:rFonts w:ascii="Microsoft New Tai Lue" w:hAnsi="Microsoft New Tai Lue" w:cs="Microsoft New Tai Lue"/>
          <w:sz w:val="22"/>
          <w:szCs w:val="22"/>
        </w:rPr>
        <w:t>c</w:t>
      </w:r>
      <w:r w:rsidRPr="00634B2A">
        <w:rPr>
          <w:rFonts w:ascii="Microsoft New Tai Lue" w:hAnsi="Microsoft New Tai Lue" w:cs="Microsoft New Tai Lue"/>
          <w:sz w:val="22"/>
          <w:szCs w:val="22"/>
        </w:rPr>
        <w:t>ould be regarded as an exemplar</w:t>
      </w:r>
      <w:r w:rsidR="00963509">
        <w:rPr>
          <w:rFonts w:ascii="Microsoft New Tai Lue" w:hAnsi="Microsoft New Tai Lue" w:cs="Microsoft New Tai Lue"/>
          <w:sz w:val="22"/>
          <w:szCs w:val="22"/>
        </w:rPr>
        <w:t xml:space="preserve"> because it</w:t>
      </w:r>
      <w:r w:rsidRPr="00634B2A">
        <w:rPr>
          <w:rFonts w:ascii="Microsoft New Tai Lue" w:hAnsi="Microsoft New Tai Lue" w:cs="Microsoft New Tai Lue"/>
          <w:sz w:val="22"/>
          <w:szCs w:val="22"/>
        </w:rPr>
        <w:t xml:space="preserve"> encourag</w:t>
      </w:r>
      <w:r w:rsidR="00963509">
        <w:rPr>
          <w:rFonts w:ascii="Microsoft New Tai Lue" w:hAnsi="Microsoft New Tai Lue" w:cs="Microsoft New Tai Lue"/>
          <w:sz w:val="22"/>
          <w:szCs w:val="22"/>
        </w:rPr>
        <w:t>es</w:t>
      </w:r>
      <w:r w:rsidRPr="00634B2A">
        <w:rPr>
          <w:rFonts w:ascii="Microsoft New Tai Lue" w:hAnsi="Microsoft New Tai Lue" w:cs="Microsoft New Tai Lue"/>
          <w:sz w:val="22"/>
          <w:szCs w:val="22"/>
        </w:rPr>
        <w:t xml:space="preserve"> equal pay for equal work</w:t>
      </w:r>
      <w:r w:rsidR="00963509">
        <w:rPr>
          <w:rFonts w:ascii="Microsoft New Tai Lue" w:hAnsi="Microsoft New Tai Lue" w:cs="Microsoft New Tai Lue"/>
          <w:sz w:val="22"/>
          <w:szCs w:val="22"/>
        </w:rPr>
        <w:t>.</w:t>
      </w:r>
      <w:r w:rsidR="00B37ACF">
        <w:rPr>
          <w:rFonts w:ascii="Microsoft New Tai Lue" w:hAnsi="Microsoft New Tai Lue" w:cs="Microsoft New Tai Lue"/>
          <w:sz w:val="22"/>
          <w:szCs w:val="22"/>
        </w:rPr>
        <w:t xml:space="preserve"> </w:t>
      </w:r>
      <w:r w:rsidR="00963509">
        <w:rPr>
          <w:rFonts w:ascii="Microsoft New Tai Lue" w:hAnsi="Microsoft New Tai Lue" w:cs="Microsoft New Tai Lue"/>
          <w:sz w:val="22"/>
          <w:szCs w:val="22"/>
        </w:rPr>
        <w:t>T</w:t>
      </w:r>
      <w:r w:rsidR="00B37ACF">
        <w:rPr>
          <w:rFonts w:ascii="Microsoft New Tai Lue" w:hAnsi="Microsoft New Tai Lue" w:cs="Microsoft New Tai Lue"/>
          <w:sz w:val="22"/>
          <w:szCs w:val="22"/>
        </w:rPr>
        <w:t xml:space="preserve">here is </w:t>
      </w:r>
      <w:r w:rsidRPr="00634B2A">
        <w:rPr>
          <w:rFonts w:ascii="Microsoft New Tai Lue" w:hAnsi="Microsoft New Tai Lue" w:cs="Microsoft New Tai Lue"/>
          <w:sz w:val="22"/>
          <w:szCs w:val="22"/>
        </w:rPr>
        <w:t>transparency in pay scales within and between APS agencies.</w:t>
      </w:r>
      <w:r>
        <w:rPr>
          <w:rFonts w:ascii="Microsoft New Tai Lue" w:hAnsi="Microsoft New Tai Lue" w:cs="Microsoft New Tai Lue"/>
          <w:sz w:val="22"/>
          <w:szCs w:val="22"/>
        </w:rPr>
        <w:t xml:space="preserve"> </w:t>
      </w:r>
      <w:r w:rsidR="00991DC4">
        <w:rPr>
          <w:rFonts w:ascii="Microsoft New Tai Lue" w:hAnsi="Microsoft New Tai Lue" w:cs="Microsoft New Tai Lue"/>
          <w:sz w:val="22"/>
          <w:szCs w:val="22"/>
        </w:rPr>
        <w:t>ISA recommends that e</w:t>
      </w:r>
      <w:r w:rsidR="00764B4B">
        <w:rPr>
          <w:rFonts w:ascii="Microsoft New Tai Lue" w:hAnsi="Microsoft New Tai Lue" w:cs="Microsoft New Tai Lue"/>
          <w:sz w:val="22"/>
          <w:szCs w:val="22"/>
        </w:rPr>
        <w:t xml:space="preserve">mployers of STEM graduates in the </w:t>
      </w:r>
      <w:r w:rsidRPr="00634B2A">
        <w:rPr>
          <w:rFonts w:ascii="Microsoft New Tai Lue" w:hAnsi="Microsoft New Tai Lue" w:cs="Microsoft New Tai Lue"/>
          <w:sz w:val="22"/>
          <w:szCs w:val="22"/>
        </w:rPr>
        <w:t xml:space="preserve">corporate sector </w:t>
      </w:r>
      <w:r w:rsidR="00764B4B">
        <w:rPr>
          <w:rFonts w:ascii="Microsoft New Tai Lue" w:hAnsi="Microsoft New Tai Lue" w:cs="Microsoft New Tai Lue"/>
          <w:sz w:val="22"/>
          <w:szCs w:val="22"/>
        </w:rPr>
        <w:t>should be required to adhere to best practices recommended by the Fair Work Ombudsman</w:t>
      </w:r>
      <w:r w:rsidR="00764B4B">
        <w:rPr>
          <w:rStyle w:val="FootnoteReference"/>
          <w:rFonts w:ascii="Microsoft New Tai Lue" w:hAnsi="Microsoft New Tai Lue" w:cs="Microsoft New Tai Lue"/>
          <w:sz w:val="22"/>
          <w:szCs w:val="22"/>
        </w:rPr>
        <w:footnoteReference w:id="28"/>
      </w:r>
      <w:r w:rsidR="00B45CFE">
        <w:rPr>
          <w:rFonts w:ascii="Microsoft New Tai Lue" w:hAnsi="Microsoft New Tai Lue" w:cs="Microsoft New Tai Lue"/>
          <w:sz w:val="22"/>
          <w:szCs w:val="22"/>
        </w:rPr>
        <w:t xml:space="preserve"> which include ensuring that remuneration policies and practices are transparent; that flexible work arrangements are in place to encourage women to return to the workplace after periods of leave; and that audits are conducted to identify issues and areas for improvement in remuneration equity. </w:t>
      </w:r>
    </w:p>
    <w:p w14:paraId="336F47BA" w14:textId="6950349D" w:rsidR="000F0FA9" w:rsidRDefault="000F0FA9" w:rsidP="00A32330">
      <w:pPr>
        <w:rPr>
          <w:rFonts w:ascii="Microsoft New Tai Lue" w:hAnsi="Microsoft New Tai Lue" w:cs="Microsoft New Tai Lue"/>
          <w:sz w:val="22"/>
          <w:szCs w:val="22"/>
        </w:rPr>
      </w:pPr>
      <w:r>
        <w:rPr>
          <w:rFonts w:ascii="Microsoft New Tai Lue" w:hAnsi="Microsoft New Tai Lue" w:cs="Microsoft New Tai Lue"/>
          <w:sz w:val="22"/>
          <w:szCs w:val="22"/>
        </w:rPr>
        <w:br/>
      </w:r>
      <w:r w:rsidR="002659CC">
        <w:rPr>
          <w:rFonts w:ascii="Microsoft New Tai Lue" w:hAnsi="Microsoft New Tai Lue" w:cs="Microsoft New Tai Lue"/>
          <w:sz w:val="22"/>
          <w:szCs w:val="22"/>
        </w:rPr>
        <w:t xml:space="preserve">Outside of government, the Walter and Eliza Hall Institute (WEHI) demonstrates commendable strategies </w:t>
      </w:r>
      <w:r w:rsidR="00C83D87">
        <w:rPr>
          <w:rFonts w:ascii="Microsoft New Tai Lue" w:hAnsi="Microsoft New Tai Lue" w:cs="Microsoft New Tai Lue"/>
          <w:sz w:val="22"/>
          <w:szCs w:val="22"/>
        </w:rPr>
        <w:t>to</w:t>
      </w:r>
      <w:r w:rsidR="002659CC">
        <w:rPr>
          <w:rFonts w:ascii="Microsoft New Tai Lue" w:hAnsi="Microsoft New Tai Lue" w:cs="Microsoft New Tai Lue"/>
          <w:sz w:val="22"/>
          <w:szCs w:val="22"/>
        </w:rPr>
        <w:t xml:space="preserve"> improv</w:t>
      </w:r>
      <w:r w:rsidR="00C83D87">
        <w:rPr>
          <w:rFonts w:ascii="Microsoft New Tai Lue" w:hAnsi="Microsoft New Tai Lue" w:cs="Microsoft New Tai Lue"/>
          <w:sz w:val="22"/>
          <w:szCs w:val="22"/>
        </w:rPr>
        <w:t>e</w:t>
      </w:r>
      <w:r w:rsidR="002659CC">
        <w:rPr>
          <w:rFonts w:ascii="Microsoft New Tai Lue" w:hAnsi="Microsoft New Tai Lue" w:cs="Microsoft New Tai Lue"/>
          <w:sz w:val="22"/>
          <w:szCs w:val="22"/>
        </w:rPr>
        <w:t xml:space="preserve"> gender equity</w:t>
      </w:r>
      <w:r w:rsidR="00C83D87">
        <w:rPr>
          <w:rFonts w:ascii="Microsoft New Tai Lue" w:hAnsi="Microsoft New Tai Lue" w:cs="Microsoft New Tai Lue"/>
          <w:sz w:val="22"/>
          <w:szCs w:val="22"/>
        </w:rPr>
        <w:t xml:space="preserve"> for researchers</w:t>
      </w:r>
      <w:r w:rsidR="002659CC">
        <w:rPr>
          <w:rFonts w:ascii="Microsoft New Tai Lue" w:hAnsi="Microsoft New Tai Lue" w:cs="Microsoft New Tai Lue"/>
          <w:sz w:val="22"/>
          <w:szCs w:val="22"/>
        </w:rPr>
        <w:t xml:space="preserve">. WEHI </w:t>
      </w:r>
      <w:r w:rsidR="00A32330" w:rsidRPr="00686E40">
        <w:rPr>
          <w:rFonts w:ascii="Microsoft New Tai Lue" w:hAnsi="Microsoft New Tai Lue" w:cs="Microsoft New Tai Lue"/>
          <w:sz w:val="22"/>
          <w:szCs w:val="22"/>
        </w:rPr>
        <w:t xml:space="preserve">Director Professor Doug Hilton has been a long-term advocate of creating a working environment which addresses traditional barriers to female workplace participation in the health and medical research field. </w:t>
      </w:r>
    </w:p>
    <w:p w14:paraId="4F1F854F" w14:textId="77777777" w:rsidR="000F0FA9" w:rsidRDefault="000F0FA9" w:rsidP="00A32330">
      <w:pPr>
        <w:rPr>
          <w:rFonts w:ascii="Microsoft New Tai Lue" w:hAnsi="Microsoft New Tai Lue" w:cs="Microsoft New Tai Lue"/>
          <w:sz w:val="22"/>
          <w:szCs w:val="22"/>
        </w:rPr>
      </w:pPr>
    </w:p>
    <w:p w14:paraId="074A0045" w14:textId="77777777" w:rsidR="00A32330" w:rsidRPr="00686E40" w:rsidRDefault="00A32330" w:rsidP="00A32330">
      <w:pPr>
        <w:rPr>
          <w:rFonts w:ascii="Microsoft New Tai Lue" w:hAnsi="Microsoft New Tai Lue" w:cs="Microsoft New Tai Lue"/>
          <w:sz w:val="22"/>
          <w:szCs w:val="22"/>
        </w:rPr>
      </w:pPr>
      <w:r w:rsidRPr="00686E40">
        <w:rPr>
          <w:rFonts w:ascii="Microsoft New Tai Lue" w:hAnsi="Microsoft New Tai Lue" w:cs="Microsoft New Tai Lue"/>
          <w:sz w:val="22"/>
          <w:szCs w:val="22"/>
        </w:rPr>
        <w:t>As acknowledged in WEHI’s gender equity policy “although women have made up the majority of biology undergraduates for decades, progress towards parity at senior levels has been glacial”. WEHI is actively doing more to access the entirety of its talent pool through a variety of initiatives including</w:t>
      </w:r>
      <w:r>
        <w:rPr>
          <w:rStyle w:val="FootnoteReference"/>
          <w:rFonts w:ascii="Microsoft New Tai Lue" w:hAnsi="Microsoft New Tai Lue" w:cs="Microsoft New Tai Lue"/>
          <w:sz w:val="22"/>
          <w:szCs w:val="22"/>
        </w:rPr>
        <w:footnoteReference w:id="29"/>
      </w:r>
      <w:r w:rsidRPr="00686E40">
        <w:rPr>
          <w:rFonts w:ascii="Microsoft New Tai Lue" w:hAnsi="Microsoft New Tai Lue" w:cs="Microsoft New Tai Lue"/>
          <w:sz w:val="22"/>
          <w:szCs w:val="22"/>
        </w:rPr>
        <w:t>:</w:t>
      </w:r>
    </w:p>
    <w:p w14:paraId="3CF8FF01" w14:textId="77777777" w:rsidR="00A32330" w:rsidRPr="00686E40" w:rsidRDefault="00A32330" w:rsidP="00686E40">
      <w:pPr>
        <w:pStyle w:val="ListParagraph"/>
        <w:numPr>
          <w:ilvl w:val="1"/>
          <w:numId w:val="27"/>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t xml:space="preserve">Allowing women additional time to renew contracts in the event that their career has been interrupted due to child bearing; </w:t>
      </w:r>
    </w:p>
    <w:p w14:paraId="375B9C16" w14:textId="77777777" w:rsidR="00A32330" w:rsidRPr="00686E40" w:rsidRDefault="00A32330" w:rsidP="00686E40">
      <w:pPr>
        <w:pStyle w:val="ListParagraph"/>
        <w:numPr>
          <w:ilvl w:val="1"/>
          <w:numId w:val="27"/>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t>Offering a number of fellowships and awards specifically for women</w:t>
      </w:r>
      <w:r w:rsidR="000F0FA9">
        <w:rPr>
          <w:rFonts w:ascii="Microsoft New Tai Lue" w:hAnsi="Microsoft New Tai Lue" w:cs="Microsoft New Tai Lue"/>
          <w:sz w:val="22"/>
          <w:szCs w:val="22"/>
        </w:rPr>
        <w:t>;</w:t>
      </w:r>
    </w:p>
    <w:p w14:paraId="507FBFD9" w14:textId="77777777" w:rsidR="00A32330" w:rsidRPr="00686E40" w:rsidRDefault="00A32330" w:rsidP="00686E40">
      <w:pPr>
        <w:pStyle w:val="ListParagraph"/>
        <w:numPr>
          <w:ilvl w:val="1"/>
          <w:numId w:val="27"/>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t>Offering maternity and paternity leave, as well as flexible working arrangements;</w:t>
      </w:r>
      <w:r w:rsidR="009141E9">
        <w:rPr>
          <w:rFonts w:ascii="Microsoft New Tai Lue" w:hAnsi="Microsoft New Tai Lue" w:cs="Microsoft New Tai Lue"/>
          <w:sz w:val="22"/>
          <w:szCs w:val="22"/>
        </w:rPr>
        <w:t xml:space="preserve"> and</w:t>
      </w:r>
    </w:p>
    <w:p w14:paraId="4FEFC917" w14:textId="4559CBB6" w:rsidR="00A32330" w:rsidRDefault="00A32330" w:rsidP="00686E40">
      <w:pPr>
        <w:pStyle w:val="ListParagraph"/>
        <w:numPr>
          <w:ilvl w:val="1"/>
          <w:numId w:val="27"/>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t xml:space="preserve">Setting equal </w:t>
      </w:r>
      <w:r w:rsidR="00255A12">
        <w:rPr>
          <w:rFonts w:ascii="Microsoft New Tai Lue" w:hAnsi="Microsoft New Tai Lue" w:cs="Microsoft New Tai Lue"/>
          <w:sz w:val="22"/>
          <w:szCs w:val="22"/>
        </w:rPr>
        <w:t xml:space="preserve">gender </w:t>
      </w:r>
      <w:r w:rsidRPr="00686E40">
        <w:rPr>
          <w:rFonts w:ascii="Microsoft New Tai Lue" w:hAnsi="Microsoft New Tai Lue" w:cs="Microsoft New Tai Lue"/>
          <w:sz w:val="22"/>
          <w:szCs w:val="22"/>
        </w:rPr>
        <w:t>representation</w:t>
      </w:r>
      <w:r w:rsidR="00B37E7F">
        <w:rPr>
          <w:rFonts w:ascii="Microsoft New Tai Lue" w:hAnsi="Microsoft New Tai Lue" w:cs="Microsoft New Tai Lue"/>
          <w:sz w:val="22"/>
          <w:szCs w:val="22"/>
        </w:rPr>
        <w:t xml:space="preserve"> </w:t>
      </w:r>
      <w:r w:rsidR="00255A12">
        <w:rPr>
          <w:rFonts w:ascii="Microsoft New Tai Lue" w:hAnsi="Microsoft New Tai Lue" w:cs="Microsoft New Tai Lue"/>
          <w:sz w:val="22"/>
          <w:szCs w:val="22"/>
        </w:rPr>
        <w:t xml:space="preserve">targets </w:t>
      </w:r>
      <w:r w:rsidRPr="00686E40">
        <w:rPr>
          <w:rFonts w:ascii="Microsoft New Tai Lue" w:hAnsi="Microsoft New Tai Lue" w:cs="Microsoft New Tai Lue"/>
          <w:sz w:val="22"/>
          <w:szCs w:val="22"/>
        </w:rPr>
        <w:t>at institute-sponsored symposia</w:t>
      </w:r>
      <w:r w:rsidR="00455230">
        <w:rPr>
          <w:rFonts w:ascii="Microsoft New Tai Lue" w:hAnsi="Microsoft New Tai Lue" w:cs="Microsoft New Tai Lue"/>
          <w:sz w:val="22"/>
          <w:szCs w:val="22"/>
        </w:rPr>
        <w:t>.</w:t>
      </w:r>
    </w:p>
    <w:p w14:paraId="23C9ED5C" w14:textId="77777777" w:rsidR="00BD2F98" w:rsidRDefault="00BD2F98" w:rsidP="00BD2F98">
      <w:pPr>
        <w:rPr>
          <w:rFonts w:ascii="Microsoft New Tai Lue" w:hAnsi="Microsoft New Tai Lue" w:cs="Microsoft New Tai Lue"/>
          <w:sz w:val="22"/>
          <w:szCs w:val="22"/>
        </w:rPr>
      </w:pPr>
    </w:p>
    <w:p w14:paraId="5AF3593F" w14:textId="03187C1E" w:rsidR="002222B7" w:rsidRPr="00BD2F98" w:rsidRDefault="002222B7" w:rsidP="00BD2F98">
      <w:pPr>
        <w:rPr>
          <w:rFonts w:ascii="Microsoft New Tai Lue" w:hAnsi="Microsoft New Tai Lue" w:cs="Microsoft New Tai Lue"/>
          <w:sz w:val="22"/>
          <w:szCs w:val="22"/>
        </w:rPr>
      </w:pPr>
      <w:r>
        <w:rPr>
          <w:rFonts w:ascii="Microsoft New Tai Lue" w:hAnsi="Microsoft New Tai Lue" w:cs="Microsoft New Tai Lue"/>
          <w:sz w:val="22"/>
          <w:szCs w:val="22"/>
        </w:rPr>
        <w:t xml:space="preserve">ISA notes that the current balance of Government effort favours increasing participation of women and girls in science in schools and in the university and research sector. ISA recommends that Government identify opportunities to work with the private sector to identify </w:t>
      </w:r>
      <w:r w:rsidR="008D0545">
        <w:rPr>
          <w:rFonts w:ascii="Microsoft New Tai Lue" w:hAnsi="Microsoft New Tai Lue" w:cs="Microsoft New Tai Lue"/>
          <w:sz w:val="22"/>
          <w:szCs w:val="22"/>
        </w:rPr>
        <w:t>initiatives</w:t>
      </w:r>
      <w:r>
        <w:rPr>
          <w:rFonts w:ascii="Microsoft New Tai Lue" w:hAnsi="Microsoft New Tai Lue" w:cs="Microsoft New Tai Lue"/>
          <w:sz w:val="22"/>
          <w:szCs w:val="22"/>
        </w:rPr>
        <w:t xml:space="preserve"> that have been successful and together promote the success stories and consider </w:t>
      </w:r>
      <w:r w:rsidR="00417CAD">
        <w:rPr>
          <w:rFonts w:ascii="Microsoft New Tai Lue" w:hAnsi="Microsoft New Tai Lue" w:cs="Microsoft New Tai Lue"/>
          <w:sz w:val="22"/>
          <w:szCs w:val="22"/>
        </w:rPr>
        <w:t>cross-</w:t>
      </w:r>
      <w:r>
        <w:rPr>
          <w:rFonts w:ascii="Microsoft New Tai Lue" w:hAnsi="Microsoft New Tai Lue" w:cs="Microsoft New Tai Lue"/>
          <w:sz w:val="22"/>
          <w:szCs w:val="22"/>
        </w:rPr>
        <w:t>sector</w:t>
      </w:r>
      <w:r w:rsidR="00417CAD">
        <w:rPr>
          <w:rFonts w:ascii="Microsoft New Tai Lue" w:hAnsi="Microsoft New Tai Lue" w:cs="Microsoft New Tai Lue"/>
          <w:sz w:val="22"/>
          <w:szCs w:val="22"/>
        </w:rPr>
        <w:t xml:space="preserve"> application</w:t>
      </w:r>
      <w:r>
        <w:rPr>
          <w:rFonts w:ascii="Microsoft New Tai Lue" w:hAnsi="Microsoft New Tai Lue" w:cs="Microsoft New Tai Lue"/>
          <w:sz w:val="22"/>
          <w:szCs w:val="22"/>
        </w:rPr>
        <w:t xml:space="preserve">. </w:t>
      </w:r>
    </w:p>
    <w:p w14:paraId="3D02485A" w14:textId="77777777" w:rsidR="00AE0F9E" w:rsidRDefault="00AE0F9E" w:rsidP="00686E40">
      <w:pPr>
        <w:rPr>
          <w:rFonts w:ascii="Microsoft New Tai Lue" w:hAnsi="Microsoft New Tai Lue" w:cs="Microsoft New Tai Lue"/>
          <w:sz w:val="22"/>
          <w:szCs w:val="22"/>
        </w:rPr>
      </w:pPr>
    </w:p>
    <w:p w14:paraId="1B9E8C19" w14:textId="77777777" w:rsidR="00F7764D" w:rsidRPr="00686E40" w:rsidRDefault="00F7764D" w:rsidP="00CF4B66">
      <w:pPr>
        <w:pStyle w:val="ListParagraph"/>
        <w:numPr>
          <w:ilvl w:val="0"/>
          <w:numId w:val="1"/>
        </w:numPr>
        <w:rPr>
          <w:rFonts w:ascii="Microsoft New Tai Lue" w:hAnsi="Microsoft New Tai Lue" w:cs="Microsoft New Tai Lue"/>
          <w:b/>
          <w:sz w:val="22"/>
          <w:szCs w:val="22"/>
        </w:rPr>
      </w:pPr>
      <w:r w:rsidRPr="00686E40">
        <w:rPr>
          <w:rFonts w:ascii="Microsoft New Tai Lue" w:hAnsi="Microsoft New Tai Lue" w:cs="Microsoft New Tai Lue"/>
          <w:b/>
          <w:sz w:val="22"/>
          <w:szCs w:val="22"/>
        </w:rPr>
        <w:t>Australia has more than 330 different initiatives to foster the participation of girls and women in STEM. What type of initiatives are demonstrating the most impact in your area of interest?</w:t>
      </w:r>
    </w:p>
    <w:p w14:paraId="2C716809" w14:textId="77777777" w:rsidR="00AA105F" w:rsidRPr="00E06C3F" w:rsidRDefault="00AA105F" w:rsidP="00AA105F">
      <w:pPr>
        <w:rPr>
          <w:rFonts w:ascii="Microsoft New Tai Lue" w:hAnsi="Microsoft New Tai Lue" w:cs="Microsoft New Tai Lue"/>
          <w:sz w:val="22"/>
          <w:szCs w:val="22"/>
        </w:rPr>
      </w:pPr>
    </w:p>
    <w:p w14:paraId="12A43734" w14:textId="3A1DDBAE" w:rsidR="003B27E4" w:rsidRPr="00686E40" w:rsidRDefault="003B27E4" w:rsidP="003B27E4">
      <w:pPr>
        <w:rPr>
          <w:rFonts w:ascii="Microsoft New Tai Lue" w:hAnsi="Microsoft New Tai Lue" w:cs="Microsoft New Tai Lue"/>
          <w:i/>
          <w:sz w:val="22"/>
          <w:szCs w:val="22"/>
        </w:rPr>
      </w:pPr>
      <w:r w:rsidRPr="00686E40">
        <w:rPr>
          <w:rFonts w:ascii="Microsoft New Tai Lue" w:hAnsi="Microsoft New Tai Lue" w:cs="Microsoft New Tai Lue"/>
          <w:i/>
          <w:sz w:val="22"/>
          <w:szCs w:val="22"/>
        </w:rPr>
        <w:t>ISA recognises the programs and initiatives that support women</w:t>
      </w:r>
      <w:r>
        <w:rPr>
          <w:rFonts w:ascii="Microsoft New Tai Lue" w:hAnsi="Microsoft New Tai Lue" w:cs="Microsoft New Tai Lue"/>
          <w:i/>
          <w:sz w:val="22"/>
          <w:szCs w:val="22"/>
        </w:rPr>
        <w:t xml:space="preserve"> in STEM</w:t>
      </w:r>
    </w:p>
    <w:p w14:paraId="40E68A9A" w14:textId="77777777" w:rsidR="003B27E4" w:rsidRDefault="003B27E4" w:rsidP="003B27E4">
      <w:pPr>
        <w:rPr>
          <w:rFonts w:ascii="Microsoft New Tai Lue" w:hAnsi="Microsoft New Tai Lue" w:cs="Microsoft New Tai Lue"/>
          <w:sz w:val="22"/>
          <w:szCs w:val="22"/>
        </w:rPr>
      </w:pPr>
    </w:p>
    <w:p w14:paraId="675FFF13" w14:textId="77777777" w:rsidR="003B27E4" w:rsidRDefault="003B27E4" w:rsidP="003B27E4">
      <w:pPr>
        <w:rPr>
          <w:rFonts w:ascii="Microsoft New Tai Lue" w:hAnsi="Microsoft New Tai Lue" w:cs="Microsoft New Tai Lue"/>
          <w:sz w:val="22"/>
          <w:szCs w:val="22"/>
        </w:rPr>
      </w:pPr>
      <w:r>
        <w:rPr>
          <w:rFonts w:ascii="Microsoft New Tai Lue" w:hAnsi="Microsoft New Tai Lue" w:cs="Microsoft New Tai Lue"/>
          <w:sz w:val="22"/>
          <w:szCs w:val="22"/>
        </w:rPr>
        <w:lastRenderedPageBreak/>
        <w:t>The 2030 Plan specifically recognises that Australia’s Innovation, Science and Research (ISR) system is part of a gender-unequal society, but highlights several encouraging initiatives that support women entrepreneurs</w:t>
      </w:r>
      <w:r>
        <w:rPr>
          <w:rStyle w:val="FootnoteReference"/>
          <w:rFonts w:ascii="Microsoft New Tai Lue" w:hAnsi="Microsoft New Tai Lue" w:cs="Microsoft New Tai Lue"/>
          <w:sz w:val="22"/>
          <w:szCs w:val="22"/>
        </w:rPr>
        <w:footnoteReference w:id="30"/>
      </w:r>
      <w:r>
        <w:rPr>
          <w:rFonts w:ascii="Microsoft New Tai Lue" w:hAnsi="Microsoft New Tai Lue" w:cs="Microsoft New Tai Lue"/>
          <w:sz w:val="22"/>
          <w:szCs w:val="22"/>
        </w:rPr>
        <w:t>. These include f</w:t>
      </w:r>
      <w:r w:rsidRPr="00790513">
        <w:rPr>
          <w:rFonts w:ascii="Microsoft New Tai Lue" w:hAnsi="Microsoft New Tai Lue" w:cs="Microsoft New Tai Lue"/>
          <w:sz w:val="22"/>
          <w:szCs w:val="22"/>
        </w:rPr>
        <w:t>emale-focused</w:t>
      </w:r>
      <w:r>
        <w:rPr>
          <w:rFonts w:ascii="Microsoft New Tai Lue" w:hAnsi="Microsoft New Tai Lue" w:cs="Microsoft New Tai Lue"/>
          <w:sz w:val="22"/>
          <w:szCs w:val="22"/>
        </w:rPr>
        <w:t xml:space="preserve"> </w:t>
      </w:r>
      <w:r w:rsidRPr="00790513">
        <w:rPr>
          <w:rFonts w:ascii="Microsoft New Tai Lue" w:hAnsi="Microsoft New Tai Lue" w:cs="Microsoft New Tai Lue"/>
          <w:sz w:val="22"/>
          <w:szCs w:val="22"/>
        </w:rPr>
        <w:t>incubators and accelerators such as</w:t>
      </w:r>
      <w:r>
        <w:rPr>
          <w:rFonts w:ascii="Microsoft New Tai Lue" w:hAnsi="Microsoft New Tai Lue" w:cs="Microsoft New Tai Lue"/>
          <w:sz w:val="22"/>
          <w:szCs w:val="22"/>
        </w:rPr>
        <w:t xml:space="preserve"> </w:t>
      </w:r>
      <w:r w:rsidRPr="00790513">
        <w:rPr>
          <w:rFonts w:ascii="Microsoft New Tai Lue" w:hAnsi="Microsoft New Tai Lue" w:cs="Microsoft New Tai Lue"/>
          <w:sz w:val="22"/>
          <w:szCs w:val="22"/>
        </w:rPr>
        <w:t xml:space="preserve">Springboard Enterprises and </w:t>
      </w:r>
      <w:proofErr w:type="spellStart"/>
      <w:r w:rsidRPr="00790513">
        <w:rPr>
          <w:rFonts w:ascii="Microsoft New Tai Lue" w:hAnsi="Microsoft New Tai Lue" w:cs="Microsoft New Tai Lue"/>
          <w:sz w:val="22"/>
          <w:szCs w:val="22"/>
        </w:rPr>
        <w:t>SheStarts</w:t>
      </w:r>
      <w:proofErr w:type="spellEnd"/>
      <w:r>
        <w:rPr>
          <w:rFonts w:ascii="Microsoft New Tai Lue" w:hAnsi="Microsoft New Tai Lue" w:cs="Microsoft New Tai Lue"/>
          <w:sz w:val="22"/>
          <w:szCs w:val="22"/>
        </w:rPr>
        <w:t xml:space="preserve">; the gender diversity priorities of entrepreneurial industry bodies such as </w:t>
      </w:r>
      <w:proofErr w:type="spellStart"/>
      <w:r>
        <w:rPr>
          <w:rFonts w:ascii="Microsoft New Tai Lue" w:hAnsi="Microsoft New Tai Lue" w:cs="Microsoft New Tai Lue"/>
          <w:sz w:val="22"/>
          <w:szCs w:val="22"/>
        </w:rPr>
        <w:t>LaunchVic</w:t>
      </w:r>
      <w:proofErr w:type="spellEnd"/>
      <w:r>
        <w:rPr>
          <w:rFonts w:ascii="Microsoft New Tai Lue" w:hAnsi="Microsoft New Tai Lue" w:cs="Microsoft New Tai Lue"/>
          <w:sz w:val="22"/>
          <w:szCs w:val="22"/>
        </w:rPr>
        <w:t xml:space="preserve">; and the diversity handbook of the </w:t>
      </w:r>
      <w:r w:rsidRPr="00790513">
        <w:rPr>
          <w:rFonts w:ascii="Microsoft New Tai Lue" w:hAnsi="Microsoft New Tai Lue" w:cs="Microsoft New Tai Lue"/>
          <w:sz w:val="22"/>
          <w:szCs w:val="22"/>
        </w:rPr>
        <w:t>Australian Private Equity and Venture Capital</w:t>
      </w:r>
      <w:r>
        <w:rPr>
          <w:rFonts w:ascii="Microsoft New Tai Lue" w:hAnsi="Microsoft New Tai Lue" w:cs="Microsoft New Tai Lue"/>
          <w:sz w:val="22"/>
          <w:szCs w:val="22"/>
        </w:rPr>
        <w:t xml:space="preserve"> </w:t>
      </w:r>
      <w:r w:rsidRPr="00790513">
        <w:rPr>
          <w:rFonts w:ascii="Microsoft New Tai Lue" w:hAnsi="Microsoft New Tai Lue" w:cs="Microsoft New Tai Lue"/>
          <w:sz w:val="22"/>
          <w:szCs w:val="22"/>
        </w:rPr>
        <w:t>Association</w:t>
      </w:r>
      <w:r>
        <w:rPr>
          <w:rFonts w:ascii="Microsoft New Tai Lue" w:hAnsi="Microsoft New Tai Lue" w:cs="Microsoft New Tai Lue"/>
          <w:sz w:val="22"/>
          <w:szCs w:val="22"/>
        </w:rPr>
        <w:t xml:space="preserve">. </w:t>
      </w:r>
    </w:p>
    <w:p w14:paraId="68C96087" w14:textId="77777777" w:rsidR="003B27E4" w:rsidRDefault="003B27E4" w:rsidP="003B27E4">
      <w:pPr>
        <w:rPr>
          <w:rFonts w:ascii="Microsoft New Tai Lue" w:hAnsi="Microsoft New Tai Lue" w:cs="Microsoft New Tai Lue"/>
          <w:sz w:val="22"/>
          <w:szCs w:val="22"/>
        </w:rPr>
      </w:pPr>
    </w:p>
    <w:p w14:paraId="1B9F7583" w14:textId="6D625858" w:rsidR="003B27E4" w:rsidRDefault="003B27E4" w:rsidP="003B27E4">
      <w:pPr>
        <w:rPr>
          <w:rFonts w:ascii="Microsoft New Tai Lue" w:hAnsi="Microsoft New Tai Lue" w:cs="Microsoft New Tai Lue"/>
          <w:sz w:val="22"/>
          <w:szCs w:val="22"/>
        </w:rPr>
      </w:pPr>
      <w:r w:rsidRPr="00A51C9C">
        <w:rPr>
          <w:rFonts w:ascii="Microsoft New Tai Lue" w:hAnsi="Microsoft New Tai Lue" w:cs="Microsoft New Tai Lue"/>
          <w:sz w:val="22"/>
          <w:szCs w:val="22"/>
        </w:rPr>
        <w:t xml:space="preserve">Further, ISA </w:t>
      </w:r>
      <w:r>
        <w:rPr>
          <w:rFonts w:ascii="Microsoft New Tai Lue" w:hAnsi="Microsoft New Tai Lue" w:cs="Microsoft New Tai Lue"/>
          <w:sz w:val="22"/>
          <w:szCs w:val="22"/>
        </w:rPr>
        <w:t xml:space="preserve">recognises the potential value of the </w:t>
      </w:r>
      <w:r w:rsidRPr="00A51C9C">
        <w:rPr>
          <w:rFonts w:ascii="Microsoft New Tai Lue" w:hAnsi="Microsoft New Tai Lue" w:cs="Microsoft New Tai Lue"/>
          <w:sz w:val="22"/>
          <w:szCs w:val="22"/>
        </w:rPr>
        <w:t xml:space="preserve">Department of Industry, Innovation and Science’s Women in STEM </w:t>
      </w:r>
      <w:r>
        <w:rPr>
          <w:rFonts w:ascii="Microsoft New Tai Lue" w:hAnsi="Microsoft New Tai Lue" w:cs="Microsoft New Tai Lue"/>
          <w:sz w:val="22"/>
          <w:szCs w:val="22"/>
        </w:rPr>
        <w:t>and</w:t>
      </w:r>
      <w:r w:rsidRPr="00A51C9C">
        <w:rPr>
          <w:rFonts w:ascii="Microsoft New Tai Lue" w:hAnsi="Microsoft New Tai Lue" w:cs="Microsoft New Tai Lue"/>
          <w:sz w:val="22"/>
          <w:szCs w:val="22"/>
        </w:rPr>
        <w:t xml:space="preserve"> Entrepreneurship </w:t>
      </w:r>
      <w:r>
        <w:rPr>
          <w:rFonts w:ascii="Microsoft New Tai Lue" w:hAnsi="Microsoft New Tai Lue" w:cs="Microsoft New Tai Lue"/>
          <w:sz w:val="22"/>
          <w:szCs w:val="22"/>
        </w:rPr>
        <w:t>P</w:t>
      </w:r>
      <w:r w:rsidRPr="00A51C9C">
        <w:rPr>
          <w:rFonts w:ascii="Microsoft New Tai Lue" w:hAnsi="Microsoft New Tai Lue" w:cs="Microsoft New Tai Lue"/>
          <w:sz w:val="22"/>
          <w:szCs w:val="22"/>
        </w:rPr>
        <w:t>rogram</w:t>
      </w:r>
      <w:r>
        <w:rPr>
          <w:rFonts w:ascii="Microsoft New Tai Lue" w:hAnsi="Microsoft New Tai Lue" w:cs="Microsoft New Tai Lue"/>
          <w:sz w:val="22"/>
          <w:szCs w:val="22"/>
        </w:rPr>
        <w:t>. The program aims to increase women’s awareness of and participation in STEM and entrepreneurship, and to boost the number of women in senior leadership positions across the ISR system. ISA also recognises the potential for initiatives that bring together leaders to advance women’s profile across Australian and global industry, innovation and science, such as that provided by the Industry, Innovation and Science Women’s Advisory Roundtable</w:t>
      </w:r>
      <w:r>
        <w:rPr>
          <w:rStyle w:val="FootnoteReference"/>
          <w:rFonts w:ascii="Microsoft New Tai Lue" w:hAnsi="Microsoft New Tai Lue" w:cs="Microsoft New Tai Lue"/>
          <w:sz w:val="22"/>
          <w:szCs w:val="22"/>
        </w:rPr>
        <w:footnoteReference w:id="31"/>
      </w:r>
      <w:r>
        <w:rPr>
          <w:rFonts w:ascii="Microsoft New Tai Lue" w:hAnsi="Microsoft New Tai Lue" w:cs="Microsoft New Tai Lue"/>
          <w:sz w:val="22"/>
          <w:szCs w:val="22"/>
        </w:rPr>
        <w:t xml:space="preserve">. </w:t>
      </w:r>
    </w:p>
    <w:p w14:paraId="6A41A0D7" w14:textId="77777777" w:rsidR="003B27E4" w:rsidRDefault="003B27E4" w:rsidP="00AA105F">
      <w:pPr>
        <w:rPr>
          <w:rFonts w:ascii="Microsoft New Tai Lue" w:hAnsi="Microsoft New Tai Lue" w:cs="Microsoft New Tai Lue"/>
          <w:i/>
          <w:sz w:val="22"/>
          <w:szCs w:val="22"/>
        </w:rPr>
      </w:pPr>
    </w:p>
    <w:p w14:paraId="15B0E9A7" w14:textId="10CBA64A" w:rsidR="000D5B90" w:rsidRPr="00686E40" w:rsidRDefault="000D5B90" w:rsidP="00AA105F">
      <w:pPr>
        <w:rPr>
          <w:rFonts w:ascii="Microsoft New Tai Lue" w:hAnsi="Microsoft New Tai Lue" w:cs="Microsoft New Tai Lue"/>
          <w:i/>
          <w:sz w:val="22"/>
          <w:szCs w:val="22"/>
        </w:rPr>
      </w:pPr>
      <w:r w:rsidRPr="00686E40">
        <w:rPr>
          <w:rFonts w:ascii="Microsoft New Tai Lue" w:hAnsi="Microsoft New Tai Lue" w:cs="Microsoft New Tai Lue"/>
          <w:i/>
          <w:sz w:val="22"/>
          <w:szCs w:val="22"/>
        </w:rPr>
        <w:t xml:space="preserve">ISA </w:t>
      </w:r>
      <w:r w:rsidR="00886A96">
        <w:rPr>
          <w:rFonts w:ascii="Microsoft New Tai Lue" w:hAnsi="Microsoft New Tai Lue" w:cs="Microsoft New Tai Lue"/>
          <w:i/>
          <w:sz w:val="22"/>
          <w:szCs w:val="22"/>
        </w:rPr>
        <w:t>recommends tha</w:t>
      </w:r>
      <w:r w:rsidR="00417CAD">
        <w:rPr>
          <w:rFonts w:ascii="Microsoft New Tai Lue" w:hAnsi="Microsoft New Tai Lue" w:cs="Microsoft New Tai Lue"/>
          <w:i/>
          <w:sz w:val="22"/>
          <w:szCs w:val="22"/>
        </w:rPr>
        <w:t>t impact evaluation be built in</w:t>
      </w:r>
      <w:r w:rsidR="00886A96">
        <w:rPr>
          <w:rFonts w:ascii="Microsoft New Tai Lue" w:hAnsi="Microsoft New Tai Lue" w:cs="Microsoft New Tai Lue"/>
          <w:i/>
          <w:sz w:val="22"/>
          <w:szCs w:val="22"/>
        </w:rPr>
        <w:t xml:space="preserve">to all women in STEM initiatives </w:t>
      </w:r>
    </w:p>
    <w:p w14:paraId="3F0070FA" w14:textId="77777777" w:rsidR="002D5BC0" w:rsidRDefault="002D5BC0" w:rsidP="00AA105F">
      <w:pPr>
        <w:rPr>
          <w:rFonts w:ascii="Microsoft New Tai Lue" w:hAnsi="Microsoft New Tai Lue" w:cs="Microsoft New Tai Lue"/>
          <w:sz w:val="22"/>
          <w:szCs w:val="22"/>
        </w:rPr>
      </w:pPr>
    </w:p>
    <w:p w14:paraId="0EFB0156" w14:textId="7A4DC418" w:rsidR="00D65B3D" w:rsidRDefault="00790513" w:rsidP="00AA105F">
      <w:pPr>
        <w:rPr>
          <w:rFonts w:ascii="Microsoft New Tai Lue" w:hAnsi="Microsoft New Tai Lue" w:cs="Microsoft New Tai Lue"/>
          <w:sz w:val="22"/>
          <w:szCs w:val="22"/>
        </w:rPr>
      </w:pPr>
      <w:r>
        <w:rPr>
          <w:rFonts w:ascii="Microsoft New Tai Lue" w:hAnsi="Microsoft New Tai Lue" w:cs="Microsoft New Tai Lue"/>
          <w:sz w:val="22"/>
          <w:szCs w:val="22"/>
        </w:rPr>
        <w:t>ISA acknowledges</w:t>
      </w:r>
      <w:r w:rsidR="000D5B90">
        <w:rPr>
          <w:rFonts w:ascii="Microsoft New Tai Lue" w:hAnsi="Microsoft New Tai Lue" w:cs="Microsoft New Tai Lue"/>
          <w:sz w:val="22"/>
          <w:szCs w:val="22"/>
        </w:rPr>
        <w:t xml:space="preserve"> the range of initiatives that aim to foster participation of women in STEM. </w:t>
      </w:r>
      <w:r w:rsidR="004F6345">
        <w:rPr>
          <w:rFonts w:ascii="Microsoft New Tai Lue" w:hAnsi="Microsoft New Tai Lue" w:cs="Microsoft New Tai Lue"/>
          <w:sz w:val="22"/>
          <w:szCs w:val="22"/>
        </w:rPr>
        <w:t xml:space="preserve">However, ISA </w:t>
      </w:r>
      <w:r w:rsidR="00D65B3D">
        <w:rPr>
          <w:rFonts w:ascii="Microsoft New Tai Lue" w:hAnsi="Microsoft New Tai Lue" w:cs="Microsoft New Tai Lue"/>
          <w:sz w:val="22"/>
          <w:szCs w:val="22"/>
        </w:rPr>
        <w:t>believes it is important to look through the program level to understand</w:t>
      </w:r>
      <w:r w:rsidR="004F6345">
        <w:rPr>
          <w:rFonts w:ascii="Microsoft New Tai Lue" w:hAnsi="Microsoft New Tai Lue" w:cs="Microsoft New Tai Lue"/>
          <w:sz w:val="22"/>
          <w:szCs w:val="22"/>
        </w:rPr>
        <w:t xml:space="preserve"> the number of </w:t>
      </w:r>
      <w:r w:rsidR="004F6345" w:rsidRPr="00081996">
        <w:rPr>
          <w:rFonts w:ascii="Microsoft New Tai Lue" w:hAnsi="Microsoft New Tai Lue" w:cs="Microsoft New Tai Lue"/>
          <w:sz w:val="22"/>
          <w:szCs w:val="22"/>
        </w:rPr>
        <w:t>individuals</w:t>
      </w:r>
      <w:r w:rsidR="004F6345">
        <w:rPr>
          <w:rFonts w:ascii="Microsoft New Tai Lue" w:hAnsi="Microsoft New Tai Lue" w:cs="Microsoft New Tai Lue"/>
          <w:sz w:val="22"/>
          <w:szCs w:val="22"/>
        </w:rPr>
        <w:t xml:space="preserve"> supported under the 330 programs represented</w:t>
      </w:r>
      <w:r w:rsidR="002D5BC0">
        <w:rPr>
          <w:rFonts w:ascii="Microsoft New Tai Lue" w:hAnsi="Microsoft New Tai Lue" w:cs="Microsoft New Tai Lue"/>
          <w:sz w:val="22"/>
          <w:szCs w:val="22"/>
        </w:rPr>
        <w:t xml:space="preserve"> in</w:t>
      </w:r>
      <w:r w:rsidR="004F6345">
        <w:rPr>
          <w:rFonts w:ascii="Microsoft New Tai Lue" w:hAnsi="Microsoft New Tai Lue" w:cs="Microsoft New Tai Lue"/>
          <w:sz w:val="22"/>
          <w:szCs w:val="22"/>
        </w:rPr>
        <w:t xml:space="preserve"> </w:t>
      </w:r>
      <w:r w:rsidR="004F6345" w:rsidRPr="00A110BB">
        <w:rPr>
          <w:rFonts w:ascii="Microsoft New Tai Lue" w:hAnsi="Microsoft New Tai Lue" w:cs="Microsoft New Tai Lue"/>
          <w:sz w:val="22"/>
          <w:szCs w:val="22"/>
        </w:rPr>
        <w:t xml:space="preserve">the </w:t>
      </w:r>
      <w:r w:rsidR="004F6345" w:rsidRPr="00686E40">
        <w:rPr>
          <w:rFonts w:ascii="Microsoft New Tai Lue" w:hAnsi="Microsoft New Tai Lue" w:cs="Microsoft New Tai Lue"/>
          <w:sz w:val="22"/>
          <w:szCs w:val="22"/>
        </w:rPr>
        <w:t>Women in STEM Decadal Plan discussion paper attachment</w:t>
      </w:r>
      <w:r w:rsidR="004F6345">
        <w:rPr>
          <w:rStyle w:val="FootnoteReference"/>
          <w:rFonts w:ascii="Microsoft New Tai Lue" w:hAnsi="Microsoft New Tai Lue" w:cs="Microsoft New Tai Lue"/>
          <w:sz w:val="22"/>
          <w:szCs w:val="22"/>
        </w:rPr>
        <w:footnoteReference w:id="32"/>
      </w:r>
      <w:r w:rsidR="004F6345">
        <w:rPr>
          <w:rFonts w:ascii="Microsoft New Tai Lue" w:hAnsi="Microsoft New Tai Lue" w:cs="Microsoft New Tai Lue"/>
          <w:sz w:val="22"/>
          <w:szCs w:val="22"/>
        </w:rPr>
        <w:t xml:space="preserve">, </w:t>
      </w:r>
      <w:r w:rsidR="006E6165">
        <w:rPr>
          <w:rFonts w:ascii="Microsoft New Tai Lue" w:hAnsi="Microsoft New Tai Lue" w:cs="Microsoft New Tai Lue"/>
          <w:sz w:val="22"/>
          <w:szCs w:val="22"/>
        </w:rPr>
        <w:t xml:space="preserve">and </w:t>
      </w:r>
      <w:r w:rsidR="004F6345">
        <w:rPr>
          <w:rFonts w:ascii="Microsoft New Tai Lue" w:hAnsi="Microsoft New Tai Lue" w:cs="Microsoft New Tai Lue"/>
          <w:sz w:val="22"/>
          <w:szCs w:val="22"/>
        </w:rPr>
        <w:t xml:space="preserve">the longevity of those programs. </w:t>
      </w:r>
      <w:r w:rsidR="00DF27AC">
        <w:rPr>
          <w:rFonts w:ascii="Microsoft New Tai Lue" w:hAnsi="Microsoft New Tai Lue" w:cs="Microsoft New Tai Lue"/>
          <w:sz w:val="22"/>
          <w:szCs w:val="22"/>
        </w:rPr>
        <w:t>While these initiatives may be founded on laudable goals, it will be essential to monitor and evaluate these programs to determine whether they are having the intended impact, and to modify or extend them in light of this evidence base.</w:t>
      </w:r>
    </w:p>
    <w:p w14:paraId="28FD5B5F" w14:textId="77777777" w:rsidR="007A0220" w:rsidRDefault="007A0220" w:rsidP="00AA105F">
      <w:pPr>
        <w:rPr>
          <w:rFonts w:ascii="Microsoft New Tai Lue" w:hAnsi="Microsoft New Tai Lue" w:cs="Microsoft New Tai Lue"/>
          <w:sz w:val="22"/>
          <w:szCs w:val="22"/>
        </w:rPr>
      </w:pPr>
    </w:p>
    <w:p w14:paraId="4CF775FC" w14:textId="77D4D28F" w:rsidR="007A0220" w:rsidRDefault="007A0220" w:rsidP="00AA105F">
      <w:pPr>
        <w:rPr>
          <w:rFonts w:ascii="Microsoft New Tai Lue" w:hAnsi="Microsoft New Tai Lue" w:cs="Microsoft New Tai Lue"/>
          <w:sz w:val="22"/>
          <w:szCs w:val="22"/>
        </w:rPr>
      </w:pPr>
      <w:r>
        <w:rPr>
          <w:rFonts w:ascii="Microsoft New Tai Lue" w:hAnsi="Microsoft New Tai Lue" w:cs="Microsoft New Tai Lue"/>
          <w:sz w:val="22"/>
          <w:szCs w:val="22"/>
        </w:rPr>
        <w:t>ISA recommends that</w:t>
      </w:r>
      <w:r w:rsidR="00DF27AC">
        <w:rPr>
          <w:rFonts w:ascii="Microsoft New Tai Lue" w:hAnsi="Microsoft New Tai Lue" w:cs="Microsoft New Tai Lue"/>
          <w:sz w:val="22"/>
          <w:szCs w:val="22"/>
        </w:rPr>
        <w:t>, more generally,</w:t>
      </w:r>
      <w:r>
        <w:rPr>
          <w:rFonts w:ascii="Microsoft New Tai Lue" w:hAnsi="Microsoft New Tai Lue" w:cs="Microsoft New Tai Lue"/>
          <w:sz w:val="22"/>
          <w:szCs w:val="22"/>
        </w:rPr>
        <w:t xml:space="preserve"> evaluation be incorporated into all program initiatives to ensure that there is a robust evidence base to understand impact. This will help to ensure that limited resources are directed appropriately. The emphasis should be on backing those programs that demonstrably work, and reallocating resources away from those that do not. Some programs will be effective at large scale, whilst others will have niche impact – but all programs should be supported by data and evaluation. </w:t>
      </w:r>
    </w:p>
    <w:p w14:paraId="3751B15F" w14:textId="77777777" w:rsidR="00752FB7" w:rsidRPr="00686E40" w:rsidRDefault="00752FB7" w:rsidP="00AA105F">
      <w:pPr>
        <w:rPr>
          <w:rFonts w:ascii="Microsoft New Tai Lue" w:hAnsi="Microsoft New Tai Lue" w:cs="Microsoft New Tai Lue"/>
          <w:b/>
          <w:sz w:val="22"/>
          <w:szCs w:val="22"/>
        </w:rPr>
      </w:pPr>
    </w:p>
    <w:p w14:paraId="540E5749" w14:textId="77777777" w:rsidR="00F7764D" w:rsidRPr="00686E40" w:rsidRDefault="00AA105F" w:rsidP="00AA105F">
      <w:pPr>
        <w:pStyle w:val="ListParagraph"/>
        <w:numPr>
          <w:ilvl w:val="0"/>
          <w:numId w:val="1"/>
        </w:numPr>
        <w:rPr>
          <w:rFonts w:ascii="Microsoft New Tai Lue" w:hAnsi="Microsoft New Tai Lue" w:cs="Microsoft New Tai Lue"/>
          <w:b/>
          <w:sz w:val="22"/>
          <w:szCs w:val="22"/>
        </w:rPr>
      </w:pPr>
      <w:r w:rsidRPr="00686E40">
        <w:rPr>
          <w:rFonts w:ascii="Microsoft New Tai Lue" w:hAnsi="Microsoft New Tai Lue" w:cs="Microsoft New Tai Lue"/>
          <w:b/>
          <w:sz w:val="22"/>
          <w:szCs w:val="22"/>
        </w:rPr>
        <w:t xml:space="preserve"> </w:t>
      </w:r>
      <w:r w:rsidR="00F7764D" w:rsidRPr="00686E40">
        <w:rPr>
          <w:rFonts w:ascii="Microsoft New Tai Lue" w:hAnsi="Microsoft New Tai Lue" w:cs="Microsoft New Tai Lue"/>
          <w:b/>
          <w:sz w:val="22"/>
          <w:szCs w:val="22"/>
        </w:rPr>
        <w:t>What societal and regulatory issues (i.e. not STEM-specific) will have the greatest impact on women in STEM, and how should we address those barriers?</w:t>
      </w:r>
    </w:p>
    <w:p w14:paraId="45377A30" w14:textId="77777777" w:rsidR="00AA105F" w:rsidRPr="00E06C3F" w:rsidRDefault="00AA105F" w:rsidP="00AA105F">
      <w:pPr>
        <w:rPr>
          <w:rFonts w:ascii="Microsoft New Tai Lue" w:hAnsi="Microsoft New Tai Lue" w:cs="Microsoft New Tai Lue"/>
          <w:sz w:val="22"/>
          <w:szCs w:val="22"/>
        </w:rPr>
      </w:pPr>
    </w:p>
    <w:p w14:paraId="7C576823" w14:textId="0C14ACEA" w:rsidR="00E80096" w:rsidRPr="00B12998" w:rsidRDefault="005D08EE" w:rsidP="00E80096">
      <w:pPr>
        <w:rPr>
          <w:rFonts w:ascii="Microsoft New Tai Lue" w:hAnsi="Microsoft New Tai Lue" w:cs="Microsoft New Tai Lue"/>
          <w:i/>
          <w:sz w:val="22"/>
          <w:szCs w:val="22"/>
        </w:rPr>
      </w:pPr>
      <w:r>
        <w:rPr>
          <w:rFonts w:ascii="Microsoft New Tai Lue" w:hAnsi="Microsoft New Tai Lue" w:cs="Microsoft New Tai Lue"/>
          <w:i/>
          <w:sz w:val="22"/>
          <w:szCs w:val="22"/>
        </w:rPr>
        <w:t>ISA recommends d</w:t>
      </w:r>
      <w:r w:rsidR="00E80096" w:rsidRPr="00B12998">
        <w:rPr>
          <w:rFonts w:ascii="Microsoft New Tai Lue" w:hAnsi="Microsoft New Tai Lue" w:cs="Microsoft New Tai Lue"/>
          <w:i/>
          <w:sz w:val="22"/>
          <w:szCs w:val="22"/>
        </w:rPr>
        <w:t xml:space="preserve">eveloping strategies to contend with implicit and explicit biases </w:t>
      </w:r>
    </w:p>
    <w:p w14:paraId="67252ED7" w14:textId="049D28FD" w:rsidR="00E80096" w:rsidRDefault="00E80096" w:rsidP="00E80096">
      <w:pPr>
        <w:rPr>
          <w:rFonts w:ascii="Microsoft New Tai Lue" w:hAnsi="Microsoft New Tai Lue" w:cs="Microsoft New Tai Lue"/>
          <w:b/>
          <w:sz w:val="22"/>
          <w:szCs w:val="22"/>
        </w:rPr>
      </w:pPr>
      <w:r>
        <w:rPr>
          <w:rFonts w:ascii="Microsoft New Tai Lue" w:hAnsi="Microsoft New Tai Lue" w:cs="Microsoft New Tai Lue"/>
          <w:sz w:val="22"/>
          <w:szCs w:val="22"/>
        </w:rPr>
        <w:br/>
        <w:t xml:space="preserve">There is </w:t>
      </w:r>
      <w:r w:rsidR="005D08EE">
        <w:rPr>
          <w:rFonts w:ascii="Microsoft New Tai Lue" w:hAnsi="Microsoft New Tai Lue" w:cs="Microsoft New Tai Lue"/>
          <w:sz w:val="22"/>
          <w:szCs w:val="22"/>
        </w:rPr>
        <w:t xml:space="preserve">a body of </w:t>
      </w:r>
      <w:r>
        <w:rPr>
          <w:rFonts w:ascii="Microsoft New Tai Lue" w:hAnsi="Microsoft New Tai Lue" w:cs="Microsoft New Tai Lue"/>
          <w:sz w:val="22"/>
          <w:szCs w:val="22"/>
        </w:rPr>
        <w:t xml:space="preserve">evidence that women face </w:t>
      </w:r>
      <w:r w:rsidR="0054321C">
        <w:rPr>
          <w:rFonts w:ascii="Microsoft New Tai Lue" w:hAnsi="Microsoft New Tai Lue" w:cs="Microsoft New Tai Lue"/>
          <w:sz w:val="22"/>
          <w:szCs w:val="22"/>
        </w:rPr>
        <w:t xml:space="preserve">unconscious </w:t>
      </w:r>
      <w:r>
        <w:rPr>
          <w:rFonts w:ascii="Microsoft New Tai Lue" w:hAnsi="Microsoft New Tai Lue" w:cs="Microsoft New Tai Lue"/>
          <w:sz w:val="22"/>
          <w:szCs w:val="22"/>
        </w:rPr>
        <w:t>gender bias</w:t>
      </w:r>
      <w:r w:rsidR="0029225C">
        <w:rPr>
          <w:rStyle w:val="FootnoteReference"/>
          <w:rFonts w:ascii="Microsoft New Tai Lue" w:hAnsi="Microsoft New Tai Lue" w:cs="Microsoft New Tai Lue"/>
          <w:sz w:val="22"/>
          <w:szCs w:val="22"/>
        </w:rPr>
        <w:footnoteReference w:id="33"/>
      </w:r>
      <w:r>
        <w:rPr>
          <w:rFonts w:ascii="Microsoft New Tai Lue" w:hAnsi="Microsoft New Tai Lue" w:cs="Microsoft New Tai Lue"/>
          <w:sz w:val="22"/>
          <w:szCs w:val="22"/>
        </w:rPr>
        <w:t xml:space="preserve"> </w:t>
      </w:r>
      <w:r w:rsidR="006B3857">
        <w:rPr>
          <w:rFonts w:ascii="Microsoft New Tai Lue" w:hAnsi="Microsoft New Tai Lue" w:cs="Microsoft New Tai Lue"/>
          <w:sz w:val="22"/>
          <w:szCs w:val="22"/>
        </w:rPr>
        <w:t>in the workforce and this is not only related to STEM-specific sectors.</w:t>
      </w:r>
      <w:r w:rsidR="0054321C">
        <w:rPr>
          <w:rFonts w:ascii="Microsoft New Tai Lue" w:hAnsi="Microsoft New Tai Lue" w:cs="Microsoft New Tai Lue"/>
          <w:sz w:val="22"/>
          <w:szCs w:val="22"/>
        </w:rPr>
        <w:t xml:space="preserve"> </w:t>
      </w:r>
      <w:r w:rsidR="006B3857">
        <w:rPr>
          <w:rFonts w:ascii="Microsoft New Tai Lue" w:hAnsi="Microsoft New Tai Lue" w:cs="Microsoft New Tai Lue"/>
          <w:sz w:val="22"/>
          <w:szCs w:val="22"/>
        </w:rPr>
        <w:t xml:space="preserve"> </w:t>
      </w:r>
      <w:r w:rsidRPr="00D76523">
        <w:rPr>
          <w:rFonts w:ascii="Microsoft New Tai Lue" w:hAnsi="Microsoft New Tai Lue" w:cs="Microsoft New Tai Lue"/>
          <w:sz w:val="22"/>
          <w:szCs w:val="22"/>
        </w:rPr>
        <w:t>ISA</w:t>
      </w:r>
      <w:r w:rsidR="0029225C">
        <w:rPr>
          <w:rFonts w:ascii="Microsoft New Tai Lue" w:hAnsi="Microsoft New Tai Lue" w:cs="Microsoft New Tai Lue"/>
          <w:sz w:val="22"/>
          <w:szCs w:val="22"/>
        </w:rPr>
        <w:t xml:space="preserve"> recommends that workplaces equip employees with </w:t>
      </w:r>
      <w:r w:rsidR="001751DA">
        <w:rPr>
          <w:rFonts w:ascii="Microsoft New Tai Lue" w:hAnsi="Microsoft New Tai Lue" w:cs="Microsoft New Tai Lue"/>
          <w:sz w:val="22"/>
          <w:szCs w:val="22"/>
        </w:rPr>
        <w:t>training</w:t>
      </w:r>
      <w:r w:rsidR="0029225C">
        <w:rPr>
          <w:rFonts w:ascii="Microsoft New Tai Lue" w:hAnsi="Microsoft New Tai Lue" w:cs="Microsoft New Tai Lue"/>
          <w:sz w:val="22"/>
          <w:szCs w:val="22"/>
        </w:rPr>
        <w:t xml:space="preserve"> to address unconscious bias. ISA commends</w:t>
      </w:r>
      <w:r w:rsidR="00E060EA">
        <w:rPr>
          <w:rFonts w:ascii="Microsoft New Tai Lue" w:hAnsi="Microsoft New Tai Lue" w:cs="Microsoft New Tai Lue"/>
          <w:sz w:val="22"/>
          <w:szCs w:val="22"/>
        </w:rPr>
        <w:t xml:space="preserve"> </w:t>
      </w:r>
      <w:r w:rsidRPr="00D76523">
        <w:rPr>
          <w:rFonts w:ascii="Microsoft New Tai Lue" w:hAnsi="Microsoft New Tai Lue" w:cs="Microsoft New Tai Lue"/>
          <w:sz w:val="22"/>
          <w:szCs w:val="22"/>
        </w:rPr>
        <w:t xml:space="preserve">the Australian Research </w:t>
      </w:r>
      <w:r w:rsidRPr="00D76523">
        <w:rPr>
          <w:rFonts w:ascii="Microsoft New Tai Lue" w:hAnsi="Microsoft New Tai Lue" w:cs="Microsoft New Tai Lue"/>
          <w:sz w:val="22"/>
          <w:szCs w:val="22"/>
        </w:rPr>
        <w:lastRenderedPageBreak/>
        <w:t xml:space="preserve">Council (ARC) </w:t>
      </w:r>
      <w:r w:rsidR="00296D6D">
        <w:rPr>
          <w:rFonts w:ascii="Microsoft New Tai Lue" w:hAnsi="Microsoft New Tai Lue" w:cs="Microsoft New Tai Lue"/>
          <w:sz w:val="22"/>
          <w:szCs w:val="22"/>
        </w:rPr>
        <w:t xml:space="preserve">for </w:t>
      </w:r>
      <w:r w:rsidR="001751DA" w:rsidRPr="001751DA">
        <w:rPr>
          <w:rFonts w:ascii="Microsoft New Tai Lue" w:hAnsi="Microsoft New Tai Lue" w:cs="Microsoft New Tai Lue"/>
          <w:sz w:val="22"/>
          <w:szCs w:val="22"/>
        </w:rPr>
        <w:t>introducing unconscious bias training as part of the induction</w:t>
      </w:r>
      <w:r w:rsidR="00667CFA">
        <w:rPr>
          <w:rFonts w:ascii="Microsoft New Tai Lue" w:hAnsi="Microsoft New Tai Lue" w:cs="Microsoft New Tai Lue"/>
          <w:sz w:val="22"/>
          <w:szCs w:val="22"/>
        </w:rPr>
        <w:t xml:space="preserve"> training</w:t>
      </w:r>
      <w:r w:rsidR="001751DA" w:rsidRPr="001751DA">
        <w:rPr>
          <w:rFonts w:ascii="Microsoft New Tai Lue" w:hAnsi="Microsoft New Tai Lue" w:cs="Microsoft New Tai Lue"/>
          <w:sz w:val="22"/>
          <w:szCs w:val="22"/>
        </w:rPr>
        <w:t xml:space="preserve"> for all new Col</w:t>
      </w:r>
      <w:r w:rsidR="001751DA">
        <w:rPr>
          <w:rFonts w:ascii="Microsoft New Tai Lue" w:hAnsi="Microsoft New Tai Lue" w:cs="Microsoft New Tai Lue"/>
          <w:sz w:val="22"/>
          <w:szCs w:val="22"/>
        </w:rPr>
        <w:t xml:space="preserve">lege of Experts </w:t>
      </w:r>
      <w:r w:rsidR="001751DA" w:rsidRPr="001751DA">
        <w:rPr>
          <w:rFonts w:ascii="Microsoft New Tai Lue" w:hAnsi="Microsoft New Tai Lue" w:cs="Microsoft New Tai Lue"/>
          <w:sz w:val="22"/>
          <w:szCs w:val="22"/>
        </w:rPr>
        <w:t>members</w:t>
      </w:r>
      <w:r>
        <w:rPr>
          <w:rStyle w:val="FootnoteReference"/>
          <w:rFonts w:ascii="Microsoft New Tai Lue" w:hAnsi="Microsoft New Tai Lue" w:cs="Microsoft New Tai Lue"/>
          <w:sz w:val="22"/>
          <w:szCs w:val="22"/>
        </w:rPr>
        <w:footnoteReference w:id="34"/>
      </w:r>
      <w:r w:rsidRPr="00D76523">
        <w:rPr>
          <w:rFonts w:ascii="Microsoft New Tai Lue" w:hAnsi="Microsoft New Tai Lue" w:cs="Microsoft New Tai Lue"/>
          <w:sz w:val="22"/>
          <w:szCs w:val="22"/>
        </w:rPr>
        <w:t>.</w:t>
      </w:r>
      <w:r w:rsidRPr="00B12998" w:rsidDel="001369A3">
        <w:rPr>
          <w:rFonts w:ascii="Microsoft New Tai Lue" w:hAnsi="Microsoft New Tai Lue" w:cs="Microsoft New Tai Lue"/>
          <w:b/>
          <w:sz w:val="22"/>
          <w:szCs w:val="22"/>
        </w:rPr>
        <w:t xml:space="preserve"> </w:t>
      </w:r>
    </w:p>
    <w:p w14:paraId="1882D343" w14:textId="77777777" w:rsidR="00E80096" w:rsidRDefault="00E80096" w:rsidP="00E80096">
      <w:pPr>
        <w:rPr>
          <w:rFonts w:ascii="Microsoft New Tai Lue" w:hAnsi="Microsoft New Tai Lue" w:cs="Microsoft New Tai Lue"/>
          <w:b/>
          <w:sz w:val="22"/>
          <w:szCs w:val="22"/>
        </w:rPr>
      </w:pPr>
    </w:p>
    <w:p w14:paraId="6DEF6D0E" w14:textId="3107846E" w:rsidR="00E80096" w:rsidRDefault="00E060EA" w:rsidP="00E80096">
      <w:pPr>
        <w:rPr>
          <w:rFonts w:ascii="Microsoft New Tai Lue" w:hAnsi="Microsoft New Tai Lue" w:cs="Microsoft New Tai Lue"/>
          <w:sz w:val="22"/>
          <w:szCs w:val="22"/>
        </w:rPr>
      </w:pPr>
      <w:r>
        <w:rPr>
          <w:rFonts w:ascii="Microsoft New Tai Lue" w:hAnsi="Microsoft New Tai Lue" w:cs="Microsoft New Tai Lue"/>
          <w:sz w:val="22"/>
          <w:szCs w:val="22"/>
        </w:rPr>
        <w:t>ISA recommends</w:t>
      </w:r>
      <w:r w:rsidR="00E80096">
        <w:rPr>
          <w:rFonts w:ascii="Microsoft New Tai Lue" w:hAnsi="Microsoft New Tai Lue" w:cs="Microsoft New Tai Lue"/>
          <w:sz w:val="22"/>
          <w:szCs w:val="22"/>
        </w:rPr>
        <w:t xml:space="preserve"> </w:t>
      </w:r>
      <w:r w:rsidR="001751DA">
        <w:rPr>
          <w:rFonts w:ascii="Microsoft New Tai Lue" w:hAnsi="Microsoft New Tai Lue" w:cs="Microsoft New Tai Lue"/>
          <w:sz w:val="22"/>
          <w:szCs w:val="22"/>
        </w:rPr>
        <w:t xml:space="preserve">broader </w:t>
      </w:r>
      <w:r w:rsidR="00E80096">
        <w:rPr>
          <w:rFonts w:ascii="Microsoft New Tai Lue" w:hAnsi="Microsoft New Tai Lue" w:cs="Microsoft New Tai Lue"/>
          <w:sz w:val="22"/>
          <w:szCs w:val="22"/>
        </w:rPr>
        <w:t>adoption of concerted strategies for combatting unconscious biases spann</w:t>
      </w:r>
      <w:r w:rsidR="003530DF">
        <w:rPr>
          <w:rFonts w:ascii="Microsoft New Tai Lue" w:hAnsi="Microsoft New Tai Lue" w:cs="Microsoft New Tai Lue"/>
          <w:sz w:val="22"/>
          <w:szCs w:val="22"/>
        </w:rPr>
        <w:t xml:space="preserve">ing across a number of elements – from </w:t>
      </w:r>
      <w:r w:rsidR="00E80096">
        <w:rPr>
          <w:rFonts w:ascii="Microsoft New Tai Lue" w:hAnsi="Microsoft New Tai Lue" w:cs="Microsoft New Tai Lue"/>
          <w:sz w:val="22"/>
          <w:szCs w:val="22"/>
        </w:rPr>
        <w:t xml:space="preserve">recruitment, to career development and advancement, to retention. At the recruitment stage, this </w:t>
      </w:r>
      <w:r w:rsidR="0029225C">
        <w:rPr>
          <w:rFonts w:ascii="Microsoft New Tai Lue" w:hAnsi="Microsoft New Tai Lue" w:cs="Microsoft New Tai Lue"/>
          <w:sz w:val="22"/>
          <w:szCs w:val="22"/>
        </w:rPr>
        <w:t>should</w:t>
      </w:r>
      <w:r w:rsidR="00E80096">
        <w:rPr>
          <w:rFonts w:ascii="Microsoft New Tai Lue" w:hAnsi="Microsoft New Tai Lue" w:cs="Microsoft New Tai Lue"/>
          <w:sz w:val="22"/>
          <w:szCs w:val="22"/>
        </w:rPr>
        <w:t xml:space="preserve"> include ensuring job descriptions contain gender-neutral language, including images of women in recruiting material, employing blind candidate screening processes</w:t>
      </w:r>
      <w:r w:rsidR="00667CFA">
        <w:rPr>
          <w:rFonts w:ascii="Microsoft New Tai Lue" w:hAnsi="Microsoft New Tai Lue" w:cs="Microsoft New Tai Lue"/>
          <w:sz w:val="22"/>
          <w:szCs w:val="22"/>
        </w:rPr>
        <w:t>,</w:t>
      </w:r>
      <w:r w:rsidR="00E80096">
        <w:rPr>
          <w:rFonts w:ascii="Microsoft New Tai Lue" w:hAnsi="Microsoft New Tai Lue" w:cs="Microsoft New Tai Lue"/>
          <w:sz w:val="22"/>
          <w:szCs w:val="22"/>
        </w:rPr>
        <w:t xml:space="preserve"> and implementing training that targets </w:t>
      </w:r>
      <w:r w:rsidR="006A6368">
        <w:rPr>
          <w:rFonts w:ascii="Microsoft New Tai Lue" w:hAnsi="Microsoft New Tai Lue" w:cs="Microsoft New Tai Lue"/>
          <w:sz w:val="22"/>
          <w:szCs w:val="22"/>
        </w:rPr>
        <w:t>and mitigates</w:t>
      </w:r>
      <w:r w:rsidR="00E80096">
        <w:rPr>
          <w:rFonts w:ascii="Microsoft New Tai Lue" w:hAnsi="Microsoft New Tai Lue" w:cs="Microsoft New Tai Lue"/>
          <w:sz w:val="22"/>
          <w:szCs w:val="22"/>
        </w:rPr>
        <w:t xml:space="preserve"> unconscious biases</w:t>
      </w:r>
      <w:r w:rsidR="00E80096">
        <w:rPr>
          <w:rStyle w:val="FootnoteReference"/>
          <w:rFonts w:ascii="Microsoft New Tai Lue" w:hAnsi="Microsoft New Tai Lue" w:cs="Microsoft New Tai Lue"/>
          <w:sz w:val="22"/>
          <w:szCs w:val="22"/>
        </w:rPr>
        <w:footnoteReference w:id="35"/>
      </w:r>
      <w:r w:rsidR="00E80096" w:rsidRPr="00B12998">
        <w:rPr>
          <w:rFonts w:ascii="Microsoft New Tai Lue" w:hAnsi="Microsoft New Tai Lue" w:cs="Microsoft New Tai Lue"/>
          <w:sz w:val="22"/>
          <w:szCs w:val="22"/>
          <w:vertAlign w:val="superscript"/>
        </w:rPr>
        <w:t>,</w:t>
      </w:r>
      <w:r w:rsidR="00E80096">
        <w:rPr>
          <w:rStyle w:val="FootnoteReference"/>
          <w:rFonts w:ascii="Microsoft New Tai Lue" w:hAnsi="Microsoft New Tai Lue" w:cs="Microsoft New Tai Lue"/>
          <w:sz w:val="22"/>
          <w:szCs w:val="22"/>
        </w:rPr>
        <w:footnoteReference w:id="36"/>
      </w:r>
      <w:r w:rsidR="00E80096">
        <w:rPr>
          <w:rFonts w:ascii="Microsoft New Tai Lue" w:hAnsi="Microsoft New Tai Lue" w:cs="Microsoft New Tai Lue"/>
          <w:sz w:val="22"/>
          <w:szCs w:val="22"/>
        </w:rPr>
        <w:t xml:space="preserve">. </w:t>
      </w:r>
    </w:p>
    <w:p w14:paraId="1537A960" w14:textId="77777777" w:rsidR="002D0767" w:rsidRDefault="002D0767" w:rsidP="002D0767">
      <w:pPr>
        <w:rPr>
          <w:rFonts w:ascii="Microsoft New Tai Lue" w:hAnsi="Microsoft New Tai Lue" w:cs="Microsoft New Tai Lue"/>
          <w:sz w:val="22"/>
          <w:szCs w:val="22"/>
          <w:u w:val="single"/>
        </w:rPr>
      </w:pPr>
    </w:p>
    <w:p w14:paraId="51AAF1FC" w14:textId="18958AA4" w:rsidR="00126CFF" w:rsidRPr="00686E40" w:rsidRDefault="004C2266" w:rsidP="002D0767">
      <w:pPr>
        <w:rPr>
          <w:rFonts w:ascii="Microsoft New Tai Lue" w:hAnsi="Microsoft New Tai Lue" w:cs="Microsoft New Tai Lue"/>
          <w:i/>
          <w:sz w:val="22"/>
          <w:szCs w:val="22"/>
        </w:rPr>
      </w:pPr>
      <w:r>
        <w:rPr>
          <w:rFonts w:ascii="Microsoft New Tai Lue" w:hAnsi="Microsoft New Tai Lue" w:cs="Microsoft New Tai Lue"/>
          <w:i/>
          <w:sz w:val="22"/>
          <w:szCs w:val="22"/>
        </w:rPr>
        <w:t xml:space="preserve">ISA recommends </w:t>
      </w:r>
      <w:r w:rsidR="009173BD">
        <w:rPr>
          <w:rFonts w:ascii="Microsoft New Tai Lue" w:hAnsi="Microsoft New Tai Lue" w:cs="Microsoft New Tai Lue"/>
          <w:i/>
          <w:sz w:val="22"/>
          <w:szCs w:val="22"/>
        </w:rPr>
        <w:t xml:space="preserve">all </w:t>
      </w:r>
      <w:r>
        <w:rPr>
          <w:rFonts w:ascii="Microsoft New Tai Lue" w:hAnsi="Microsoft New Tai Lue" w:cs="Microsoft New Tai Lue"/>
          <w:i/>
          <w:sz w:val="22"/>
          <w:szCs w:val="22"/>
        </w:rPr>
        <w:t>workplaces</w:t>
      </w:r>
      <w:r w:rsidR="009173BD">
        <w:rPr>
          <w:rFonts w:ascii="Microsoft New Tai Lue" w:hAnsi="Microsoft New Tai Lue" w:cs="Microsoft New Tai Lue"/>
          <w:i/>
          <w:sz w:val="22"/>
          <w:szCs w:val="22"/>
        </w:rPr>
        <w:t xml:space="preserve"> introduce </w:t>
      </w:r>
      <w:r w:rsidR="009173BD" w:rsidRPr="009173BD">
        <w:rPr>
          <w:rFonts w:ascii="Microsoft New Tai Lue" w:hAnsi="Microsoft New Tai Lue" w:cs="Microsoft New Tai Lue"/>
          <w:b/>
          <w:i/>
          <w:sz w:val="22"/>
          <w:szCs w:val="22"/>
        </w:rPr>
        <w:t>pa</w:t>
      </w:r>
      <w:r w:rsidR="009173BD">
        <w:rPr>
          <w:rFonts w:ascii="Microsoft New Tai Lue" w:hAnsi="Microsoft New Tai Lue" w:cs="Microsoft New Tai Lue"/>
          <w:b/>
          <w:i/>
          <w:sz w:val="22"/>
          <w:szCs w:val="22"/>
        </w:rPr>
        <w:t>rental</w:t>
      </w:r>
      <w:r w:rsidR="009173BD" w:rsidRPr="009173BD">
        <w:rPr>
          <w:rFonts w:ascii="Microsoft New Tai Lue" w:hAnsi="Microsoft New Tai Lue" w:cs="Microsoft New Tai Lue"/>
          <w:i/>
          <w:sz w:val="22"/>
          <w:szCs w:val="22"/>
        </w:rPr>
        <w:t xml:space="preserve"> </w:t>
      </w:r>
      <w:r w:rsidR="009173BD">
        <w:rPr>
          <w:rFonts w:ascii="Microsoft New Tai Lue" w:hAnsi="Microsoft New Tai Lue" w:cs="Microsoft New Tai Lue"/>
          <w:i/>
          <w:sz w:val="22"/>
          <w:szCs w:val="22"/>
        </w:rPr>
        <w:t>leave policies and</w:t>
      </w:r>
      <w:r>
        <w:rPr>
          <w:rFonts w:ascii="Microsoft New Tai Lue" w:hAnsi="Microsoft New Tai Lue" w:cs="Microsoft New Tai Lue"/>
          <w:i/>
          <w:sz w:val="22"/>
          <w:szCs w:val="22"/>
        </w:rPr>
        <w:t xml:space="preserve"> normalise </w:t>
      </w:r>
      <w:r w:rsidR="00D56D81">
        <w:rPr>
          <w:rFonts w:ascii="Microsoft New Tai Lue" w:hAnsi="Microsoft New Tai Lue" w:cs="Microsoft New Tai Lue"/>
          <w:i/>
          <w:sz w:val="22"/>
          <w:szCs w:val="22"/>
        </w:rPr>
        <w:t xml:space="preserve">the </w:t>
      </w:r>
      <w:r>
        <w:rPr>
          <w:rFonts w:ascii="Microsoft New Tai Lue" w:hAnsi="Microsoft New Tai Lue" w:cs="Microsoft New Tai Lue"/>
          <w:i/>
          <w:sz w:val="22"/>
          <w:szCs w:val="22"/>
        </w:rPr>
        <w:t xml:space="preserve">take-up of </w:t>
      </w:r>
      <w:r w:rsidR="00DD1F38">
        <w:rPr>
          <w:rFonts w:ascii="Microsoft New Tai Lue" w:hAnsi="Microsoft New Tai Lue" w:cs="Microsoft New Tai Lue"/>
          <w:i/>
          <w:sz w:val="22"/>
          <w:szCs w:val="22"/>
        </w:rPr>
        <w:t xml:space="preserve">these as well as </w:t>
      </w:r>
      <w:r>
        <w:rPr>
          <w:rFonts w:ascii="Microsoft New Tai Lue" w:hAnsi="Microsoft New Tai Lue" w:cs="Microsoft New Tai Lue"/>
          <w:i/>
          <w:sz w:val="22"/>
          <w:szCs w:val="22"/>
        </w:rPr>
        <w:t xml:space="preserve">flexible working arrangements </w:t>
      </w:r>
      <w:r w:rsidR="00D56D81">
        <w:rPr>
          <w:rFonts w:ascii="Microsoft New Tai Lue" w:hAnsi="Microsoft New Tai Lue" w:cs="Microsoft New Tai Lue"/>
          <w:i/>
          <w:sz w:val="22"/>
          <w:szCs w:val="22"/>
        </w:rPr>
        <w:t>by both male and female employees</w:t>
      </w:r>
      <w:r>
        <w:rPr>
          <w:rFonts w:ascii="Microsoft New Tai Lue" w:hAnsi="Microsoft New Tai Lue" w:cs="Microsoft New Tai Lue"/>
          <w:i/>
          <w:sz w:val="22"/>
          <w:szCs w:val="22"/>
        </w:rPr>
        <w:t xml:space="preserve"> </w:t>
      </w:r>
    </w:p>
    <w:p w14:paraId="5C0CB540" w14:textId="77777777" w:rsidR="00667CFA" w:rsidRDefault="00667CFA" w:rsidP="00D56D81">
      <w:pPr>
        <w:pStyle w:val="Default"/>
        <w:rPr>
          <w:rFonts w:ascii="Microsoft New Tai Lue" w:hAnsi="Microsoft New Tai Lue" w:cs="Microsoft New Tai Lue"/>
          <w:sz w:val="22"/>
          <w:szCs w:val="22"/>
        </w:rPr>
      </w:pPr>
    </w:p>
    <w:p w14:paraId="7B9174D1" w14:textId="4E1E39A1" w:rsidR="00667CFA" w:rsidRDefault="00AC56BE" w:rsidP="00D56D81">
      <w:pPr>
        <w:pStyle w:val="Default"/>
        <w:rPr>
          <w:rFonts w:ascii="Microsoft New Tai Lue" w:hAnsi="Microsoft New Tai Lue" w:cs="Microsoft New Tai Lue"/>
          <w:sz w:val="22"/>
          <w:szCs w:val="22"/>
        </w:rPr>
      </w:pPr>
      <w:r>
        <w:rPr>
          <w:rFonts w:ascii="Microsoft New Tai Lue" w:hAnsi="Microsoft New Tai Lue" w:cs="Microsoft New Tai Lue"/>
          <w:sz w:val="22"/>
          <w:szCs w:val="22"/>
        </w:rPr>
        <w:t>ISA Board members have been vocal in public on issues relating to parental leave over many years</w:t>
      </w:r>
      <w:r>
        <w:rPr>
          <w:rStyle w:val="FootnoteReference"/>
          <w:rFonts w:ascii="Microsoft New Tai Lue" w:hAnsi="Microsoft New Tai Lue" w:cs="Microsoft New Tai Lue"/>
          <w:sz w:val="22"/>
          <w:szCs w:val="22"/>
        </w:rPr>
        <w:footnoteReference w:id="37"/>
      </w:r>
      <w:r w:rsidR="00AD1442">
        <w:rPr>
          <w:rFonts w:ascii="Microsoft New Tai Lue" w:hAnsi="Microsoft New Tai Lue" w:cs="Microsoft New Tai Lue"/>
          <w:sz w:val="22"/>
          <w:szCs w:val="22"/>
          <w:vertAlign w:val="superscript"/>
        </w:rPr>
        <w:t xml:space="preserve"> </w:t>
      </w:r>
      <w:r>
        <w:rPr>
          <w:rStyle w:val="FootnoteReference"/>
          <w:rFonts w:ascii="Microsoft New Tai Lue" w:hAnsi="Microsoft New Tai Lue" w:cs="Microsoft New Tai Lue"/>
          <w:sz w:val="22"/>
          <w:szCs w:val="22"/>
        </w:rPr>
        <w:footnoteReference w:id="38"/>
      </w:r>
      <w:r>
        <w:rPr>
          <w:rFonts w:ascii="Microsoft New Tai Lue" w:hAnsi="Microsoft New Tai Lue" w:cs="Microsoft New Tai Lue"/>
          <w:sz w:val="22"/>
          <w:szCs w:val="22"/>
        </w:rPr>
        <w:t xml:space="preserve">. </w:t>
      </w:r>
      <w:r w:rsidR="00667CFA">
        <w:rPr>
          <w:rFonts w:ascii="Microsoft New Tai Lue" w:hAnsi="Microsoft New Tai Lue" w:cs="Microsoft New Tai Lue"/>
          <w:sz w:val="22"/>
          <w:szCs w:val="22"/>
        </w:rPr>
        <w:t xml:space="preserve">ISA recommends that organisations introduce parental leave that can be accessed by both men and women. </w:t>
      </w:r>
      <w:r w:rsidR="00667CFA" w:rsidRPr="00313460">
        <w:rPr>
          <w:rFonts w:ascii="Microsoft New Tai Lue" w:hAnsi="Microsoft New Tai Lue" w:cs="Microsoft New Tai Lue"/>
          <w:sz w:val="22"/>
          <w:szCs w:val="22"/>
        </w:rPr>
        <w:t>Without a workforce that enables men to adopt work practices that enable them to take on carer (including but not limited to paternity leave) roles, women will bear the burden of part-time work and the consequences that this can have on career progression</w:t>
      </w:r>
      <w:r w:rsidR="00667CFA">
        <w:rPr>
          <w:rStyle w:val="FootnoteReference"/>
          <w:rFonts w:ascii="Microsoft New Tai Lue" w:hAnsi="Microsoft New Tai Lue" w:cs="Microsoft New Tai Lue"/>
          <w:sz w:val="22"/>
          <w:szCs w:val="22"/>
        </w:rPr>
        <w:footnoteReference w:id="39"/>
      </w:r>
      <w:r w:rsidR="00667CFA" w:rsidRPr="00313460">
        <w:rPr>
          <w:rFonts w:ascii="Microsoft New Tai Lue" w:hAnsi="Microsoft New Tai Lue" w:cs="Microsoft New Tai Lue"/>
          <w:sz w:val="22"/>
          <w:szCs w:val="22"/>
        </w:rPr>
        <w:t>.</w:t>
      </w:r>
      <w:r w:rsidR="00667CFA" w:rsidRPr="00667CFA">
        <w:rPr>
          <w:rFonts w:ascii="Microsoft New Tai Lue" w:hAnsi="Microsoft New Tai Lue" w:cs="Microsoft New Tai Lue"/>
          <w:sz w:val="22"/>
          <w:szCs w:val="22"/>
        </w:rPr>
        <w:t xml:space="preserve"> </w:t>
      </w:r>
      <w:r w:rsidR="00F074C2">
        <w:rPr>
          <w:rFonts w:ascii="Microsoft New Tai Lue" w:hAnsi="Microsoft New Tai Lue" w:cs="Microsoft New Tai Lue"/>
          <w:sz w:val="22"/>
          <w:szCs w:val="22"/>
        </w:rPr>
        <w:t xml:space="preserve">A report by </w:t>
      </w:r>
      <w:r w:rsidR="0079785C">
        <w:rPr>
          <w:rFonts w:ascii="Microsoft New Tai Lue" w:hAnsi="Microsoft New Tai Lue" w:cs="Microsoft New Tai Lue"/>
          <w:sz w:val="22"/>
          <w:szCs w:val="22"/>
        </w:rPr>
        <w:t xml:space="preserve">the </w:t>
      </w:r>
      <w:r w:rsidR="0079785C" w:rsidRPr="00313460">
        <w:rPr>
          <w:rFonts w:ascii="Microsoft New Tai Lue" w:hAnsi="Microsoft New Tai Lue" w:cs="Microsoft New Tai Lue"/>
          <w:sz w:val="22"/>
          <w:szCs w:val="22"/>
        </w:rPr>
        <w:t>Workplace</w:t>
      </w:r>
      <w:r w:rsidR="0079785C">
        <w:rPr>
          <w:rFonts w:ascii="Microsoft New Tai Lue" w:hAnsi="Microsoft New Tai Lue" w:cs="Microsoft New Tai Lue"/>
          <w:sz w:val="22"/>
          <w:szCs w:val="22"/>
        </w:rPr>
        <w:t xml:space="preserve"> Gender and Equality Agency</w:t>
      </w:r>
      <w:r w:rsidR="0079785C" w:rsidRPr="00667CFA">
        <w:rPr>
          <w:rFonts w:ascii="Microsoft New Tai Lue" w:hAnsi="Microsoft New Tai Lue" w:cs="Microsoft New Tai Lue"/>
          <w:sz w:val="22"/>
          <w:szCs w:val="22"/>
        </w:rPr>
        <w:t xml:space="preserve"> </w:t>
      </w:r>
      <w:r w:rsidR="0079785C">
        <w:rPr>
          <w:rFonts w:ascii="Microsoft New Tai Lue" w:hAnsi="Microsoft New Tai Lue" w:cs="Microsoft New Tai Lue"/>
          <w:sz w:val="22"/>
          <w:szCs w:val="22"/>
        </w:rPr>
        <w:t>(</w:t>
      </w:r>
      <w:r w:rsidR="00667CFA" w:rsidRPr="00667CFA">
        <w:rPr>
          <w:rFonts w:ascii="Microsoft New Tai Lue" w:hAnsi="Microsoft New Tai Lue" w:cs="Microsoft New Tai Lue"/>
          <w:sz w:val="22"/>
          <w:szCs w:val="22"/>
        </w:rPr>
        <w:t>WGEA</w:t>
      </w:r>
      <w:r w:rsidR="0079785C">
        <w:rPr>
          <w:rFonts w:ascii="Microsoft New Tai Lue" w:hAnsi="Microsoft New Tai Lue" w:cs="Microsoft New Tai Lue"/>
          <w:sz w:val="22"/>
          <w:szCs w:val="22"/>
        </w:rPr>
        <w:t>)</w:t>
      </w:r>
      <w:r w:rsidR="00667CFA" w:rsidRPr="00667CFA">
        <w:rPr>
          <w:rFonts w:ascii="Microsoft New Tai Lue" w:hAnsi="Microsoft New Tai Lue" w:cs="Microsoft New Tai Lue"/>
          <w:sz w:val="22"/>
          <w:szCs w:val="22"/>
        </w:rPr>
        <w:t xml:space="preserve"> </w:t>
      </w:r>
      <w:r w:rsidR="0079785C">
        <w:rPr>
          <w:rFonts w:ascii="Microsoft New Tai Lue" w:hAnsi="Microsoft New Tai Lue" w:cs="Microsoft New Tai Lue"/>
          <w:sz w:val="22"/>
          <w:szCs w:val="22"/>
        </w:rPr>
        <w:t>shows</w:t>
      </w:r>
      <w:r w:rsidR="00667CFA" w:rsidRPr="00667CFA">
        <w:rPr>
          <w:rFonts w:ascii="Microsoft New Tai Lue" w:hAnsi="Microsoft New Tai Lue" w:cs="Microsoft New Tai Lue"/>
          <w:sz w:val="22"/>
          <w:szCs w:val="22"/>
        </w:rPr>
        <w:t xml:space="preserve"> that countries with flexible parental leave</w:t>
      </w:r>
      <w:r w:rsidR="00667CFA" w:rsidRPr="00313460">
        <w:rPr>
          <w:rFonts w:ascii="Microsoft New Tai Lue" w:hAnsi="Microsoft New Tai Lue" w:cs="Microsoft New Tai Lue"/>
          <w:sz w:val="22"/>
          <w:szCs w:val="22"/>
        </w:rPr>
        <w:t xml:space="preserve"> policies and with high</w:t>
      </w:r>
      <w:r w:rsidR="00667CFA">
        <w:rPr>
          <w:rFonts w:ascii="Microsoft New Tai Lue" w:hAnsi="Microsoft New Tai Lue" w:cs="Microsoft New Tai Lue"/>
          <w:sz w:val="22"/>
          <w:szCs w:val="22"/>
        </w:rPr>
        <w:t>er</w:t>
      </w:r>
      <w:r w:rsidR="00667CFA" w:rsidRPr="00313460">
        <w:rPr>
          <w:rFonts w:ascii="Microsoft New Tai Lue" w:hAnsi="Microsoft New Tai Lue" w:cs="Microsoft New Tai Lue"/>
          <w:sz w:val="22"/>
          <w:szCs w:val="22"/>
        </w:rPr>
        <w:t xml:space="preserve"> parental leave payments demonstrate much greater uptake of parental leave by men</w:t>
      </w:r>
      <w:r w:rsidR="00667CFA">
        <w:rPr>
          <w:rFonts w:ascii="Microsoft New Tai Lue" w:hAnsi="Microsoft New Tai Lue" w:cs="Microsoft New Tai Lue"/>
          <w:sz w:val="22"/>
          <w:szCs w:val="22"/>
        </w:rPr>
        <w:t xml:space="preserve"> and enable both genders the opportunity to take on carer responsibilities</w:t>
      </w:r>
      <w:r w:rsidR="00880A09" w:rsidRPr="00667CFA">
        <w:rPr>
          <w:rStyle w:val="FootnoteReference"/>
          <w:rFonts w:ascii="Microsoft New Tai Lue" w:hAnsi="Microsoft New Tai Lue" w:cs="Microsoft New Tai Lue"/>
          <w:sz w:val="22"/>
          <w:szCs w:val="22"/>
        </w:rPr>
        <w:footnoteReference w:id="40"/>
      </w:r>
      <w:r w:rsidR="00667CFA">
        <w:rPr>
          <w:rFonts w:ascii="Microsoft New Tai Lue" w:hAnsi="Microsoft New Tai Lue" w:cs="Microsoft New Tai Lue"/>
          <w:sz w:val="22"/>
          <w:szCs w:val="22"/>
        </w:rPr>
        <w:t>.</w:t>
      </w:r>
    </w:p>
    <w:p w14:paraId="02328189" w14:textId="77777777" w:rsidR="00667CFA" w:rsidRDefault="00667CFA" w:rsidP="00D56D81">
      <w:pPr>
        <w:pStyle w:val="Default"/>
        <w:rPr>
          <w:rFonts w:ascii="Microsoft New Tai Lue" w:hAnsi="Microsoft New Tai Lue" w:cs="Microsoft New Tai Lue"/>
          <w:sz w:val="22"/>
          <w:szCs w:val="22"/>
        </w:rPr>
      </w:pPr>
    </w:p>
    <w:p w14:paraId="1C31F085" w14:textId="3F1755A8" w:rsidR="00B121A0" w:rsidRDefault="00313460" w:rsidP="00667CFA">
      <w:pPr>
        <w:pStyle w:val="Default"/>
        <w:rPr>
          <w:rFonts w:ascii="Microsoft New Tai Lue" w:hAnsi="Microsoft New Tai Lue" w:cs="Microsoft New Tai Lue"/>
          <w:sz w:val="22"/>
          <w:szCs w:val="22"/>
        </w:rPr>
      </w:pPr>
      <w:r w:rsidRPr="00313460">
        <w:rPr>
          <w:rFonts w:ascii="Microsoft New Tai Lue" w:hAnsi="Microsoft New Tai Lue" w:cs="Microsoft New Tai Lue"/>
          <w:sz w:val="22"/>
          <w:szCs w:val="22"/>
        </w:rPr>
        <w:t xml:space="preserve">Although many organisations are implementing provisions for paternity leave, it is essential that these formal provisions are accompanied by cultural changes that promote and normalise men taking </w:t>
      </w:r>
      <w:r w:rsidR="000A50A1">
        <w:rPr>
          <w:rFonts w:ascii="Microsoft New Tai Lue" w:hAnsi="Microsoft New Tai Lue" w:cs="Microsoft New Tai Lue"/>
          <w:sz w:val="22"/>
          <w:szCs w:val="22"/>
        </w:rPr>
        <w:t xml:space="preserve">on </w:t>
      </w:r>
      <w:r w:rsidRPr="00313460">
        <w:rPr>
          <w:rFonts w:ascii="Microsoft New Tai Lue" w:hAnsi="Microsoft New Tai Lue" w:cs="Microsoft New Tai Lue"/>
          <w:sz w:val="22"/>
          <w:szCs w:val="22"/>
        </w:rPr>
        <w:t xml:space="preserve">carer </w:t>
      </w:r>
      <w:r w:rsidR="000A50A1">
        <w:rPr>
          <w:rFonts w:ascii="Microsoft New Tai Lue" w:hAnsi="Microsoft New Tai Lue" w:cs="Microsoft New Tai Lue"/>
          <w:sz w:val="22"/>
          <w:szCs w:val="22"/>
        </w:rPr>
        <w:t xml:space="preserve">responsibilities. </w:t>
      </w:r>
      <w:r w:rsidR="00667CFA">
        <w:rPr>
          <w:rFonts w:ascii="Microsoft New Tai Lue" w:hAnsi="Microsoft New Tai Lue" w:cs="Microsoft New Tai Lue"/>
          <w:sz w:val="22"/>
          <w:szCs w:val="22"/>
        </w:rPr>
        <w:t xml:space="preserve">It is clear that up-take of paternal leave is low in Australia relative to many other OECD countries as outlined in the </w:t>
      </w:r>
      <w:r w:rsidR="00767D0B">
        <w:rPr>
          <w:rFonts w:ascii="Microsoft New Tai Lue" w:hAnsi="Microsoft New Tai Lue" w:cs="Microsoft New Tai Lue"/>
          <w:sz w:val="22"/>
          <w:szCs w:val="22"/>
        </w:rPr>
        <w:t xml:space="preserve">WGEA </w:t>
      </w:r>
      <w:r w:rsidR="00667CFA" w:rsidRPr="00313460">
        <w:rPr>
          <w:rFonts w:ascii="Microsoft New Tai Lue" w:hAnsi="Microsoft New Tai Lue" w:cs="Microsoft New Tai Lue"/>
          <w:sz w:val="22"/>
          <w:szCs w:val="22"/>
        </w:rPr>
        <w:t>report</w:t>
      </w:r>
      <w:r w:rsidR="00667CFA" w:rsidRPr="00667CFA">
        <w:rPr>
          <w:rStyle w:val="FootnoteReference"/>
          <w:rFonts w:ascii="Microsoft New Tai Lue" w:hAnsi="Microsoft New Tai Lue" w:cs="Microsoft New Tai Lue"/>
          <w:sz w:val="22"/>
          <w:szCs w:val="22"/>
        </w:rPr>
        <w:footnoteReference w:id="41"/>
      </w:r>
      <w:r w:rsidR="00667CFA" w:rsidRPr="00667CFA">
        <w:rPr>
          <w:rFonts w:ascii="Microsoft New Tai Lue" w:hAnsi="Microsoft New Tai Lue" w:cs="Microsoft New Tai Lue"/>
          <w:sz w:val="22"/>
          <w:szCs w:val="22"/>
        </w:rPr>
        <w:t>.</w:t>
      </w:r>
    </w:p>
    <w:p w14:paraId="35EDD735" w14:textId="77777777" w:rsidR="00DD1F38" w:rsidRDefault="00DD1F38" w:rsidP="00313460">
      <w:pPr>
        <w:rPr>
          <w:rFonts w:ascii="Microsoft New Tai Lue" w:hAnsi="Microsoft New Tai Lue" w:cs="Microsoft New Tai Lue"/>
          <w:sz w:val="22"/>
          <w:szCs w:val="22"/>
        </w:rPr>
      </w:pPr>
    </w:p>
    <w:p w14:paraId="399D41A6" w14:textId="04F81AD0" w:rsidR="009A00AD" w:rsidRDefault="00667CFA" w:rsidP="00DD1F38">
      <w:pPr>
        <w:pStyle w:val="Default"/>
        <w:rPr>
          <w:rFonts w:ascii="Microsoft New Tai Lue" w:hAnsi="Microsoft New Tai Lue" w:cs="Microsoft New Tai Lue"/>
          <w:sz w:val="22"/>
          <w:szCs w:val="22"/>
        </w:rPr>
      </w:pPr>
      <w:r>
        <w:rPr>
          <w:rFonts w:ascii="Microsoft New Tai Lue" w:hAnsi="Microsoft New Tai Lue" w:cs="Microsoft New Tai Lue"/>
          <w:sz w:val="22"/>
          <w:szCs w:val="22"/>
        </w:rPr>
        <w:t>ISA</w:t>
      </w:r>
      <w:r w:rsidR="00B121A0">
        <w:rPr>
          <w:rFonts w:ascii="Microsoft New Tai Lue" w:hAnsi="Microsoft New Tai Lue" w:cs="Microsoft New Tai Lue"/>
          <w:sz w:val="22"/>
          <w:szCs w:val="22"/>
        </w:rPr>
        <w:t xml:space="preserve"> recommends normalising </w:t>
      </w:r>
      <w:r w:rsidR="00B121A0" w:rsidRPr="00D56D81">
        <w:rPr>
          <w:rFonts w:ascii="Microsoft New Tai Lue" w:hAnsi="Microsoft New Tai Lue" w:cs="Microsoft New Tai Lue"/>
          <w:sz w:val="22"/>
          <w:szCs w:val="22"/>
        </w:rPr>
        <w:t>fathers</w:t>
      </w:r>
      <w:r w:rsidR="00767D0B">
        <w:rPr>
          <w:rFonts w:ascii="Microsoft New Tai Lue" w:hAnsi="Microsoft New Tai Lue" w:cs="Microsoft New Tai Lue"/>
          <w:sz w:val="22"/>
          <w:szCs w:val="22"/>
        </w:rPr>
        <w:t>’</w:t>
      </w:r>
      <w:r w:rsidR="00B121A0" w:rsidRPr="00D56D81">
        <w:rPr>
          <w:rFonts w:ascii="Microsoft New Tai Lue" w:hAnsi="Microsoft New Tai Lue" w:cs="Microsoft New Tai Lue"/>
          <w:sz w:val="22"/>
          <w:szCs w:val="22"/>
        </w:rPr>
        <w:t>/partners</w:t>
      </w:r>
      <w:r w:rsidR="00767D0B">
        <w:rPr>
          <w:rFonts w:ascii="Microsoft New Tai Lue" w:hAnsi="Microsoft New Tai Lue" w:cs="Microsoft New Tai Lue"/>
          <w:sz w:val="22"/>
          <w:szCs w:val="22"/>
        </w:rPr>
        <w:t>’</w:t>
      </w:r>
      <w:r w:rsidR="00B121A0" w:rsidRPr="00D56D81">
        <w:rPr>
          <w:rFonts w:ascii="Microsoft New Tai Lue" w:hAnsi="Microsoft New Tai Lue" w:cs="Microsoft New Tai Lue"/>
          <w:sz w:val="22"/>
          <w:szCs w:val="22"/>
        </w:rPr>
        <w:t xml:space="preserve"> utilisation of parental leave and flexible working </w:t>
      </w:r>
      <w:r w:rsidR="00B37ACF">
        <w:rPr>
          <w:rFonts w:ascii="Microsoft New Tai Lue" w:hAnsi="Microsoft New Tai Lue" w:cs="Microsoft New Tai Lue"/>
          <w:sz w:val="22"/>
          <w:szCs w:val="22"/>
        </w:rPr>
        <w:t>arrangements</w:t>
      </w:r>
      <w:r w:rsidR="00B121A0">
        <w:rPr>
          <w:rFonts w:ascii="Microsoft New Tai Lue" w:hAnsi="Microsoft New Tai Lue" w:cs="Microsoft New Tai Lue"/>
          <w:sz w:val="22"/>
          <w:szCs w:val="22"/>
        </w:rPr>
        <w:t xml:space="preserve"> </w:t>
      </w:r>
      <w:r w:rsidR="00B121A0" w:rsidRPr="00D56D81">
        <w:rPr>
          <w:rFonts w:ascii="Microsoft New Tai Lue" w:hAnsi="Microsoft New Tai Lue" w:cs="Microsoft New Tai Lue"/>
          <w:sz w:val="22"/>
          <w:szCs w:val="22"/>
        </w:rPr>
        <w:t>to meet caring requirements</w:t>
      </w:r>
      <w:r w:rsidR="00B121A0">
        <w:rPr>
          <w:rFonts w:ascii="Microsoft New Tai Lue" w:hAnsi="Microsoft New Tai Lue" w:cs="Microsoft New Tai Lue"/>
          <w:sz w:val="22"/>
          <w:szCs w:val="22"/>
        </w:rPr>
        <w:t>. This require</w:t>
      </w:r>
      <w:r>
        <w:rPr>
          <w:rFonts w:ascii="Microsoft New Tai Lue" w:hAnsi="Microsoft New Tai Lue" w:cs="Microsoft New Tai Lue"/>
          <w:sz w:val="22"/>
          <w:szCs w:val="22"/>
        </w:rPr>
        <w:t>s</w:t>
      </w:r>
      <w:r w:rsidR="00B121A0">
        <w:rPr>
          <w:rFonts w:ascii="Microsoft New Tai Lue" w:hAnsi="Microsoft New Tai Lue" w:cs="Microsoft New Tai Lue"/>
          <w:sz w:val="22"/>
          <w:szCs w:val="22"/>
        </w:rPr>
        <w:t xml:space="preserve"> leadership, a supportive workplace culture and </w:t>
      </w:r>
      <w:r w:rsidR="00DD1F38">
        <w:rPr>
          <w:rFonts w:ascii="Microsoft New Tai Lue" w:hAnsi="Microsoft New Tai Lue" w:cs="Microsoft New Tai Lue"/>
          <w:sz w:val="22"/>
          <w:szCs w:val="22"/>
        </w:rPr>
        <w:t xml:space="preserve">senior </w:t>
      </w:r>
      <w:r w:rsidR="00B121A0">
        <w:rPr>
          <w:rFonts w:ascii="Microsoft New Tai Lue" w:hAnsi="Microsoft New Tai Lue" w:cs="Microsoft New Tai Lue"/>
          <w:sz w:val="22"/>
          <w:szCs w:val="22"/>
        </w:rPr>
        <w:t xml:space="preserve">male role models to champion and encourage the use and uptake of parental policies by men. </w:t>
      </w:r>
      <w:r w:rsidR="00313460" w:rsidRPr="00313460">
        <w:rPr>
          <w:rFonts w:ascii="Microsoft New Tai Lue" w:hAnsi="Microsoft New Tai Lue" w:cs="Microsoft New Tai Lue"/>
          <w:sz w:val="22"/>
          <w:szCs w:val="22"/>
        </w:rPr>
        <w:t xml:space="preserve">To improve utilisation of paternity leave, Australia should consider looking to </w:t>
      </w:r>
      <w:r w:rsidR="00313460" w:rsidRPr="00313460">
        <w:rPr>
          <w:rFonts w:ascii="Microsoft New Tai Lue" w:hAnsi="Microsoft New Tai Lue" w:cs="Microsoft New Tai Lue"/>
          <w:sz w:val="22"/>
          <w:szCs w:val="22"/>
        </w:rPr>
        <w:lastRenderedPageBreak/>
        <w:t>other countries</w:t>
      </w:r>
      <w:r w:rsidR="00B37ACF">
        <w:rPr>
          <w:rFonts w:ascii="Microsoft New Tai Lue" w:hAnsi="Microsoft New Tai Lue" w:cs="Microsoft New Tai Lue"/>
          <w:sz w:val="22"/>
          <w:szCs w:val="22"/>
        </w:rPr>
        <w:t xml:space="preserve"> – such</w:t>
      </w:r>
      <w:r w:rsidR="00431AAE" w:rsidDel="00267A5A">
        <w:rPr>
          <w:rFonts w:ascii="Microsoft New Tai Lue" w:hAnsi="Microsoft New Tai Lue" w:cs="Microsoft New Tai Lue"/>
          <w:sz w:val="22"/>
          <w:szCs w:val="22"/>
        </w:rPr>
        <w:t xml:space="preserve"> </w:t>
      </w:r>
      <w:r w:rsidR="00431AAE">
        <w:rPr>
          <w:rFonts w:ascii="Microsoft New Tai Lue" w:hAnsi="Microsoft New Tai Lue" w:cs="Microsoft New Tai Lue"/>
          <w:sz w:val="22"/>
          <w:szCs w:val="22"/>
        </w:rPr>
        <w:t xml:space="preserve">as </w:t>
      </w:r>
      <w:r w:rsidR="00267A5A">
        <w:rPr>
          <w:rFonts w:ascii="Microsoft New Tai Lue" w:hAnsi="Microsoft New Tai Lue" w:cs="Microsoft New Tai Lue"/>
          <w:sz w:val="22"/>
          <w:szCs w:val="22"/>
        </w:rPr>
        <w:t xml:space="preserve">Iceland, Sweden, </w:t>
      </w:r>
      <w:r w:rsidR="00E86381">
        <w:rPr>
          <w:rFonts w:ascii="Microsoft New Tai Lue" w:hAnsi="Microsoft New Tai Lue" w:cs="Microsoft New Tai Lue"/>
          <w:sz w:val="22"/>
          <w:szCs w:val="22"/>
        </w:rPr>
        <w:t xml:space="preserve">and </w:t>
      </w:r>
      <w:r w:rsidR="00267A5A">
        <w:rPr>
          <w:rFonts w:ascii="Microsoft New Tai Lue" w:hAnsi="Microsoft New Tai Lue" w:cs="Microsoft New Tai Lue"/>
          <w:sz w:val="22"/>
          <w:szCs w:val="22"/>
        </w:rPr>
        <w:t>Norway</w:t>
      </w:r>
      <w:r w:rsidR="00267A5A">
        <w:rPr>
          <w:rStyle w:val="FootnoteReference"/>
          <w:rFonts w:ascii="Microsoft New Tai Lue" w:hAnsi="Microsoft New Tai Lue" w:cs="Microsoft New Tai Lue"/>
          <w:sz w:val="22"/>
          <w:szCs w:val="22"/>
        </w:rPr>
        <w:footnoteReference w:id="42"/>
      </w:r>
      <w:r w:rsidR="00267A5A">
        <w:rPr>
          <w:rFonts w:ascii="Microsoft New Tai Lue" w:hAnsi="Microsoft New Tai Lue" w:cs="Microsoft New Tai Lue"/>
          <w:sz w:val="22"/>
          <w:szCs w:val="22"/>
        </w:rPr>
        <w:t xml:space="preserve"> – to </w:t>
      </w:r>
      <w:r w:rsidR="00313460" w:rsidRPr="00313460">
        <w:rPr>
          <w:rFonts w:ascii="Microsoft New Tai Lue" w:hAnsi="Microsoft New Tai Lue" w:cs="Microsoft New Tai Lue"/>
          <w:sz w:val="22"/>
          <w:szCs w:val="22"/>
        </w:rPr>
        <w:t>identify best-practices</w:t>
      </w:r>
      <w:r w:rsidR="00F8472A">
        <w:rPr>
          <w:rFonts w:ascii="Microsoft New Tai Lue" w:hAnsi="Microsoft New Tai Lue" w:cs="Microsoft New Tai Lue"/>
          <w:sz w:val="22"/>
          <w:szCs w:val="22"/>
        </w:rPr>
        <w:t xml:space="preserve"> and how they may be applied here</w:t>
      </w:r>
      <w:r w:rsidR="00313460" w:rsidRPr="00313460">
        <w:rPr>
          <w:rFonts w:ascii="Microsoft New Tai Lue" w:hAnsi="Microsoft New Tai Lue" w:cs="Microsoft New Tai Lue"/>
          <w:sz w:val="22"/>
          <w:szCs w:val="22"/>
        </w:rPr>
        <w:t xml:space="preserve">. </w:t>
      </w:r>
    </w:p>
    <w:p w14:paraId="60EC3F17" w14:textId="77777777" w:rsidR="009A00AD" w:rsidRDefault="009A00AD" w:rsidP="00313460">
      <w:pPr>
        <w:rPr>
          <w:rFonts w:ascii="Microsoft New Tai Lue" w:hAnsi="Microsoft New Tai Lue" w:cs="Microsoft New Tai Lue"/>
          <w:sz w:val="22"/>
          <w:szCs w:val="22"/>
        </w:rPr>
      </w:pPr>
    </w:p>
    <w:p w14:paraId="0013E94C" w14:textId="77777777" w:rsidR="00AA105F" w:rsidRPr="00686E40" w:rsidRDefault="00F7764D" w:rsidP="00AA105F">
      <w:pPr>
        <w:pStyle w:val="ListParagraph"/>
        <w:numPr>
          <w:ilvl w:val="0"/>
          <w:numId w:val="1"/>
        </w:numPr>
        <w:rPr>
          <w:rFonts w:ascii="Microsoft New Tai Lue" w:hAnsi="Microsoft New Tai Lue" w:cs="Microsoft New Tai Lue"/>
          <w:b/>
          <w:sz w:val="22"/>
          <w:szCs w:val="22"/>
        </w:rPr>
      </w:pPr>
      <w:r w:rsidRPr="00686E40">
        <w:rPr>
          <w:rFonts w:ascii="Microsoft New Tai Lue" w:hAnsi="Microsoft New Tai Lue" w:cs="Microsoft New Tai Lue"/>
          <w:b/>
          <w:sz w:val="22"/>
          <w:szCs w:val="22"/>
        </w:rPr>
        <w:t xml:space="preserve">Progress towards gender equity in STEM will require changes. How do we address the challenge of backlash </w:t>
      </w:r>
      <w:r w:rsidR="00AA105F" w:rsidRPr="00686E40">
        <w:rPr>
          <w:rFonts w:ascii="Microsoft New Tai Lue" w:hAnsi="Microsoft New Tai Lue" w:cs="Microsoft New Tai Lue"/>
          <w:b/>
          <w:sz w:val="22"/>
          <w:szCs w:val="22"/>
        </w:rPr>
        <w:t>and resistance to these changes?</w:t>
      </w:r>
    </w:p>
    <w:p w14:paraId="16E9A95B" w14:textId="77777777" w:rsidR="00AA105F" w:rsidRPr="00E06C3F" w:rsidRDefault="00AA105F" w:rsidP="00AA105F">
      <w:pPr>
        <w:rPr>
          <w:rFonts w:ascii="Microsoft New Tai Lue" w:hAnsi="Microsoft New Tai Lue" w:cs="Microsoft New Tai Lue"/>
          <w:sz w:val="22"/>
          <w:szCs w:val="22"/>
        </w:rPr>
      </w:pPr>
    </w:p>
    <w:p w14:paraId="1D12CA00" w14:textId="4BF6AEDA" w:rsidR="00AA105F" w:rsidRPr="00686E40" w:rsidRDefault="001A47D3" w:rsidP="00AA105F">
      <w:pPr>
        <w:rPr>
          <w:rFonts w:ascii="Microsoft New Tai Lue" w:hAnsi="Microsoft New Tai Lue" w:cs="Microsoft New Tai Lue"/>
          <w:i/>
          <w:sz w:val="22"/>
          <w:szCs w:val="22"/>
        </w:rPr>
      </w:pPr>
      <w:r w:rsidRPr="00686E40">
        <w:rPr>
          <w:rFonts w:ascii="Microsoft New Tai Lue" w:hAnsi="Microsoft New Tai Lue" w:cs="Microsoft New Tai Lue"/>
          <w:i/>
          <w:sz w:val="22"/>
          <w:szCs w:val="22"/>
        </w:rPr>
        <w:t xml:space="preserve">ISA </w:t>
      </w:r>
      <w:r w:rsidR="00DD1F38">
        <w:rPr>
          <w:rFonts w:ascii="Microsoft New Tai Lue" w:hAnsi="Microsoft New Tai Lue" w:cs="Microsoft New Tai Lue"/>
          <w:i/>
          <w:sz w:val="22"/>
          <w:szCs w:val="22"/>
        </w:rPr>
        <w:t xml:space="preserve">recommends gender equity be positioned as a national competitive advantage </w:t>
      </w:r>
    </w:p>
    <w:p w14:paraId="74DC1D22" w14:textId="77777777" w:rsidR="00C82C14" w:rsidRDefault="00C82C14" w:rsidP="00AA105F">
      <w:pPr>
        <w:rPr>
          <w:rFonts w:ascii="Microsoft New Tai Lue" w:hAnsi="Microsoft New Tai Lue" w:cs="Microsoft New Tai Lue"/>
          <w:sz w:val="22"/>
          <w:szCs w:val="22"/>
        </w:rPr>
      </w:pPr>
    </w:p>
    <w:p w14:paraId="3B56A5C0" w14:textId="77777777" w:rsidR="00F8472A" w:rsidRDefault="00222EA7" w:rsidP="00AA105F">
      <w:pPr>
        <w:rPr>
          <w:rFonts w:ascii="Microsoft New Tai Lue" w:hAnsi="Microsoft New Tai Lue" w:cs="Microsoft New Tai Lue"/>
          <w:sz w:val="22"/>
          <w:szCs w:val="22"/>
        </w:rPr>
      </w:pPr>
      <w:r w:rsidRPr="00C7099B">
        <w:rPr>
          <w:rFonts w:ascii="Microsoft New Tai Lue" w:hAnsi="Microsoft New Tai Lue" w:cs="Microsoft New Tai Lue"/>
          <w:sz w:val="22"/>
          <w:szCs w:val="22"/>
        </w:rPr>
        <w:t xml:space="preserve">There is </w:t>
      </w:r>
      <w:r>
        <w:rPr>
          <w:rFonts w:ascii="Microsoft New Tai Lue" w:hAnsi="Microsoft New Tai Lue" w:cs="Microsoft New Tai Lue"/>
          <w:sz w:val="22"/>
          <w:szCs w:val="22"/>
        </w:rPr>
        <w:t xml:space="preserve">compelling </w:t>
      </w:r>
      <w:r w:rsidRPr="00C7099B">
        <w:rPr>
          <w:rFonts w:ascii="Microsoft New Tai Lue" w:hAnsi="Microsoft New Tai Lue" w:cs="Microsoft New Tai Lue"/>
          <w:sz w:val="22"/>
          <w:szCs w:val="22"/>
        </w:rPr>
        <w:t>evidence that gender diversity improves innovation</w:t>
      </w:r>
      <w:r>
        <w:rPr>
          <w:rFonts w:ascii="Microsoft New Tai Lue" w:hAnsi="Microsoft New Tai Lue" w:cs="Microsoft New Tai Lue"/>
          <w:sz w:val="22"/>
          <w:szCs w:val="22"/>
        </w:rPr>
        <w:t xml:space="preserve"> in organisations</w:t>
      </w:r>
      <w:r>
        <w:rPr>
          <w:rStyle w:val="FootnoteReference"/>
          <w:rFonts w:ascii="Microsoft New Tai Lue" w:hAnsi="Microsoft New Tai Lue" w:cs="Microsoft New Tai Lue"/>
          <w:sz w:val="22"/>
          <w:szCs w:val="22"/>
        </w:rPr>
        <w:footnoteReference w:id="43"/>
      </w:r>
      <w:r w:rsidRPr="00F643F9">
        <w:rPr>
          <w:rFonts w:ascii="Microsoft New Tai Lue" w:hAnsi="Microsoft New Tai Lue" w:cs="Microsoft New Tai Lue"/>
          <w:sz w:val="22"/>
          <w:szCs w:val="22"/>
        </w:rPr>
        <w:t xml:space="preserve">. </w:t>
      </w:r>
      <w:r w:rsidR="00F8472A" w:rsidRPr="00F643F9">
        <w:rPr>
          <w:rFonts w:ascii="Microsoft New Tai Lue" w:hAnsi="Microsoft New Tai Lue" w:cs="Microsoft New Tai Lue"/>
          <w:sz w:val="22"/>
          <w:szCs w:val="22"/>
        </w:rPr>
        <w:t xml:space="preserve">Providing practical support to improve female participation in currently under-represented STEM fields </w:t>
      </w:r>
      <w:r w:rsidR="006915EE">
        <w:rPr>
          <w:rFonts w:ascii="Microsoft New Tai Lue" w:hAnsi="Microsoft New Tai Lue" w:cs="Microsoft New Tai Lue"/>
          <w:sz w:val="22"/>
          <w:szCs w:val="22"/>
        </w:rPr>
        <w:t>is</w:t>
      </w:r>
      <w:r w:rsidR="00F8472A" w:rsidRPr="00F643F9">
        <w:rPr>
          <w:rFonts w:ascii="Microsoft New Tai Lue" w:hAnsi="Microsoft New Tai Lue" w:cs="Microsoft New Tai Lue"/>
          <w:sz w:val="22"/>
          <w:szCs w:val="22"/>
        </w:rPr>
        <w:t xml:space="preserve"> vital to a high-performing science and innovation system – particularly as the future of work and Australia’s economy is increasing</w:t>
      </w:r>
      <w:r w:rsidR="009A00AD">
        <w:rPr>
          <w:rFonts w:ascii="Microsoft New Tai Lue" w:hAnsi="Microsoft New Tai Lue" w:cs="Microsoft New Tai Lue"/>
          <w:sz w:val="22"/>
          <w:szCs w:val="22"/>
        </w:rPr>
        <w:t>ly</w:t>
      </w:r>
      <w:r w:rsidR="00F8472A" w:rsidRPr="00F643F9">
        <w:rPr>
          <w:rFonts w:ascii="Microsoft New Tai Lue" w:hAnsi="Microsoft New Tai Lue" w:cs="Microsoft New Tai Lue"/>
          <w:sz w:val="22"/>
          <w:szCs w:val="22"/>
        </w:rPr>
        <w:t xml:space="preserve"> impacted by digital transformation. </w:t>
      </w:r>
    </w:p>
    <w:p w14:paraId="06218F18" w14:textId="77777777" w:rsidR="009768E2" w:rsidRDefault="009768E2" w:rsidP="00AA105F">
      <w:pPr>
        <w:rPr>
          <w:rFonts w:ascii="Microsoft New Tai Lue" w:hAnsi="Microsoft New Tai Lue" w:cs="Microsoft New Tai Lue"/>
          <w:sz w:val="22"/>
          <w:szCs w:val="22"/>
        </w:rPr>
      </w:pPr>
    </w:p>
    <w:p w14:paraId="507B451D" w14:textId="77777777" w:rsidR="00686E40" w:rsidRDefault="00686E40" w:rsidP="00AA105F">
      <w:pPr>
        <w:rPr>
          <w:rFonts w:ascii="Microsoft New Tai Lue" w:hAnsi="Microsoft New Tai Lue" w:cs="Microsoft New Tai Lue"/>
          <w:sz w:val="22"/>
          <w:szCs w:val="22"/>
        </w:rPr>
      </w:pPr>
      <w:r>
        <w:rPr>
          <w:rFonts w:ascii="Microsoft New Tai Lue" w:hAnsi="Microsoft New Tai Lue" w:cs="Microsoft New Tai Lue"/>
          <w:sz w:val="22"/>
          <w:szCs w:val="22"/>
        </w:rPr>
        <w:t>Achieving gender equity will also have w</w:t>
      </w:r>
      <w:r w:rsidR="00BA3840">
        <w:rPr>
          <w:rFonts w:ascii="Microsoft New Tai Lue" w:hAnsi="Microsoft New Tai Lue" w:cs="Microsoft New Tai Lue"/>
          <w:sz w:val="22"/>
          <w:szCs w:val="22"/>
        </w:rPr>
        <w:t>ider</w:t>
      </w:r>
      <w:r w:rsidR="009768E2">
        <w:rPr>
          <w:rFonts w:ascii="Microsoft New Tai Lue" w:hAnsi="Microsoft New Tai Lue" w:cs="Microsoft New Tai Lue"/>
          <w:sz w:val="22"/>
          <w:szCs w:val="22"/>
        </w:rPr>
        <w:t xml:space="preserve"> societal benefits</w:t>
      </w:r>
      <w:r>
        <w:rPr>
          <w:rFonts w:ascii="Microsoft New Tai Lue" w:hAnsi="Microsoft New Tai Lue" w:cs="Microsoft New Tai Lue"/>
          <w:sz w:val="22"/>
          <w:szCs w:val="22"/>
        </w:rPr>
        <w:t xml:space="preserve"> for all including:</w:t>
      </w:r>
    </w:p>
    <w:p w14:paraId="2417489F" w14:textId="77777777" w:rsidR="00686E40" w:rsidRPr="00686E40" w:rsidRDefault="00964EE5" w:rsidP="00686E40">
      <w:pPr>
        <w:pStyle w:val="ListParagraph"/>
        <w:numPr>
          <w:ilvl w:val="0"/>
          <w:numId w:val="29"/>
        </w:numPr>
        <w:rPr>
          <w:rFonts w:ascii="Microsoft New Tai Lue" w:hAnsi="Microsoft New Tai Lue" w:cs="Microsoft New Tai Lue"/>
          <w:sz w:val="22"/>
          <w:szCs w:val="22"/>
        </w:rPr>
      </w:pPr>
      <w:r>
        <w:rPr>
          <w:rFonts w:ascii="Microsoft New Tai Lue" w:hAnsi="Microsoft New Tai Lue" w:cs="Microsoft New Tai Lue"/>
          <w:sz w:val="22"/>
          <w:szCs w:val="22"/>
        </w:rPr>
        <w:t>I</w:t>
      </w:r>
      <w:r w:rsidR="009768E2" w:rsidRPr="00686E40">
        <w:rPr>
          <w:rFonts w:ascii="Microsoft New Tai Lue" w:hAnsi="Microsoft New Tai Lue" w:cs="Microsoft New Tai Lue"/>
          <w:sz w:val="22"/>
          <w:szCs w:val="22"/>
        </w:rPr>
        <w:t xml:space="preserve">nspiring the next generation of </w:t>
      </w:r>
      <w:r w:rsidR="00686E40" w:rsidRPr="00686E40">
        <w:rPr>
          <w:rFonts w:ascii="Microsoft New Tai Lue" w:hAnsi="Microsoft New Tai Lue" w:cs="Microsoft New Tai Lue"/>
          <w:sz w:val="22"/>
          <w:szCs w:val="22"/>
        </w:rPr>
        <w:t xml:space="preserve">the </w:t>
      </w:r>
      <w:r w:rsidR="009768E2" w:rsidRPr="00686E40">
        <w:rPr>
          <w:rFonts w:ascii="Microsoft New Tai Lue" w:hAnsi="Microsoft New Tai Lue" w:cs="Microsoft New Tai Lue"/>
          <w:sz w:val="22"/>
          <w:szCs w:val="22"/>
        </w:rPr>
        <w:t xml:space="preserve">STEM workforce to believe that both girls and boys can participate in </w:t>
      </w:r>
      <w:r w:rsidR="00686E40" w:rsidRPr="00686E40">
        <w:rPr>
          <w:rFonts w:ascii="Microsoft New Tai Lue" w:hAnsi="Microsoft New Tai Lue" w:cs="Microsoft New Tai Lue"/>
          <w:sz w:val="22"/>
          <w:szCs w:val="22"/>
        </w:rPr>
        <w:t>STEM</w:t>
      </w:r>
      <w:r w:rsidR="009768E2" w:rsidRPr="00686E40">
        <w:rPr>
          <w:rFonts w:ascii="Microsoft New Tai Lue" w:hAnsi="Microsoft New Tai Lue" w:cs="Microsoft New Tai Lue"/>
          <w:sz w:val="22"/>
          <w:szCs w:val="22"/>
        </w:rPr>
        <w:t xml:space="preserve"> careers</w:t>
      </w:r>
      <w:r w:rsidR="00126CFF" w:rsidRPr="00686E40">
        <w:rPr>
          <w:rFonts w:ascii="Microsoft New Tai Lue" w:hAnsi="Microsoft New Tai Lue" w:cs="Microsoft New Tai Lue"/>
          <w:sz w:val="22"/>
          <w:szCs w:val="22"/>
        </w:rPr>
        <w:t xml:space="preserve"> </w:t>
      </w:r>
      <w:r w:rsidR="002542D4">
        <w:rPr>
          <w:rFonts w:ascii="Microsoft New Tai Lue" w:hAnsi="Microsoft New Tai Lue" w:cs="Microsoft New Tai Lue"/>
          <w:sz w:val="22"/>
          <w:szCs w:val="22"/>
        </w:rPr>
        <w:t xml:space="preserve">to </w:t>
      </w:r>
      <w:r w:rsidR="00126CFF" w:rsidRPr="00686E40">
        <w:rPr>
          <w:rFonts w:ascii="Microsoft New Tai Lue" w:hAnsi="Microsoft New Tai Lue" w:cs="Microsoft New Tai Lue"/>
          <w:sz w:val="22"/>
          <w:szCs w:val="22"/>
        </w:rPr>
        <w:t>ensur</w:t>
      </w:r>
      <w:r w:rsidR="002542D4">
        <w:rPr>
          <w:rFonts w:ascii="Microsoft New Tai Lue" w:hAnsi="Microsoft New Tai Lue" w:cs="Microsoft New Tai Lue"/>
          <w:sz w:val="22"/>
          <w:szCs w:val="22"/>
        </w:rPr>
        <w:t>e</w:t>
      </w:r>
      <w:r w:rsidR="00126CFF" w:rsidRPr="00686E40">
        <w:rPr>
          <w:rFonts w:ascii="Microsoft New Tai Lue" w:hAnsi="Microsoft New Tai Lue" w:cs="Microsoft New Tai Lue"/>
          <w:sz w:val="22"/>
          <w:szCs w:val="22"/>
        </w:rPr>
        <w:t xml:space="preserve"> a pipeline of role models </w:t>
      </w:r>
      <w:r w:rsidR="002542D4">
        <w:rPr>
          <w:rFonts w:ascii="Microsoft New Tai Lue" w:hAnsi="Microsoft New Tai Lue" w:cs="Microsoft New Tai Lue"/>
          <w:sz w:val="22"/>
          <w:szCs w:val="22"/>
        </w:rPr>
        <w:t>i</w:t>
      </w:r>
      <w:r w:rsidR="00686E40" w:rsidRPr="00686E40">
        <w:rPr>
          <w:rFonts w:ascii="Microsoft New Tai Lue" w:hAnsi="Microsoft New Tai Lue" w:cs="Microsoft New Tai Lue"/>
          <w:sz w:val="22"/>
          <w:szCs w:val="22"/>
        </w:rPr>
        <w:t>s available; and</w:t>
      </w:r>
    </w:p>
    <w:p w14:paraId="2C49C27F" w14:textId="77777777" w:rsidR="00686E40" w:rsidRPr="00686E40" w:rsidRDefault="00686E40" w:rsidP="00686E40">
      <w:pPr>
        <w:pStyle w:val="ListParagraph"/>
        <w:numPr>
          <w:ilvl w:val="0"/>
          <w:numId w:val="29"/>
        </w:numPr>
        <w:rPr>
          <w:rFonts w:ascii="Microsoft New Tai Lue" w:hAnsi="Microsoft New Tai Lue" w:cs="Microsoft New Tai Lue"/>
          <w:sz w:val="22"/>
          <w:szCs w:val="22"/>
        </w:rPr>
      </w:pPr>
      <w:r w:rsidRPr="00686E40">
        <w:rPr>
          <w:rFonts w:ascii="Microsoft New Tai Lue" w:hAnsi="Microsoft New Tai Lue" w:cs="Microsoft New Tai Lue"/>
          <w:sz w:val="22"/>
          <w:szCs w:val="22"/>
        </w:rPr>
        <w:t>Creating harmoni</w:t>
      </w:r>
      <w:r w:rsidR="006B1D5A">
        <w:rPr>
          <w:rFonts w:ascii="Microsoft New Tai Lue" w:hAnsi="Microsoft New Tai Lue" w:cs="Microsoft New Tai Lue"/>
          <w:sz w:val="22"/>
          <w:szCs w:val="22"/>
        </w:rPr>
        <w:t xml:space="preserve">ous, </w:t>
      </w:r>
      <w:r w:rsidRPr="00686E40">
        <w:rPr>
          <w:rFonts w:ascii="Microsoft New Tai Lue" w:hAnsi="Microsoft New Tai Lue" w:cs="Microsoft New Tai Lue"/>
          <w:sz w:val="22"/>
          <w:szCs w:val="22"/>
        </w:rPr>
        <w:t>productive workplaces for not only women but for all participants of the workforce.</w:t>
      </w:r>
    </w:p>
    <w:p w14:paraId="26427AAC" w14:textId="0E8C3A11" w:rsidR="00BA3840" w:rsidRDefault="00BE7702" w:rsidP="00AA105F">
      <w:pPr>
        <w:rPr>
          <w:rFonts w:ascii="Microsoft New Tai Lue" w:hAnsi="Microsoft New Tai Lue" w:cs="Microsoft New Tai Lue"/>
          <w:sz w:val="22"/>
          <w:szCs w:val="22"/>
        </w:rPr>
      </w:pPr>
      <w:r>
        <w:rPr>
          <w:rFonts w:ascii="Microsoft New Tai Lue" w:hAnsi="Microsoft New Tai Lue" w:cs="Microsoft New Tai Lue"/>
          <w:sz w:val="22"/>
          <w:szCs w:val="22"/>
        </w:rPr>
        <w:br/>
      </w:r>
      <w:r w:rsidR="00BA3840">
        <w:rPr>
          <w:rFonts w:ascii="Microsoft New Tai Lue" w:hAnsi="Microsoft New Tai Lue" w:cs="Microsoft New Tai Lue"/>
          <w:sz w:val="22"/>
          <w:szCs w:val="22"/>
        </w:rPr>
        <w:t>In order for Australia to continue to prosper and grow, it is vital that we leverage the talent pool from both genders.</w:t>
      </w:r>
      <w:r w:rsidR="00686E40">
        <w:rPr>
          <w:rFonts w:ascii="Microsoft New Tai Lue" w:hAnsi="Microsoft New Tai Lue" w:cs="Microsoft New Tai Lue"/>
          <w:sz w:val="22"/>
          <w:szCs w:val="22"/>
        </w:rPr>
        <w:t xml:space="preserve"> </w:t>
      </w:r>
      <w:r w:rsidR="00E93D2F">
        <w:rPr>
          <w:rFonts w:ascii="Microsoft New Tai Lue" w:hAnsi="Microsoft New Tai Lue" w:cs="Microsoft New Tai Lue"/>
          <w:sz w:val="22"/>
          <w:szCs w:val="22"/>
        </w:rPr>
        <w:t>The Women in S</w:t>
      </w:r>
      <w:r w:rsidR="00D715B5">
        <w:rPr>
          <w:rFonts w:ascii="Microsoft New Tai Lue" w:hAnsi="Microsoft New Tai Lue" w:cs="Microsoft New Tai Lue"/>
          <w:sz w:val="22"/>
          <w:szCs w:val="22"/>
        </w:rPr>
        <w:t>TEM</w:t>
      </w:r>
      <w:r w:rsidR="00E93D2F">
        <w:rPr>
          <w:rFonts w:ascii="Microsoft New Tai Lue" w:hAnsi="Microsoft New Tai Lue" w:cs="Microsoft New Tai Lue"/>
          <w:sz w:val="22"/>
          <w:szCs w:val="22"/>
        </w:rPr>
        <w:t xml:space="preserve"> Decadal Plan discussion paper rightly acknowledges that gender diversity </w:t>
      </w:r>
      <w:r w:rsidR="00D715B5">
        <w:rPr>
          <w:rFonts w:ascii="Microsoft New Tai Lue" w:hAnsi="Microsoft New Tai Lue" w:cs="Microsoft New Tai Lue"/>
          <w:sz w:val="22"/>
          <w:szCs w:val="22"/>
        </w:rPr>
        <w:t>stimulates</w:t>
      </w:r>
      <w:r w:rsidR="00E93D2F">
        <w:rPr>
          <w:rFonts w:ascii="Microsoft New Tai Lue" w:hAnsi="Microsoft New Tai Lue" w:cs="Microsoft New Tai Lue"/>
          <w:sz w:val="22"/>
          <w:szCs w:val="22"/>
        </w:rPr>
        <w:t xml:space="preserve"> productivity, and it is well documented that closing the gender gap has a powerful effect on driving GDP growth</w:t>
      </w:r>
      <w:r w:rsidR="00E93D2F">
        <w:rPr>
          <w:rStyle w:val="FootnoteReference"/>
          <w:rFonts w:ascii="Microsoft New Tai Lue" w:hAnsi="Microsoft New Tai Lue" w:cs="Microsoft New Tai Lue"/>
          <w:sz w:val="22"/>
          <w:szCs w:val="22"/>
        </w:rPr>
        <w:footnoteReference w:id="44"/>
      </w:r>
      <w:r w:rsidR="00E93D2F">
        <w:rPr>
          <w:rFonts w:ascii="Microsoft New Tai Lue" w:hAnsi="Microsoft New Tai Lue" w:cs="Microsoft New Tai Lue"/>
          <w:sz w:val="22"/>
          <w:szCs w:val="22"/>
        </w:rPr>
        <w:t xml:space="preserve">. </w:t>
      </w:r>
    </w:p>
    <w:p w14:paraId="5F68D3E7" w14:textId="77777777" w:rsidR="00BA3840" w:rsidRDefault="00BA3840" w:rsidP="00AA105F">
      <w:pPr>
        <w:rPr>
          <w:rFonts w:ascii="Microsoft New Tai Lue" w:hAnsi="Microsoft New Tai Lue" w:cs="Microsoft New Tai Lue"/>
          <w:sz w:val="22"/>
          <w:szCs w:val="22"/>
        </w:rPr>
      </w:pPr>
    </w:p>
    <w:p w14:paraId="53962054" w14:textId="1D7D4D19" w:rsidR="005416AF" w:rsidRPr="00686E40" w:rsidRDefault="009768E2" w:rsidP="00AA105F">
      <w:pPr>
        <w:rPr>
          <w:rFonts w:ascii="Microsoft New Tai Lue" w:hAnsi="Microsoft New Tai Lue" w:cs="Microsoft New Tai Lue"/>
          <w:sz w:val="22"/>
          <w:szCs w:val="22"/>
        </w:rPr>
      </w:pPr>
      <w:r>
        <w:rPr>
          <w:rFonts w:ascii="Microsoft New Tai Lue" w:hAnsi="Microsoft New Tai Lue" w:cs="Microsoft New Tai Lue"/>
          <w:sz w:val="22"/>
          <w:szCs w:val="22"/>
        </w:rPr>
        <w:t xml:space="preserve">ISA </w:t>
      </w:r>
      <w:r w:rsidR="00DD1F38">
        <w:rPr>
          <w:rFonts w:ascii="Microsoft New Tai Lue" w:hAnsi="Microsoft New Tai Lue" w:cs="Microsoft New Tai Lue"/>
          <w:sz w:val="22"/>
          <w:szCs w:val="22"/>
        </w:rPr>
        <w:t>recommends</w:t>
      </w:r>
      <w:r>
        <w:rPr>
          <w:rFonts w:ascii="Microsoft New Tai Lue" w:hAnsi="Microsoft New Tai Lue" w:cs="Microsoft New Tai Lue"/>
          <w:sz w:val="22"/>
          <w:szCs w:val="22"/>
        </w:rPr>
        <w:t xml:space="preserve"> </w:t>
      </w:r>
      <w:r w:rsidR="005416AF" w:rsidRPr="00F643F9">
        <w:rPr>
          <w:rFonts w:ascii="Microsoft New Tai Lue" w:hAnsi="Microsoft New Tai Lue" w:cs="Microsoft New Tai Lue"/>
          <w:sz w:val="22"/>
          <w:szCs w:val="22"/>
        </w:rPr>
        <w:t>the Decad</w:t>
      </w:r>
      <w:r w:rsidR="00DD1F38">
        <w:rPr>
          <w:rFonts w:ascii="Microsoft New Tai Lue" w:hAnsi="Microsoft New Tai Lue" w:cs="Microsoft New Tai Lue"/>
          <w:sz w:val="22"/>
          <w:szCs w:val="22"/>
        </w:rPr>
        <w:t>al Plan</w:t>
      </w:r>
      <w:r w:rsidR="005416AF">
        <w:rPr>
          <w:rFonts w:ascii="Microsoft New Tai Lue" w:hAnsi="Microsoft New Tai Lue" w:cs="Microsoft New Tai Lue"/>
          <w:sz w:val="22"/>
          <w:szCs w:val="22"/>
        </w:rPr>
        <w:t xml:space="preserve"> explicitly call</w:t>
      </w:r>
      <w:r w:rsidR="005416AF" w:rsidRPr="00F643F9">
        <w:rPr>
          <w:rFonts w:ascii="Microsoft New Tai Lue" w:hAnsi="Microsoft New Tai Lue" w:cs="Microsoft New Tai Lue"/>
          <w:sz w:val="22"/>
          <w:szCs w:val="22"/>
        </w:rPr>
        <w:t xml:space="preserve"> out the multiple benefits from greater female participation in STEM.</w:t>
      </w:r>
      <w:r w:rsidR="005416AF">
        <w:rPr>
          <w:rFonts w:ascii="Microsoft New Tai Lue" w:hAnsi="Microsoft New Tai Lue" w:cs="Microsoft New Tai Lue"/>
          <w:sz w:val="22"/>
          <w:szCs w:val="22"/>
        </w:rPr>
        <w:t xml:space="preserve"> </w:t>
      </w:r>
      <w:r w:rsidR="00F8472A">
        <w:rPr>
          <w:rFonts w:ascii="Microsoft New Tai Lue" w:hAnsi="Microsoft New Tai Lue" w:cs="Microsoft New Tai Lue"/>
          <w:sz w:val="22"/>
          <w:szCs w:val="22"/>
        </w:rPr>
        <w:t xml:space="preserve">Diffusing the </w:t>
      </w:r>
      <w:r w:rsidR="005416AF">
        <w:rPr>
          <w:rFonts w:ascii="Microsoft New Tai Lue" w:hAnsi="Microsoft New Tai Lue" w:cs="Microsoft New Tai Lue"/>
          <w:sz w:val="22"/>
          <w:szCs w:val="22"/>
        </w:rPr>
        <w:t xml:space="preserve">message that diversity and gender equity underpin </w:t>
      </w:r>
      <w:r w:rsidR="00F8472A">
        <w:rPr>
          <w:rFonts w:ascii="Microsoft New Tai Lue" w:hAnsi="Microsoft New Tai Lue" w:cs="Microsoft New Tai Lue"/>
          <w:sz w:val="22"/>
          <w:szCs w:val="22"/>
        </w:rPr>
        <w:t xml:space="preserve">strong economies and </w:t>
      </w:r>
      <w:r w:rsidR="009A00AD">
        <w:rPr>
          <w:rFonts w:ascii="Microsoft New Tai Lue" w:hAnsi="Microsoft New Tai Lue" w:cs="Microsoft New Tai Lue"/>
          <w:sz w:val="22"/>
          <w:szCs w:val="22"/>
        </w:rPr>
        <w:t xml:space="preserve">more successful </w:t>
      </w:r>
      <w:r w:rsidR="00F8472A">
        <w:rPr>
          <w:rFonts w:ascii="Microsoft New Tai Lue" w:hAnsi="Microsoft New Tai Lue" w:cs="Microsoft New Tai Lue"/>
          <w:sz w:val="22"/>
          <w:szCs w:val="22"/>
        </w:rPr>
        <w:t xml:space="preserve">organisations </w:t>
      </w:r>
      <w:r w:rsidR="005416AF">
        <w:rPr>
          <w:rFonts w:ascii="Microsoft New Tai Lue" w:hAnsi="Microsoft New Tai Lue" w:cs="Microsoft New Tai Lue"/>
          <w:sz w:val="22"/>
          <w:szCs w:val="22"/>
        </w:rPr>
        <w:t xml:space="preserve">is a powerful way to minimise </w:t>
      </w:r>
      <w:r w:rsidR="00F8472A">
        <w:rPr>
          <w:rFonts w:ascii="Microsoft New Tai Lue" w:hAnsi="Microsoft New Tai Lue" w:cs="Microsoft New Tai Lue"/>
          <w:sz w:val="22"/>
          <w:szCs w:val="22"/>
        </w:rPr>
        <w:t>any backlash that may arise in response to changes that are implemented to improve gender equity</w:t>
      </w:r>
      <w:r w:rsidR="00F23FC2">
        <w:rPr>
          <w:rFonts w:ascii="Microsoft New Tai Lue" w:hAnsi="Microsoft New Tai Lue" w:cs="Microsoft New Tai Lue"/>
          <w:sz w:val="22"/>
          <w:szCs w:val="22"/>
        </w:rPr>
        <w:t>.</w:t>
      </w:r>
      <w:r w:rsidR="005416AF">
        <w:rPr>
          <w:rFonts w:ascii="Microsoft New Tai Lue" w:hAnsi="Microsoft New Tai Lue" w:cs="Microsoft New Tai Lue"/>
          <w:sz w:val="22"/>
          <w:szCs w:val="22"/>
        </w:rPr>
        <w:t xml:space="preserve"> </w:t>
      </w:r>
    </w:p>
    <w:p w14:paraId="4163276F" w14:textId="77777777" w:rsidR="001A47D3" w:rsidRPr="00686E40" w:rsidRDefault="001A47D3" w:rsidP="00AA105F">
      <w:pPr>
        <w:rPr>
          <w:rFonts w:ascii="Microsoft New Tai Lue" w:hAnsi="Microsoft New Tai Lue" w:cs="Microsoft New Tai Lue"/>
          <w:b/>
          <w:sz w:val="22"/>
          <w:szCs w:val="22"/>
        </w:rPr>
      </w:pPr>
    </w:p>
    <w:p w14:paraId="13EC9CE7" w14:textId="77777777" w:rsidR="00F7764D" w:rsidRPr="00686E40" w:rsidRDefault="00F7764D" w:rsidP="00CF4B66">
      <w:pPr>
        <w:pStyle w:val="ListParagraph"/>
        <w:numPr>
          <w:ilvl w:val="0"/>
          <w:numId w:val="1"/>
        </w:numPr>
        <w:rPr>
          <w:rFonts w:ascii="Microsoft New Tai Lue" w:hAnsi="Microsoft New Tai Lue" w:cs="Microsoft New Tai Lue"/>
          <w:b/>
          <w:sz w:val="22"/>
          <w:szCs w:val="22"/>
        </w:rPr>
      </w:pPr>
      <w:r w:rsidRPr="00686E40">
        <w:rPr>
          <w:rFonts w:ascii="Microsoft New Tai Lue" w:hAnsi="Microsoft New Tai Lue" w:cs="Microsoft New Tai Lue"/>
          <w:b/>
          <w:sz w:val="22"/>
          <w:szCs w:val="22"/>
        </w:rPr>
        <w:t>If Australia is to take a strategic approach to improving the participation of girls and women in STEM, where would the effort be best placed?</w:t>
      </w:r>
    </w:p>
    <w:p w14:paraId="6E522B17" w14:textId="77777777" w:rsidR="00294FDA" w:rsidRDefault="00294FDA" w:rsidP="00DD21E8">
      <w:pPr>
        <w:rPr>
          <w:rFonts w:ascii="Microsoft New Tai Lue" w:hAnsi="Microsoft New Tai Lue" w:cs="Microsoft New Tai Lue"/>
          <w:i/>
          <w:sz w:val="22"/>
          <w:szCs w:val="22"/>
        </w:rPr>
      </w:pPr>
    </w:p>
    <w:p w14:paraId="38B523D5" w14:textId="6CAA2AAA" w:rsidR="00AC1B0D" w:rsidRPr="00686E40" w:rsidRDefault="00FC3696" w:rsidP="00DD21E8">
      <w:pPr>
        <w:rPr>
          <w:rFonts w:ascii="Microsoft New Tai Lue" w:hAnsi="Microsoft New Tai Lue" w:cs="Microsoft New Tai Lue"/>
          <w:i/>
          <w:sz w:val="22"/>
          <w:szCs w:val="22"/>
        </w:rPr>
      </w:pPr>
      <w:r w:rsidRPr="00686E40">
        <w:rPr>
          <w:rFonts w:ascii="Microsoft New Tai Lue" w:hAnsi="Microsoft New Tai Lue" w:cs="Microsoft New Tai Lue"/>
          <w:i/>
          <w:sz w:val="22"/>
          <w:szCs w:val="22"/>
        </w:rPr>
        <w:t>ISA</w:t>
      </w:r>
      <w:r w:rsidR="0063430B">
        <w:rPr>
          <w:rFonts w:ascii="Microsoft New Tai Lue" w:hAnsi="Microsoft New Tai Lue" w:cs="Microsoft New Tai Lue"/>
          <w:i/>
          <w:sz w:val="22"/>
          <w:szCs w:val="22"/>
        </w:rPr>
        <w:t xml:space="preserve"> recommends </w:t>
      </w:r>
      <w:r w:rsidRPr="00686E40">
        <w:rPr>
          <w:rFonts w:ascii="Microsoft New Tai Lue" w:hAnsi="Microsoft New Tai Lue" w:cs="Microsoft New Tai Lue"/>
          <w:i/>
          <w:sz w:val="22"/>
          <w:szCs w:val="22"/>
        </w:rPr>
        <w:t xml:space="preserve">an evidence-based approach </w:t>
      </w:r>
      <w:r w:rsidR="0063430B">
        <w:rPr>
          <w:rFonts w:ascii="Microsoft New Tai Lue" w:hAnsi="Microsoft New Tai Lue" w:cs="Microsoft New Tai Lue"/>
          <w:i/>
          <w:sz w:val="22"/>
          <w:szCs w:val="22"/>
        </w:rPr>
        <w:t xml:space="preserve">is utilised </w:t>
      </w:r>
      <w:r w:rsidRPr="00686E40">
        <w:rPr>
          <w:rFonts w:ascii="Microsoft New Tai Lue" w:hAnsi="Microsoft New Tai Lue" w:cs="Microsoft New Tai Lue"/>
          <w:i/>
          <w:sz w:val="22"/>
          <w:szCs w:val="22"/>
        </w:rPr>
        <w:t>to determin</w:t>
      </w:r>
      <w:r w:rsidR="0063430B">
        <w:rPr>
          <w:rFonts w:ascii="Microsoft New Tai Lue" w:hAnsi="Microsoft New Tai Lue" w:cs="Microsoft New Tai Lue"/>
          <w:i/>
          <w:sz w:val="22"/>
          <w:szCs w:val="22"/>
        </w:rPr>
        <w:t>e</w:t>
      </w:r>
      <w:r w:rsidRPr="00686E40">
        <w:rPr>
          <w:rFonts w:ascii="Microsoft New Tai Lue" w:hAnsi="Microsoft New Tai Lue" w:cs="Microsoft New Tai Lue"/>
          <w:i/>
          <w:sz w:val="22"/>
          <w:szCs w:val="22"/>
        </w:rPr>
        <w:t xml:space="preserve"> where to prioritise efforts</w:t>
      </w:r>
    </w:p>
    <w:p w14:paraId="182C63A5" w14:textId="77777777" w:rsidR="00BA3840" w:rsidRDefault="00BA3840" w:rsidP="00DD21E8">
      <w:pPr>
        <w:rPr>
          <w:rFonts w:ascii="Microsoft New Tai Lue" w:hAnsi="Microsoft New Tai Lue" w:cs="Microsoft New Tai Lue"/>
          <w:sz w:val="22"/>
          <w:szCs w:val="22"/>
        </w:rPr>
      </w:pPr>
    </w:p>
    <w:p w14:paraId="79F76C6E" w14:textId="3DD054E6" w:rsidR="00DD21E8" w:rsidRPr="00DD21E8" w:rsidRDefault="00DD21E8" w:rsidP="00DD21E8">
      <w:pPr>
        <w:rPr>
          <w:rFonts w:ascii="Microsoft New Tai Lue" w:hAnsi="Microsoft New Tai Lue" w:cs="Microsoft New Tai Lue"/>
          <w:sz w:val="22"/>
          <w:szCs w:val="22"/>
        </w:rPr>
      </w:pPr>
      <w:r w:rsidRPr="00DD21E8">
        <w:rPr>
          <w:rFonts w:ascii="Microsoft New Tai Lue" w:hAnsi="Microsoft New Tai Lue" w:cs="Microsoft New Tai Lue"/>
          <w:sz w:val="22"/>
          <w:szCs w:val="22"/>
        </w:rPr>
        <w:t xml:space="preserve">Where resources are limited, </w:t>
      </w:r>
      <w:r w:rsidRPr="00FC3696">
        <w:rPr>
          <w:rFonts w:ascii="Microsoft New Tai Lue" w:hAnsi="Microsoft New Tai Lue" w:cs="Microsoft New Tai Lue"/>
          <w:sz w:val="22"/>
          <w:szCs w:val="22"/>
        </w:rPr>
        <w:t>p</w:t>
      </w:r>
      <w:r w:rsidRPr="00686E40">
        <w:rPr>
          <w:rFonts w:ascii="Microsoft New Tai Lue" w:hAnsi="Microsoft New Tai Lue" w:cs="Microsoft New Tai Lue"/>
          <w:sz w:val="22"/>
          <w:szCs w:val="22"/>
        </w:rPr>
        <w:t>rioritisation of future support</w:t>
      </w:r>
      <w:r w:rsidRPr="00DD21E8">
        <w:rPr>
          <w:rFonts w:ascii="Microsoft New Tai Lue" w:hAnsi="Microsoft New Tai Lue" w:cs="Microsoft New Tai Lue"/>
          <w:sz w:val="22"/>
          <w:szCs w:val="22"/>
        </w:rPr>
        <w:t xml:space="preserve"> </w:t>
      </w:r>
      <w:r w:rsidR="0063430B">
        <w:rPr>
          <w:rFonts w:ascii="Microsoft New Tai Lue" w:hAnsi="Microsoft New Tai Lue" w:cs="Microsoft New Tai Lue"/>
          <w:sz w:val="22"/>
          <w:szCs w:val="22"/>
        </w:rPr>
        <w:t>should</w:t>
      </w:r>
      <w:r w:rsidRPr="00DD21E8">
        <w:rPr>
          <w:rFonts w:ascii="Microsoft New Tai Lue" w:hAnsi="Microsoft New Tai Lue" w:cs="Microsoft New Tai Lue"/>
          <w:sz w:val="22"/>
          <w:szCs w:val="22"/>
        </w:rPr>
        <w:t xml:space="preserve"> focus on where:</w:t>
      </w:r>
    </w:p>
    <w:p w14:paraId="2407C0B5" w14:textId="4BB6AE36" w:rsidR="00DD21E8" w:rsidRDefault="00DD21E8" w:rsidP="00F643F9">
      <w:pPr>
        <w:pStyle w:val="ListParagraph"/>
        <w:numPr>
          <w:ilvl w:val="0"/>
          <w:numId w:val="2"/>
        </w:numPr>
        <w:rPr>
          <w:rFonts w:ascii="Microsoft New Tai Lue" w:hAnsi="Microsoft New Tai Lue" w:cs="Microsoft New Tai Lue"/>
          <w:sz w:val="22"/>
          <w:szCs w:val="22"/>
        </w:rPr>
      </w:pPr>
      <w:r w:rsidRPr="00170F4A">
        <w:rPr>
          <w:rFonts w:ascii="Microsoft New Tai Lue" w:hAnsi="Microsoft New Tai Lue" w:cs="Microsoft New Tai Lue"/>
          <w:sz w:val="22"/>
          <w:szCs w:val="22"/>
        </w:rPr>
        <w:t>the need is greatest</w:t>
      </w:r>
      <w:r>
        <w:rPr>
          <w:rFonts w:ascii="Microsoft New Tai Lue" w:hAnsi="Microsoft New Tai Lue" w:cs="Microsoft New Tai Lue"/>
          <w:sz w:val="22"/>
          <w:szCs w:val="22"/>
        </w:rPr>
        <w:t xml:space="preserve"> (for example, where </w:t>
      </w:r>
      <w:r w:rsidRPr="00170F4A">
        <w:rPr>
          <w:rFonts w:ascii="Microsoft New Tai Lue" w:hAnsi="Microsoft New Tai Lue" w:cs="Microsoft New Tai Lue"/>
          <w:sz w:val="22"/>
          <w:szCs w:val="22"/>
        </w:rPr>
        <w:t>significant under</w:t>
      </w:r>
      <w:r w:rsidR="0063430B">
        <w:rPr>
          <w:rFonts w:ascii="Microsoft New Tai Lue" w:hAnsi="Microsoft New Tai Lue" w:cs="Microsoft New Tai Lue"/>
          <w:sz w:val="22"/>
          <w:szCs w:val="22"/>
        </w:rPr>
        <w:t>-</w:t>
      </w:r>
      <w:r w:rsidRPr="00170F4A">
        <w:rPr>
          <w:rFonts w:ascii="Microsoft New Tai Lue" w:hAnsi="Microsoft New Tai Lue" w:cs="Microsoft New Tai Lue"/>
          <w:sz w:val="22"/>
          <w:szCs w:val="22"/>
        </w:rPr>
        <w:t>representation of girls and women remains</w:t>
      </w:r>
      <w:r>
        <w:rPr>
          <w:rFonts w:ascii="Microsoft New Tai Lue" w:hAnsi="Microsoft New Tai Lue" w:cs="Microsoft New Tai Lue"/>
          <w:sz w:val="22"/>
          <w:szCs w:val="22"/>
        </w:rPr>
        <w:t>);</w:t>
      </w:r>
    </w:p>
    <w:p w14:paraId="5878A643" w14:textId="77777777" w:rsidR="00DD21E8" w:rsidRDefault="00DD21E8" w:rsidP="00F643F9">
      <w:pPr>
        <w:pStyle w:val="ListParagraph"/>
        <w:numPr>
          <w:ilvl w:val="0"/>
          <w:numId w:val="2"/>
        </w:numPr>
        <w:rPr>
          <w:rFonts w:ascii="Microsoft New Tai Lue" w:hAnsi="Microsoft New Tai Lue" w:cs="Microsoft New Tai Lue"/>
          <w:sz w:val="22"/>
          <w:szCs w:val="22"/>
        </w:rPr>
      </w:pPr>
      <w:r>
        <w:rPr>
          <w:rFonts w:ascii="Microsoft New Tai Lue" w:hAnsi="Microsoft New Tai Lue" w:cs="Microsoft New Tai Lue"/>
          <w:sz w:val="22"/>
          <w:szCs w:val="22"/>
        </w:rPr>
        <w:lastRenderedPageBreak/>
        <w:t>there is a growing level of gender disparity (for example</w:t>
      </w:r>
      <w:r w:rsidR="00AC1B0D">
        <w:rPr>
          <w:rFonts w:ascii="Microsoft New Tai Lue" w:hAnsi="Microsoft New Tai Lue" w:cs="Microsoft New Tai Lue"/>
          <w:sz w:val="22"/>
          <w:szCs w:val="22"/>
        </w:rPr>
        <w:t xml:space="preserve">, </w:t>
      </w:r>
      <w:r>
        <w:rPr>
          <w:rFonts w:ascii="Microsoft New Tai Lue" w:hAnsi="Microsoft New Tai Lue" w:cs="Microsoft New Tai Lue"/>
          <w:sz w:val="22"/>
          <w:szCs w:val="22"/>
        </w:rPr>
        <w:t>based on analysis of predicted future workforce skills profiles); and</w:t>
      </w:r>
    </w:p>
    <w:p w14:paraId="278F2F42" w14:textId="77777777" w:rsidR="00DD21E8" w:rsidRDefault="00DD21E8" w:rsidP="00F643F9">
      <w:pPr>
        <w:pStyle w:val="ListParagraph"/>
        <w:numPr>
          <w:ilvl w:val="0"/>
          <w:numId w:val="2"/>
        </w:numPr>
        <w:rPr>
          <w:rFonts w:ascii="Microsoft New Tai Lue" w:hAnsi="Microsoft New Tai Lue" w:cs="Microsoft New Tai Lue"/>
          <w:sz w:val="22"/>
          <w:szCs w:val="22"/>
        </w:rPr>
      </w:pPr>
      <w:r w:rsidRPr="00170F4A">
        <w:rPr>
          <w:rFonts w:ascii="Microsoft New Tai Lue" w:hAnsi="Microsoft New Tai Lue" w:cs="Microsoft New Tai Lue"/>
          <w:sz w:val="22"/>
          <w:szCs w:val="22"/>
        </w:rPr>
        <w:t xml:space="preserve">current support is </w:t>
      </w:r>
      <w:r>
        <w:rPr>
          <w:rFonts w:ascii="Microsoft New Tai Lue" w:hAnsi="Microsoft New Tai Lue" w:cs="Microsoft New Tai Lue"/>
          <w:sz w:val="22"/>
          <w:szCs w:val="22"/>
        </w:rPr>
        <w:t>showing demonstrated positive outcomes (via evaluation)</w:t>
      </w:r>
      <w:r w:rsidRPr="00EE10C0">
        <w:rPr>
          <w:rFonts w:ascii="Microsoft New Tai Lue" w:hAnsi="Microsoft New Tai Lue" w:cs="Microsoft New Tai Lue"/>
          <w:sz w:val="22"/>
          <w:szCs w:val="22"/>
        </w:rPr>
        <w:t>.</w:t>
      </w:r>
    </w:p>
    <w:p w14:paraId="5670A8C9" w14:textId="25779E1E" w:rsidR="008D0545" w:rsidRDefault="008D0545" w:rsidP="00CD5C0E"/>
    <w:p w14:paraId="0A60B06B" w14:textId="77777777" w:rsidR="00C130F6" w:rsidRPr="0063430B" w:rsidRDefault="00C130F6" w:rsidP="00C130F6">
      <w:pPr>
        <w:rPr>
          <w:rFonts w:ascii="Microsoft New Tai Lue" w:hAnsi="Microsoft New Tai Lue" w:cs="Microsoft New Tai Lue"/>
          <w:i/>
          <w:sz w:val="22"/>
          <w:szCs w:val="22"/>
        </w:rPr>
      </w:pPr>
      <w:r w:rsidRPr="0063430B">
        <w:rPr>
          <w:rFonts w:ascii="Microsoft New Tai Lue" w:hAnsi="Microsoft New Tai Lue" w:cs="Microsoft New Tai Lue"/>
          <w:i/>
          <w:sz w:val="22"/>
          <w:szCs w:val="22"/>
        </w:rPr>
        <w:t xml:space="preserve">ISA </w:t>
      </w:r>
      <w:r>
        <w:rPr>
          <w:rFonts w:ascii="Microsoft New Tai Lue" w:hAnsi="Microsoft New Tai Lue" w:cs="Microsoft New Tai Lue"/>
          <w:i/>
          <w:sz w:val="22"/>
          <w:szCs w:val="22"/>
        </w:rPr>
        <w:t xml:space="preserve">believes sufficient evidence exists to focus </w:t>
      </w:r>
      <w:r w:rsidRPr="0063430B">
        <w:rPr>
          <w:rFonts w:ascii="Microsoft New Tai Lue" w:hAnsi="Microsoft New Tai Lue" w:cs="Microsoft New Tai Lue"/>
          <w:i/>
          <w:sz w:val="22"/>
          <w:szCs w:val="22"/>
        </w:rPr>
        <w:t>effort</w:t>
      </w:r>
      <w:r>
        <w:rPr>
          <w:rFonts w:ascii="Microsoft New Tai Lue" w:hAnsi="Microsoft New Tai Lue" w:cs="Microsoft New Tai Lue"/>
          <w:i/>
          <w:sz w:val="22"/>
          <w:szCs w:val="22"/>
        </w:rPr>
        <w:t xml:space="preserve">s </w:t>
      </w:r>
      <w:r w:rsidRPr="0063430B">
        <w:rPr>
          <w:rFonts w:ascii="Microsoft New Tai Lue" w:hAnsi="Microsoft New Tai Lue" w:cs="Microsoft New Tai Lue"/>
          <w:i/>
          <w:sz w:val="22"/>
          <w:szCs w:val="22"/>
        </w:rPr>
        <w:t>as a</w:t>
      </w:r>
      <w:r>
        <w:rPr>
          <w:rFonts w:ascii="Microsoft New Tai Lue" w:hAnsi="Microsoft New Tai Lue" w:cs="Microsoft New Tai Lue"/>
          <w:i/>
          <w:sz w:val="22"/>
          <w:szCs w:val="22"/>
        </w:rPr>
        <w:t xml:space="preserve"> first</w:t>
      </w:r>
      <w:r w:rsidRPr="0063430B">
        <w:rPr>
          <w:rFonts w:ascii="Microsoft New Tai Lue" w:hAnsi="Microsoft New Tai Lue" w:cs="Microsoft New Tai Lue"/>
          <w:i/>
          <w:sz w:val="22"/>
          <w:szCs w:val="22"/>
        </w:rPr>
        <w:t xml:space="preserve"> priority on education and engaging girls in STEM from an early age </w:t>
      </w:r>
    </w:p>
    <w:p w14:paraId="480C40C7" w14:textId="15AAB856" w:rsidR="00C130F6" w:rsidRDefault="00C130F6" w:rsidP="00CD5C0E">
      <w:pPr>
        <w:rPr>
          <w:rFonts w:ascii="Microsoft New Tai Lue" w:hAnsi="Microsoft New Tai Lue" w:cs="Microsoft New Tai Lue"/>
          <w:sz w:val="22"/>
          <w:szCs w:val="24"/>
        </w:rPr>
      </w:pPr>
      <w:r>
        <w:rPr>
          <w:rFonts w:ascii="Microsoft New Tai Lue" w:hAnsi="Microsoft New Tai Lue" w:cs="Microsoft New Tai Lue"/>
          <w:sz w:val="22"/>
          <w:szCs w:val="22"/>
        </w:rPr>
        <w:br/>
      </w:r>
      <w:r w:rsidRPr="0063430B">
        <w:rPr>
          <w:rFonts w:ascii="Microsoft New Tai Lue" w:hAnsi="Microsoft New Tai Lue" w:cs="Microsoft New Tai Lue"/>
          <w:sz w:val="22"/>
          <w:szCs w:val="22"/>
        </w:rPr>
        <w:t xml:space="preserve">ISA recommends that engaging girls from an early age through education is critical in improving participation of girls in STEM. As discussed </w:t>
      </w:r>
      <w:r w:rsidR="009317FE">
        <w:rPr>
          <w:rFonts w:ascii="Microsoft New Tai Lue" w:hAnsi="Microsoft New Tai Lue" w:cs="Microsoft New Tai Lue"/>
          <w:sz w:val="22"/>
          <w:szCs w:val="22"/>
        </w:rPr>
        <w:t xml:space="preserve">in </w:t>
      </w:r>
      <w:r w:rsidR="00767D0B">
        <w:rPr>
          <w:rFonts w:ascii="Microsoft New Tai Lue" w:hAnsi="Microsoft New Tai Lue" w:cs="Microsoft New Tai Lue"/>
          <w:sz w:val="22"/>
          <w:szCs w:val="22"/>
        </w:rPr>
        <w:t xml:space="preserve">the response to </w:t>
      </w:r>
      <w:r w:rsidR="009317FE">
        <w:rPr>
          <w:rFonts w:ascii="Microsoft New Tai Lue" w:hAnsi="Microsoft New Tai Lue" w:cs="Microsoft New Tai Lue"/>
          <w:sz w:val="22"/>
          <w:szCs w:val="22"/>
        </w:rPr>
        <w:t>question 1</w:t>
      </w:r>
      <w:r w:rsidRPr="0063430B">
        <w:rPr>
          <w:rFonts w:ascii="Microsoft New Tai Lue" w:hAnsi="Microsoft New Tai Lue" w:cs="Microsoft New Tai Lue"/>
          <w:sz w:val="22"/>
          <w:szCs w:val="22"/>
        </w:rPr>
        <w:t xml:space="preserve">, </w:t>
      </w:r>
      <w:r w:rsidRPr="0063430B">
        <w:rPr>
          <w:rFonts w:ascii="Microsoft New Tai Lue" w:hAnsi="Microsoft New Tai Lue" w:cs="Microsoft New Tai Lue"/>
          <w:sz w:val="22"/>
          <w:szCs w:val="24"/>
        </w:rPr>
        <w:t>girls first develop an interest in STEM from a young age, but if this interest is not cultivated it wanes by their late teens</w:t>
      </w:r>
      <w:r w:rsidRPr="00C7099B">
        <w:rPr>
          <w:rStyle w:val="FootnoteReference"/>
          <w:rFonts w:ascii="Microsoft New Tai Lue" w:hAnsi="Microsoft New Tai Lue" w:cs="Microsoft New Tai Lue"/>
          <w:sz w:val="22"/>
          <w:szCs w:val="24"/>
        </w:rPr>
        <w:footnoteReference w:id="45"/>
      </w:r>
      <w:r w:rsidRPr="0063430B">
        <w:rPr>
          <w:rFonts w:ascii="Microsoft New Tai Lue" w:hAnsi="Microsoft New Tai Lue" w:cs="Microsoft New Tai Lue"/>
          <w:sz w:val="22"/>
          <w:szCs w:val="24"/>
        </w:rPr>
        <w:t>. The most valuable strategies are likely to include providing girls with access to role models; delivering education t</w:t>
      </w:r>
      <w:r w:rsidR="009317FE">
        <w:rPr>
          <w:rFonts w:ascii="Microsoft New Tai Lue" w:hAnsi="Microsoft New Tai Lue" w:cs="Microsoft New Tai Lue"/>
          <w:sz w:val="22"/>
          <w:szCs w:val="24"/>
        </w:rPr>
        <w:t>hrough inspirational, supportive</w:t>
      </w:r>
      <w:r w:rsidRPr="0063430B">
        <w:rPr>
          <w:rFonts w:ascii="Microsoft New Tai Lue" w:hAnsi="Microsoft New Tai Lue" w:cs="Microsoft New Tai Lue"/>
          <w:sz w:val="22"/>
          <w:szCs w:val="24"/>
        </w:rPr>
        <w:t xml:space="preserve"> and engaging teaching practices; providing STEM education that includes practical experiences; promoting initiatives that build confidence; and including both girls and boys in the dialogue surrounding equity in general, and STEM in particular.</w:t>
      </w:r>
    </w:p>
    <w:p w14:paraId="2BBF289D" w14:textId="77777777" w:rsidR="00C130F6" w:rsidRDefault="00C130F6" w:rsidP="00CD5C0E">
      <w:pPr>
        <w:rPr>
          <w:rFonts w:ascii="Microsoft New Tai Lue" w:hAnsi="Microsoft New Tai Lue" w:cs="Microsoft New Tai Lue"/>
          <w:sz w:val="22"/>
          <w:szCs w:val="24"/>
        </w:rPr>
      </w:pPr>
    </w:p>
    <w:p w14:paraId="4051782D" w14:textId="6391CE16" w:rsidR="00C130F6" w:rsidRPr="00CD5C0E" w:rsidRDefault="00C130F6" w:rsidP="00CD5C0E">
      <w:pPr>
        <w:rPr>
          <w:rFonts w:ascii="Microsoft New Tai Lue" w:hAnsi="Microsoft New Tai Lue" w:cs="Microsoft New Tai Lue"/>
          <w:i/>
          <w:sz w:val="22"/>
          <w:szCs w:val="22"/>
        </w:rPr>
      </w:pPr>
      <w:r w:rsidRPr="00CD5C0E">
        <w:rPr>
          <w:rFonts w:ascii="Microsoft New Tai Lue" w:hAnsi="Microsoft New Tai Lue" w:cs="Microsoft New Tai Lue"/>
          <w:i/>
          <w:sz w:val="22"/>
          <w:szCs w:val="22"/>
        </w:rPr>
        <w:t>ISA recommend</w:t>
      </w:r>
      <w:r w:rsidR="009317FE">
        <w:rPr>
          <w:rFonts w:ascii="Microsoft New Tai Lue" w:hAnsi="Microsoft New Tai Lue" w:cs="Microsoft New Tai Lue"/>
          <w:i/>
          <w:sz w:val="22"/>
          <w:szCs w:val="22"/>
        </w:rPr>
        <w:t>s</w:t>
      </w:r>
      <w:r w:rsidRPr="00174764">
        <w:rPr>
          <w:rFonts w:ascii="Microsoft New Tai Lue" w:hAnsi="Microsoft New Tai Lue" w:cs="Microsoft New Tai Lue"/>
          <w:i/>
          <w:sz w:val="22"/>
          <w:szCs w:val="22"/>
        </w:rPr>
        <w:t xml:space="preserve"> </w:t>
      </w:r>
      <w:r>
        <w:rPr>
          <w:rFonts w:ascii="Microsoft New Tai Lue" w:hAnsi="Microsoft New Tai Lue" w:cs="Microsoft New Tai Lue"/>
          <w:i/>
          <w:sz w:val="22"/>
          <w:szCs w:val="22"/>
        </w:rPr>
        <w:t>the</w:t>
      </w:r>
      <w:r w:rsidRPr="00174764">
        <w:rPr>
          <w:rFonts w:ascii="Microsoft New Tai Lue" w:hAnsi="Microsoft New Tai Lue" w:cs="Microsoft New Tai Lue"/>
          <w:i/>
          <w:sz w:val="22"/>
          <w:szCs w:val="22"/>
        </w:rPr>
        <w:t xml:space="preserve"> greatest area</w:t>
      </w:r>
      <w:r w:rsidR="009317FE">
        <w:rPr>
          <w:rFonts w:ascii="Microsoft New Tai Lue" w:hAnsi="Microsoft New Tai Lue" w:cs="Microsoft New Tai Lue"/>
          <w:i/>
          <w:sz w:val="22"/>
          <w:szCs w:val="22"/>
        </w:rPr>
        <w:t xml:space="preserve"> of </w:t>
      </w:r>
      <w:r w:rsidRPr="00CD5C0E">
        <w:rPr>
          <w:rFonts w:ascii="Microsoft New Tai Lue" w:hAnsi="Microsoft New Tai Lue" w:cs="Microsoft New Tai Lue"/>
          <w:i/>
          <w:sz w:val="22"/>
          <w:szCs w:val="22"/>
        </w:rPr>
        <w:t>need is within the information and communication technology (ICT) and engineering domains</w:t>
      </w:r>
    </w:p>
    <w:p w14:paraId="5F85C7C1" w14:textId="5F46BE11" w:rsidR="00C130F6" w:rsidRDefault="00C130F6" w:rsidP="00CD5C0E">
      <w:pPr>
        <w:rPr>
          <w:rFonts w:ascii="Microsoft New Tai Lue" w:hAnsi="Microsoft New Tai Lue" w:cs="Microsoft New Tai Lue"/>
          <w:sz w:val="22"/>
          <w:szCs w:val="24"/>
        </w:rPr>
      </w:pPr>
    </w:p>
    <w:p w14:paraId="4245BEAA" w14:textId="20012B36" w:rsidR="00DB775A" w:rsidRDefault="001D77F5" w:rsidP="00CD5C0E">
      <w:pPr>
        <w:rPr>
          <w:rFonts w:ascii="Microsoft New Tai Lue" w:hAnsi="Microsoft New Tai Lue" w:cs="Microsoft New Tai Lue"/>
          <w:sz w:val="22"/>
        </w:rPr>
      </w:pPr>
      <w:r>
        <w:rPr>
          <w:rFonts w:ascii="Microsoft New Tai Lue" w:hAnsi="Microsoft New Tai Lue" w:cs="Microsoft New Tai Lue"/>
          <w:sz w:val="22"/>
        </w:rPr>
        <w:t xml:space="preserve">Women represent only 12% of the </w:t>
      </w:r>
      <w:r w:rsidR="00C130F6">
        <w:rPr>
          <w:rFonts w:ascii="Microsoft New Tai Lue" w:hAnsi="Microsoft New Tai Lue" w:cs="Microsoft New Tai Lue"/>
          <w:sz w:val="22"/>
        </w:rPr>
        <w:t xml:space="preserve">whole </w:t>
      </w:r>
      <w:r>
        <w:rPr>
          <w:rFonts w:ascii="Microsoft New Tai Lue" w:hAnsi="Microsoft New Tai Lue" w:cs="Microsoft New Tai Lue"/>
          <w:sz w:val="22"/>
        </w:rPr>
        <w:t>engineering workforce</w:t>
      </w:r>
      <w:r>
        <w:rPr>
          <w:rStyle w:val="FootnoteReference"/>
          <w:rFonts w:ascii="Microsoft New Tai Lue" w:hAnsi="Microsoft New Tai Lue" w:cs="Microsoft New Tai Lue"/>
          <w:sz w:val="22"/>
        </w:rPr>
        <w:footnoteReference w:id="46"/>
      </w:r>
      <w:r>
        <w:rPr>
          <w:rFonts w:ascii="Microsoft New Tai Lue" w:hAnsi="Microsoft New Tai Lue" w:cs="Microsoft New Tai Lue"/>
          <w:sz w:val="22"/>
        </w:rPr>
        <w:t xml:space="preserve">, and </w:t>
      </w:r>
      <w:r w:rsidR="00AE2639">
        <w:rPr>
          <w:rFonts w:ascii="Microsoft New Tai Lue" w:hAnsi="Microsoft New Tai Lue" w:cs="Microsoft New Tai Lue"/>
          <w:sz w:val="22"/>
        </w:rPr>
        <w:t xml:space="preserve">28% of the ICT workforce (compared to </w:t>
      </w:r>
      <w:r w:rsidR="00FE7B5C">
        <w:rPr>
          <w:rFonts w:ascii="Microsoft New Tai Lue" w:hAnsi="Microsoft New Tai Lue" w:cs="Microsoft New Tai Lue"/>
          <w:sz w:val="22"/>
        </w:rPr>
        <w:t xml:space="preserve">an average of </w:t>
      </w:r>
      <w:r w:rsidR="00AE2639" w:rsidRPr="00FE7B5C">
        <w:rPr>
          <w:rFonts w:ascii="Microsoft New Tai Lue" w:hAnsi="Microsoft New Tai Lue" w:cs="Microsoft New Tai Lue"/>
          <w:sz w:val="22"/>
        </w:rPr>
        <w:t xml:space="preserve">45% in all </w:t>
      </w:r>
      <w:r w:rsidR="00FE7B5C">
        <w:rPr>
          <w:rFonts w:ascii="Microsoft New Tai Lue" w:hAnsi="Microsoft New Tai Lue" w:cs="Microsoft New Tai Lue"/>
          <w:sz w:val="22"/>
        </w:rPr>
        <w:t xml:space="preserve">other </w:t>
      </w:r>
      <w:r w:rsidR="00AE2639" w:rsidRPr="00FE7B5C">
        <w:rPr>
          <w:rFonts w:ascii="Microsoft New Tai Lue" w:hAnsi="Microsoft New Tai Lue" w:cs="Microsoft New Tai Lue"/>
          <w:sz w:val="22"/>
        </w:rPr>
        <w:t>professional</w:t>
      </w:r>
      <w:r w:rsidR="00AE2639">
        <w:rPr>
          <w:rFonts w:ascii="Microsoft New Tai Lue" w:hAnsi="Microsoft New Tai Lue" w:cs="Microsoft New Tai Lue"/>
          <w:sz w:val="22"/>
        </w:rPr>
        <w:t xml:space="preserve"> industries)</w:t>
      </w:r>
      <w:r w:rsidR="00AE2639">
        <w:rPr>
          <w:rStyle w:val="FootnoteReference"/>
          <w:rFonts w:ascii="Microsoft New Tai Lue" w:hAnsi="Microsoft New Tai Lue" w:cs="Microsoft New Tai Lue"/>
          <w:sz w:val="22"/>
        </w:rPr>
        <w:footnoteReference w:id="47"/>
      </w:r>
      <w:r w:rsidR="00D02FFE">
        <w:rPr>
          <w:rFonts w:ascii="Microsoft New Tai Lue" w:hAnsi="Microsoft New Tai Lue" w:cs="Microsoft New Tai Lue"/>
          <w:sz w:val="22"/>
        </w:rPr>
        <w:t>. Women represent under 15% of graduates at the bachelor level in both information technology and engineering</w:t>
      </w:r>
      <w:r w:rsidR="00DB775A">
        <w:rPr>
          <w:rStyle w:val="FootnoteReference"/>
          <w:rFonts w:ascii="Microsoft New Tai Lue" w:hAnsi="Microsoft New Tai Lue" w:cs="Microsoft New Tai Lue"/>
          <w:sz w:val="22"/>
        </w:rPr>
        <w:footnoteReference w:id="48"/>
      </w:r>
      <w:r w:rsidR="00C130F6">
        <w:rPr>
          <w:rFonts w:ascii="Microsoft New Tai Lue" w:hAnsi="Microsoft New Tai Lue" w:cs="Microsoft New Tai Lue"/>
          <w:sz w:val="22"/>
        </w:rPr>
        <w:t>, which obviously ha</w:t>
      </w:r>
      <w:r w:rsidR="009317FE">
        <w:rPr>
          <w:rFonts w:ascii="Microsoft New Tai Lue" w:hAnsi="Microsoft New Tai Lue" w:cs="Microsoft New Tai Lue"/>
          <w:sz w:val="22"/>
        </w:rPr>
        <w:t>s</w:t>
      </w:r>
      <w:r w:rsidR="00C130F6">
        <w:rPr>
          <w:rFonts w:ascii="Microsoft New Tai Lue" w:hAnsi="Microsoft New Tai Lue" w:cs="Microsoft New Tai Lue"/>
          <w:sz w:val="22"/>
        </w:rPr>
        <w:t xml:space="preserve"> a flow on effect on the number of women entering </w:t>
      </w:r>
      <w:r w:rsidR="009317FE">
        <w:rPr>
          <w:rFonts w:ascii="Microsoft New Tai Lue" w:hAnsi="Microsoft New Tai Lue" w:cs="Microsoft New Tai Lue"/>
          <w:sz w:val="22"/>
        </w:rPr>
        <w:t xml:space="preserve">careers in </w:t>
      </w:r>
      <w:r w:rsidR="00C130F6">
        <w:rPr>
          <w:rFonts w:ascii="Microsoft New Tai Lue" w:hAnsi="Microsoft New Tai Lue" w:cs="Microsoft New Tai Lue"/>
          <w:sz w:val="22"/>
        </w:rPr>
        <w:t>these fields</w:t>
      </w:r>
      <w:r w:rsidR="00D02FFE">
        <w:rPr>
          <w:rFonts w:ascii="Microsoft New Tai Lue" w:hAnsi="Microsoft New Tai Lue" w:cs="Microsoft New Tai Lue"/>
          <w:sz w:val="22"/>
        </w:rPr>
        <w:t>.</w:t>
      </w:r>
      <w:r w:rsidR="00DB775A">
        <w:rPr>
          <w:rFonts w:ascii="Microsoft New Tai Lue" w:hAnsi="Microsoft New Tai Lue" w:cs="Microsoft New Tai Lue"/>
          <w:sz w:val="22"/>
        </w:rPr>
        <w:t xml:space="preserve"> </w:t>
      </w:r>
    </w:p>
    <w:p w14:paraId="04D2580C" w14:textId="77777777" w:rsidR="00C130F6" w:rsidRDefault="00C130F6" w:rsidP="00CD5C0E">
      <w:pPr>
        <w:rPr>
          <w:rFonts w:ascii="Microsoft New Tai Lue" w:hAnsi="Microsoft New Tai Lue" w:cs="Microsoft New Tai Lue"/>
          <w:sz w:val="22"/>
        </w:rPr>
      </w:pPr>
    </w:p>
    <w:p w14:paraId="4CD51446" w14:textId="64980DE0" w:rsidR="008D0545" w:rsidRDefault="00C130F6" w:rsidP="00CD5C0E">
      <w:pPr>
        <w:rPr>
          <w:rFonts w:ascii="Microsoft New Tai Lue" w:hAnsi="Microsoft New Tai Lue" w:cs="Microsoft New Tai Lue"/>
          <w:sz w:val="22"/>
        </w:rPr>
      </w:pPr>
      <w:r>
        <w:rPr>
          <w:rFonts w:ascii="Microsoft New Tai Lue" w:hAnsi="Microsoft New Tai Lue" w:cs="Microsoft New Tai Lue"/>
          <w:sz w:val="22"/>
        </w:rPr>
        <w:t>ISA recommends t</w:t>
      </w:r>
      <w:r w:rsidR="00DB775A">
        <w:rPr>
          <w:rFonts w:ascii="Microsoft New Tai Lue" w:hAnsi="Microsoft New Tai Lue" w:cs="Microsoft New Tai Lue"/>
          <w:sz w:val="22"/>
        </w:rPr>
        <w:t xml:space="preserve">he Decadal Plan </w:t>
      </w:r>
      <w:r w:rsidR="006B34EF">
        <w:rPr>
          <w:rFonts w:ascii="Microsoft New Tai Lue" w:hAnsi="Microsoft New Tai Lue" w:cs="Microsoft New Tai Lue"/>
          <w:sz w:val="22"/>
        </w:rPr>
        <w:t>acknowledge</w:t>
      </w:r>
      <w:r w:rsidR="00DB775A">
        <w:rPr>
          <w:rFonts w:ascii="Microsoft New Tai Lue" w:hAnsi="Microsoft New Tai Lue" w:cs="Microsoft New Tai Lue"/>
          <w:sz w:val="22"/>
        </w:rPr>
        <w:t xml:space="preserve"> th</w:t>
      </w:r>
      <w:r w:rsidR="007C3CEA">
        <w:rPr>
          <w:rFonts w:ascii="Microsoft New Tai Lue" w:hAnsi="Microsoft New Tai Lue" w:cs="Microsoft New Tai Lue"/>
          <w:sz w:val="22"/>
        </w:rPr>
        <w:t>e</w:t>
      </w:r>
      <w:r w:rsidR="00DB775A">
        <w:rPr>
          <w:rFonts w:ascii="Microsoft New Tai Lue" w:hAnsi="Microsoft New Tai Lue" w:cs="Microsoft New Tai Lue"/>
          <w:sz w:val="22"/>
        </w:rPr>
        <w:t xml:space="preserve"> urgent need for increasing </w:t>
      </w:r>
      <w:r w:rsidR="006B34EF">
        <w:rPr>
          <w:rFonts w:ascii="Microsoft New Tai Lue" w:hAnsi="Microsoft New Tai Lue" w:cs="Microsoft New Tai Lue"/>
          <w:sz w:val="22"/>
        </w:rPr>
        <w:t>women’s participation in ICT and engineering</w:t>
      </w:r>
      <w:r w:rsidR="00DB775A">
        <w:rPr>
          <w:rFonts w:ascii="Microsoft New Tai Lue" w:hAnsi="Microsoft New Tai Lue" w:cs="Microsoft New Tai Lue"/>
          <w:sz w:val="22"/>
        </w:rPr>
        <w:t xml:space="preserve"> and ensure that strategies are tuned to </w:t>
      </w:r>
      <w:r w:rsidR="006B34EF">
        <w:rPr>
          <w:rFonts w:ascii="Microsoft New Tai Lue" w:hAnsi="Microsoft New Tai Lue" w:cs="Microsoft New Tai Lue"/>
          <w:sz w:val="22"/>
        </w:rPr>
        <w:t xml:space="preserve">addressing </w:t>
      </w:r>
      <w:r w:rsidR="00DB775A">
        <w:rPr>
          <w:rFonts w:ascii="Microsoft New Tai Lue" w:hAnsi="Microsoft New Tai Lue" w:cs="Microsoft New Tai Lue"/>
          <w:sz w:val="22"/>
        </w:rPr>
        <w:t>the</w:t>
      </w:r>
      <w:r>
        <w:rPr>
          <w:rFonts w:ascii="Microsoft New Tai Lue" w:hAnsi="Microsoft New Tai Lue" w:cs="Microsoft New Tai Lue"/>
          <w:sz w:val="22"/>
        </w:rPr>
        <w:t xml:space="preserve"> specific</w:t>
      </w:r>
      <w:r w:rsidR="00DB775A">
        <w:rPr>
          <w:rFonts w:ascii="Microsoft New Tai Lue" w:hAnsi="Microsoft New Tai Lue" w:cs="Microsoft New Tai Lue"/>
          <w:sz w:val="22"/>
        </w:rPr>
        <w:t xml:space="preserve"> barriers </w:t>
      </w:r>
      <w:r>
        <w:rPr>
          <w:rFonts w:ascii="Microsoft New Tai Lue" w:hAnsi="Microsoft New Tai Lue" w:cs="Microsoft New Tai Lue"/>
          <w:sz w:val="22"/>
        </w:rPr>
        <w:t xml:space="preserve">in these </w:t>
      </w:r>
      <w:r w:rsidR="00DB775A">
        <w:rPr>
          <w:rFonts w:ascii="Microsoft New Tai Lue" w:hAnsi="Microsoft New Tai Lue" w:cs="Microsoft New Tai Lue"/>
          <w:sz w:val="22"/>
        </w:rPr>
        <w:t xml:space="preserve">domains. </w:t>
      </w:r>
    </w:p>
    <w:p w14:paraId="6CE9F6C9" w14:textId="77777777" w:rsidR="00CD1F64" w:rsidRPr="00CD5C0E" w:rsidRDefault="00CD1F64" w:rsidP="00CD5C0E">
      <w:pPr>
        <w:rPr>
          <w:rFonts w:ascii="Microsoft New Tai Lue" w:hAnsi="Microsoft New Tai Lue" w:cs="Microsoft New Tai Lue"/>
          <w:sz w:val="20"/>
          <w:szCs w:val="22"/>
        </w:rPr>
      </w:pPr>
    </w:p>
    <w:p w14:paraId="7D589AFC" w14:textId="77777777" w:rsidR="0063430B" w:rsidRDefault="0063430B" w:rsidP="0063430B"/>
    <w:p w14:paraId="5B5108B6" w14:textId="77777777" w:rsidR="00F7764D" w:rsidRPr="00DD5B52" w:rsidRDefault="00F7764D" w:rsidP="00CF4B66">
      <w:pPr>
        <w:pStyle w:val="ListParagraph"/>
        <w:numPr>
          <w:ilvl w:val="0"/>
          <w:numId w:val="1"/>
        </w:numPr>
        <w:rPr>
          <w:rFonts w:ascii="Microsoft New Tai Lue" w:hAnsi="Microsoft New Tai Lue" w:cs="Microsoft New Tai Lue"/>
          <w:b/>
          <w:sz w:val="22"/>
          <w:szCs w:val="22"/>
        </w:rPr>
      </w:pPr>
      <w:r w:rsidRPr="00DD5B52">
        <w:rPr>
          <w:rFonts w:ascii="Microsoft New Tai Lue" w:hAnsi="Microsoft New Tai Lue" w:cs="Microsoft New Tai Lue"/>
          <w:b/>
          <w:sz w:val="22"/>
          <w:szCs w:val="22"/>
        </w:rPr>
        <w:t xml:space="preserve">Is there anything else you have not yet covered in your response which could improve gender equity in STEM?  </w:t>
      </w:r>
    </w:p>
    <w:p w14:paraId="4EC8252D" w14:textId="77777777" w:rsidR="001006C2" w:rsidRDefault="001006C2" w:rsidP="001006C2">
      <w:pPr>
        <w:rPr>
          <w:rFonts w:ascii="Microsoft New Tai Lue" w:hAnsi="Microsoft New Tai Lue" w:cs="Microsoft New Tai Lue"/>
          <w:sz w:val="22"/>
          <w:szCs w:val="22"/>
        </w:rPr>
      </w:pPr>
    </w:p>
    <w:p w14:paraId="53B972BE" w14:textId="2DE4F820" w:rsidR="00BE7702" w:rsidRPr="00BE7702" w:rsidRDefault="00CF4B66" w:rsidP="00BE7702">
      <w:pPr>
        <w:rPr>
          <w:rFonts w:ascii="Microsoft New Tai Lue" w:hAnsi="Microsoft New Tai Lue" w:cs="Microsoft New Tai Lue"/>
          <w:sz w:val="22"/>
          <w:szCs w:val="22"/>
        </w:rPr>
      </w:pPr>
      <w:r>
        <w:rPr>
          <w:rFonts w:ascii="Microsoft New Tai Lue" w:hAnsi="Microsoft New Tai Lue" w:cs="Microsoft New Tai Lue"/>
          <w:sz w:val="22"/>
          <w:szCs w:val="22"/>
        </w:rPr>
        <w:t xml:space="preserve">The </w:t>
      </w:r>
      <w:r w:rsidR="00DD21E8">
        <w:rPr>
          <w:rFonts w:ascii="Microsoft New Tai Lue" w:hAnsi="Microsoft New Tai Lue" w:cs="Microsoft New Tai Lue"/>
          <w:sz w:val="22"/>
          <w:szCs w:val="22"/>
        </w:rPr>
        <w:t xml:space="preserve">supporting </w:t>
      </w:r>
      <w:r>
        <w:rPr>
          <w:rFonts w:ascii="Microsoft New Tai Lue" w:hAnsi="Microsoft New Tai Lue" w:cs="Microsoft New Tai Lue"/>
          <w:sz w:val="22"/>
          <w:szCs w:val="22"/>
        </w:rPr>
        <w:t xml:space="preserve">discussion paper </w:t>
      </w:r>
      <w:r w:rsidR="00C00204">
        <w:rPr>
          <w:rFonts w:ascii="Microsoft New Tai Lue" w:hAnsi="Microsoft New Tai Lue" w:cs="Microsoft New Tai Lue"/>
          <w:sz w:val="22"/>
          <w:szCs w:val="22"/>
        </w:rPr>
        <w:t xml:space="preserve">correctly identifies many of the relevant issues. </w:t>
      </w:r>
      <w:r w:rsidR="00C130F6">
        <w:rPr>
          <w:rFonts w:ascii="Microsoft New Tai Lue" w:hAnsi="Microsoft New Tai Lue" w:cs="Microsoft New Tai Lue"/>
          <w:sz w:val="22"/>
          <w:szCs w:val="22"/>
        </w:rPr>
        <w:t>A</w:t>
      </w:r>
      <w:r w:rsidR="00BE7702">
        <w:rPr>
          <w:rFonts w:ascii="Microsoft New Tai Lue" w:hAnsi="Microsoft New Tai Lue" w:cs="Microsoft New Tai Lue"/>
          <w:sz w:val="22"/>
          <w:szCs w:val="22"/>
        </w:rPr>
        <w:t xml:space="preserve">dditional areas of focus that </w:t>
      </w:r>
      <w:r w:rsidR="002D0767">
        <w:rPr>
          <w:rFonts w:ascii="Microsoft New Tai Lue" w:hAnsi="Microsoft New Tai Lue" w:cs="Microsoft New Tai Lue"/>
          <w:sz w:val="22"/>
          <w:szCs w:val="22"/>
        </w:rPr>
        <w:t xml:space="preserve">ISA views as particularly important </w:t>
      </w:r>
      <w:r w:rsidR="00C130F6">
        <w:rPr>
          <w:rFonts w:ascii="Microsoft New Tai Lue" w:hAnsi="Microsoft New Tai Lue" w:cs="Microsoft New Tai Lue"/>
          <w:sz w:val="22"/>
          <w:szCs w:val="22"/>
        </w:rPr>
        <w:t xml:space="preserve">are described below. </w:t>
      </w:r>
    </w:p>
    <w:p w14:paraId="4FB6B53B" w14:textId="77777777" w:rsidR="00BE7702" w:rsidRDefault="00BE7702" w:rsidP="00BE7702">
      <w:pPr>
        <w:rPr>
          <w:rFonts w:ascii="Microsoft New Tai Lue" w:hAnsi="Microsoft New Tai Lue" w:cs="Microsoft New Tai Lue"/>
          <w:i/>
          <w:sz w:val="22"/>
          <w:szCs w:val="22"/>
        </w:rPr>
      </w:pPr>
    </w:p>
    <w:p w14:paraId="5F3091AE" w14:textId="61DC38C2" w:rsidR="00294FDA" w:rsidRDefault="00294FDA" w:rsidP="00BE7702">
      <w:pPr>
        <w:rPr>
          <w:rFonts w:ascii="Microsoft New Tai Lue" w:hAnsi="Microsoft New Tai Lue" w:cs="Microsoft New Tai Lue"/>
          <w:i/>
          <w:sz w:val="22"/>
          <w:szCs w:val="22"/>
        </w:rPr>
      </w:pPr>
      <w:r w:rsidRPr="003177D5">
        <w:rPr>
          <w:rFonts w:ascii="Microsoft New Tai Lue" w:hAnsi="Microsoft New Tai Lue" w:cs="Microsoft New Tai Lue"/>
          <w:i/>
          <w:sz w:val="22"/>
          <w:szCs w:val="22"/>
        </w:rPr>
        <w:t xml:space="preserve">ISA </w:t>
      </w:r>
      <w:r w:rsidR="00D948D2">
        <w:rPr>
          <w:rFonts w:ascii="Microsoft New Tai Lue" w:hAnsi="Microsoft New Tai Lue" w:cs="Microsoft New Tai Lue"/>
          <w:i/>
          <w:sz w:val="22"/>
          <w:szCs w:val="22"/>
        </w:rPr>
        <w:t>believes</w:t>
      </w:r>
      <w:r w:rsidR="00D948D2" w:rsidRPr="003177D5">
        <w:rPr>
          <w:rFonts w:ascii="Microsoft New Tai Lue" w:hAnsi="Microsoft New Tai Lue" w:cs="Microsoft New Tai Lue"/>
          <w:i/>
          <w:sz w:val="22"/>
          <w:szCs w:val="22"/>
        </w:rPr>
        <w:t xml:space="preserve"> </w:t>
      </w:r>
      <w:r w:rsidRPr="003177D5">
        <w:rPr>
          <w:rFonts w:ascii="Microsoft New Tai Lue" w:hAnsi="Microsoft New Tai Lue" w:cs="Microsoft New Tai Lue"/>
          <w:i/>
          <w:sz w:val="22"/>
          <w:szCs w:val="22"/>
        </w:rPr>
        <w:t xml:space="preserve">that </w:t>
      </w:r>
      <w:r w:rsidR="008D0545">
        <w:rPr>
          <w:rFonts w:ascii="Microsoft New Tai Lue" w:hAnsi="Microsoft New Tai Lue" w:cs="Microsoft New Tai Lue"/>
          <w:i/>
          <w:sz w:val="22"/>
          <w:szCs w:val="22"/>
        </w:rPr>
        <w:t>industry must have a</w:t>
      </w:r>
      <w:r w:rsidR="00982557">
        <w:rPr>
          <w:rFonts w:ascii="Microsoft New Tai Lue" w:hAnsi="Microsoft New Tai Lue" w:cs="Microsoft New Tai Lue"/>
          <w:i/>
          <w:sz w:val="22"/>
          <w:szCs w:val="22"/>
        </w:rPr>
        <w:t>n integral role</w:t>
      </w:r>
      <w:r w:rsidR="008D0545">
        <w:rPr>
          <w:rFonts w:ascii="Microsoft New Tai Lue" w:hAnsi="Microsoft New Tai Lue" w:cs="Microsoft New Tai Lue"/>
          <w:i/>
          <w:sz w:val="22"/>
          <w:szCs w:val="22"/>
        </w:rPr>
        <w:t xml:space="preserve"> in </w:t>
      </w:r>
      <w:r w:rsidR="00982557">
        <w:rPr>
          <w:rFonts w:ascii="Microsoft New Tai Lue" w:hAnsi="Microsoft New Tai Lue" w:cs="Microsoft New Tai Lue"/>
          <w:i/>
          <w:sz w:val="22"/>
          <w:szCs w:val="22"/>
        </w:rPr>
        <w:t>the roadmap developed by the Decadal Plan</w:t>
      </w:r>
    </w:p>
    <w:p w14:paraId="7C560D24" w14:textId="77777777" w:rsidR="00982557" w:rsidRDefault="00982557" w:rsidP="00BE7702">
      <w:pPr>
        <w:rPr>
          <w:rFonts w:ascii="Microsoft New Tai Lue" w:hAnsi="Microsoft New Tai Lue" w:cs="Microsoft New Tai Lue"/>
          <w:i/>
          <w:sz w:val="22"/>
          <w:szCs w:val="22"/>
        </w:rPr>
      </w:pPr>
    </w:p>
    <w:p w14:paraId="1508378A" w14:textId="3EF5B7B2" w:rsidR="009B5F1D" w:rsidRPr="00DA3574" w:rsidRDefault="00982557">
      <w:pPr>
        <w:rPr>
          <w:rFonts w:ascii="Microsoft New Tai Lue" w:hAnsi="Microsoft New Tai Lue" w:cs="Microsoft New Tai Lue"/>
          <w:sz w:val="22"/>
          <w:szCs w:val="22"/>
        </w:rPr>
      </w:pPr>
      <w:r>
        <w:rPr>
          <w:rFonts w:ascii="Microsoft New Tai Lue" w:hAnsi="Microsoft New Tai Lue" w:cs="Microsoft New Tai Lue"/>
          <w:sz w:val="22"/>
          <w:szCs w:val="22"/>
        </w:rPr>
        <w:t>The discussion paper states that the roadmap provided by the Decadal Plan will help sustain increas</w:t>
      </w:r>
      <w:r w:rsidR="009317FE">
        <w:rPr>
          <w:rFonts w:ascii="Microsoft New Tai Lue" w:hAnsi="Microsoft New Tai Lue" w:cs="Microsoft New Tai Lue"/>
          <w:sz w:val="22"/>
          <w:szCs w:val="22"/>
        </w:rPr>
        <w:t>ed STEM participation across a wom</w:t>
      </w:r>
      <w:r w:rsidR="00485DA3">
        <w:rPr>
          <w:rFonts w:ascii="Microsoft New Tai Lue" w:hAnsi="Microsoft New Tai Lue" w:cs="Microsoft New Tai Lue"/>
          <w:sz w:val="22"/>
          <w:szCs w:val="22"/>
        </w:rPr>
        <w:t>a</w:t>
      </w:r>
      <w:r w:rsidR="009317FE">
        <w:rPr>
          <w:rFonts w:ascii="Microsoft New Tai Lue" w:hAnsi="Microsoft New Tai Lue" w:cs="Microsoft New Tai Lue"/>
          <w:sz w:val="22"/>
          <w:szCs w:val="22"/>
        </w:rPr>
        <w:t xml:space="preserve">n’s </w:t>
      </w:r>
      <w:r>
        <w:rPr>
          <w:rFonts w:ascii="Microsoft New Tai Lue" w:hAnsi="Microsoft New Tai Lue" w:cs="Microsoft New Tai Lue"/>
          <w:sz w:val="22"/>
          <w:szCs w:val="22"/>
        </w:rPr>
        <w:t xml:space="preserve">lifespan and career path, from school through to retirement. </w:t>
      </w:r>
      <w:r w:rsidR="004D0EBB">
        <w:rPr>
          <w:rFonts w:ascii="Microsoft New Tai Lue" w:hAnsi="Microsoft New Tai Lue" w:cs="Microsoft New Tai Lue"/>
          <w:sz w:val="22"/>
          <w:szCs w:val="22"/>
        </w:rPr>
        <w:t xml:space="preserve">ISA commends the discussion paper for broadening the consideration of women in </w:t>
      </w:r>
      <w:r w:rsidR="004D0EBB">
        <w:rPr>
          <w:rFonts w:ascii="Microsoft New Tai Lue" w:hAnsi="Microsoft New Tai Lue" w:cs="Microsoft New Tai Lue"/>
          <w:sz w:val="22"/>
          <w:szCs w:val="22"/>
        </w:rPr>
        <w:lastRenderedPageBreak/>
        <w:t xml:space="preserve">STEM beyond the education and research systems to include the STEM workforce and industry. Further, </w:t>
      </w:r>
      <w:r w:rsidR="00FC35B1">
        <w:rPr>
          <w:rFonts w:ascii="Microsoft New Tai Lue" w:hAnsi="Microsoft New Tai Lue" w:cs="Microsoft New Tai Lue"/>
          <w:sz w:val="22"/>
          <w:szCs w:val="22"/>
        </w:rPr>
        <w:t xml:space="preserve">ISA </w:t>
      </w:r>
      <w:r w:rsidR="00C130F6">
        <w:rPr>
          <w:rFonts w:ascii="Microsoft New Tai Lue" w:hAnsi="Microsoft New Tai Lue" w:cs="Microsoft New Tai Lue"/>
          <w:sz w:val="22"/>
          <w:szCs w:val="22"/>
        </w:rPr>
        <w:t>highly recommends</w:t>
      </w:r>
      <w:r w:rsidR="00FC35B1">
        <w:rPr>
          <w:rFonts w:ascii="Microsoft New Tai Lue" w:hAnsi="Microsoft New Tai Lue" w:cs="Microsoft New Tai Lue"/>
          <w:sz w:val="22"/>
          <w:szCs w:val="22"/>
        </w:rPr>
        <w:t xml:space="preserve"> that the road map be developed in consultation with industry</w:t>
      </w:r>
      <w:r w:rsidR="00174764">
        <w:rPr>
          <w:rFonts w:ascii="Microsoft New Tai Lue" w:hAnsi="Microsoft New Tai Lue" w:cs="Microsoft New Tai Lue"/>
          <w:sz w:val="22"/>
          <w:szCs w:val="22"/>
        </w:rPr>
        <w:t xml:space="preserve">. </w:t>
      </w:r>
    </w:p>
    <w:p w14:paraId="10A2C743" w14:textId="77777777" w:rsidR="00485DA3" w:rsidRDefault="00485DA3" w:rsidP="00BE7702">
      <w:pPr>
        <w:rPr>
          <w:rFonts w:ascii="Microsoft New Tai Lue" w:hAnsi="Microsoft New Tai Lue" w:cs="Microsoft New Tai Lue"/>
          <w:i/>
          <w:sz w:val="22"/>
          <w:szCs w:val="22"/>
        </w:rPr>
      </w:pPr>
    </w:p>
    <w:p w14:paraId="04FA7FCA" w14:textId="08BB463F" w:rsidR="00294FDA" w:rsidRPr="00294FDA" w:rsidRDefault="00294FDA" w:rsidP="00BE7702">
      <w:pPr>
        <w:rPr>
          <w:rFonts w:ascii="Microsoft New Tai Lue" w:hAnsi="Microsoft New Tai Lue" w:cs="Microsoft New Tai Lue"/>
          <w:i/>
          <w:sz w:val="22"/>
          <w:szCs w:val="22"/>
        </w:rPr>
      </w:pPr>
      <w:r w:rsidRPr="00294FDA">
        <w:rPr>
          <w:rFonts w:ascii="Microsoft New Tai Lue" w:hAnsi="Microsoft New Tai Lue" w:cs="Microsoft New Tai Lue"/>
          <w:i/>
          <w:sz w:val="22"/>
          <w:szCs w:val="22"/>
        </w:rPr>
        <w:t xml:space="preserve">ISA </w:t>
      </w:r>
      <w:r w:rsidR="00485DA3">
        <w:rPr>
          <w:rFonts w:ascii="Microsoft New Tai Lue" w:hAnsi="Microsoft New Tai Lue" w:cs="Microsoft New Tai Lue"/>
          <w:i/>
          <w:sz w:val="22"/>
          <w:szCs w:val="22"/>
        </w:rPr>
        <w:t>recommends</w:t>
      </w:r>
      <w:r w:rsidRPr="00294FDA">
        <w:rPr>
          <w:rFonts w:ascii="Microsoft New Tai Lue" w:hAnsi="Microsoft New Tai Lue" w:cs="Microsoft New Tai Lue"/>
          <w:i/>
          <w:sz w:val="22"/>
          <w:szCs w:val="22"/>
        </w:rPr>
        <w:t xml:space="preserve"> that the Decadal Plan commits to better understanding the barriers to culturally and linguistically diverse women in STEM</w:t>
      </w:r>
    </w:p>
    <w:p w14:paraId="7CABC2EB" w14:textId="77777777" w:rsidR="008D0545" w:rsidRDefault="008D0545" w:rsidP="00BE7702">
      <w:pPr>
        <w:rPr>
          <w:rFonts w:ascii="Microsoft New Tai Lue" w:hAnsi="Microsoft New Tai Lue" w:cs="Microsoft New Tai Lue"/>
          <w:sz w:val="22"/>
          <w:szCs w:val="22"/>
        </w:rPr>
      </w:pPr>
    </w:p>
    <w:p w14:paraId="7660E719" w14:textId="1F1F41CC" w:rsidR="00DD1F38" w:rsidRPr="00DD1F38" w:rsidRDefault="00DD1F38" w:rsidP="00BE7702">
      <w:pPr>
        <w:rPr>
          <w:rFonts w:ascii="Microsoft New Tai Lue" w:hAnsi="Microsoft New Tai Lue" w:cs="Microsoft New Tai Lue"/>
          <w:i/>
          <w:sz w:val="22"/>
          <w:szCs w:val="22"/>
        </w:rPr>
      </w:pPr>
      <w:r w:rsidRPr="00DD1F38">
        <w:rPr>
          <w:rFonts w:ascii="Microsoft New Tai Lue" w:hAnsi="Microsoft New Tai Lue" w:cs="Microsoft New Tai Lue"/>
          <w:sz w:val="22"/>
          <w:szCs w:val="22"/>
        </w:rPr>
        <w:t>ISA recognises that women in STEM are not a homogeneous group, and that culturally and linguistically diverse (CALD) women in STEM may face additional or different barriers. While rigorous an</w:t>
      </w:r>
      <w:r w:rsidR="00BE7702">
        <w:rPr>
          <w:rFonts w:ascii="Microsoft New Tai Lue" w:hAnsi="Microsoft New Tai Lue" w:cs="Microsoft New Tai Lue"/>
          <w:sz w:val="22"/>
          <w:szCs w:val="22"/>
        </w:rPr>
        <w:t>alyses of CALD women in STEM is</w:t>
      </w:r>
      <w:r w:rsidRPr="00DD1F38">
        <w:rPr>
          <w:rFonts w:ascii="Microsoft New Tai Lue" w:hAnsi="Microsoft New Tai Lue" w:cs="Microsoft New Tai Lue"/>
          <w:sz w:val="22"/>
          <w:szCs w:val="22"/>
        </w:rPr>
        <w:t xml:space="preserve"> lacking</w:t>
      </w:r>
      <w:r w:rsidR="00174764">
        <w:rPr>
          <w:rFonts w:ascii="Microsoft New Tai Lue" w:hAnsi="Microsoft New Tai Lue" w:cs="Microsoft New Tai Lue"/>
          <w:sz w:val="22"/>
          <w:szCs w:val="22"/>
        </w:rPr>
        <w:t xml:space="preserve"> (which would be resolved if this metric formed part of standard diversity reporting)</w:t>
      </w:r>
      <w:r w:rsidRPr="00DD1F38">
        <w:rPr>
          <w:rFonts w:ascii="Microsoft New Tai Lue" w:hAnsi="Microsoft New Tai Lue" w:cs="Microsoft New Tai Lue"/>
          <w:sz w:val="22"/>
          <w:szCs w:val="22"/>
        </w:rPr>
        <w:t>, it is known that CALD women in Australia are under-represented in leadership roles</w:t>
      </w:r>
      <w:r>
        <w:rPr>
          <w:rStyle w:val="FootnoteReference"/>
          <w:rFonts w:ascii="Microsoft New Tai Lue" w:hAnsi="Microsoft New Tai Lue" w:cs="Microsoft New Tai Lue"/>
          <w:sz w:val="22"/>
          <w:szCs w:val="22"/>
        </w:rPr>
        <w:footnoteReference w:id="49"/>
      </w:r>
      <w:r w:rsidRPr="00DD1F38">
        <w:rPr>
          <w:rFonts w:ascii="Microsoft New Tai Lue" w:hAnsi="Microsoft New Tai Lue" w:cs="Microsoft New Tai Lue"/>
          <w:sz w:val="22"/>
          <w:szCs w:val="22"/>
        </w:rPr>
        <w:t>. For example, only 2% of ASX directors are CALD women. ISA commends the Women in STEM Decadal Plan discussion paper for recognising this issue, and encourages further analysis of this issue as a priority.</w:t>
      </w:r>
    </w:p>
    <w:p w14:paraId="52AE5215" w14:textId="77777777" w:rsidR="0062406D" w:rsidRDefault="0062406D" w:rsidP="0062406D">
      <w:pPr>
        <w:pStyle w:val="ListParagraph"/>
        <w:rPr>
          <w:rFonts w:ascii="Microsoft New Tai Lue" w:hAnsi="Microsoft New Tai Lue" w:cs="Microsoft New Tai Lue"/>
          <w:sz w:val="22"/>
          <w:szCs w:val="22"/>
        </w:rPr>
      </w:pPr>
    </w:p>
    <w:p w14:paraId="331BA8BC" w14:textId="77777777" w:rsidR="00D948D2" w:rsidRDefault="00D948D2" w:rsidP="00813D94">
      <w:pPr>
        <w:rPr>
          <w:rFonts w:ascii="Microsoft New Tai Lue" w:hAnsi="Microsoft New Tai Lue" w:cs="Microsoft New Tai Lue"/>
          <w:sz w:val="22"/>
          <w:szCs w:val="22"/>
        </w:rPr>
      </w:pPr>
    </w:p>
    <w:p w14:paraId="79D8778D" w14:textId="77777777" w:rsidR="00D948D2" w:rsidRDefault="00D948D2" w:rsidP="00813D94">
      <w:pPr>
        <w:rPr>
          <w:rFonts w:ascii="Microsoft New Tai Lue" w:hAnsi="Microsoft New Tai Lue" w:cs="Microsoft New Tai Lue"/>
          <w:sz w:val="22"/>
          <w:szCs w:val="22"/>
        </w:rPr>
      </w:pPr>
    </w:p>
    <w:p w14:paraId="22D296C1" w14:textId="0A755FA0" w:rsidR="00484EBD" w:rsidRDefault="00DD21E8" w:rsidP="00813D94">
      <w:pPr>
        <w:rPr>
          <w:rFonts w:ascii="Microsoft New Tai Lue" w:hAnsi="Microsoft New Tai Lue" w:cs="Microsoft New Tai Lue"/>
          <w:sz w:val="22"/>
          <w:szCs w:val="22"/>
        </w:rPr>
      </w:pPr>
      <w:r>
        <w:rPr>
          <w:rFonts w:ascii="Microsoft New Tai Lue" w:hAnsi="Microsoft New Tai Lue" w:cs="Microsoft New Tai Lue"/>
          <w:sz w:val="22"/>
          <w:szCs w:val="22"/>
        </w:rPr>
        <w:t xml:space="preserve">The opportunity </w:t>
      </w:r>
      <w:r w:rsidR="00813D94">
        <w:rPr>
          <w:rFonts w:ascii="Microsoft New Tai Lue" w:hAnsi="Microsoft New Tai Lue" w:cs="Microsoft New Tai Lue"/>
          <w:sz w:val="22"/>
          <w:szCs w:val="22"/>
        </w:rPr>
        <w:t xml:space="preserve">in </w:t>
      </w:r>
      <w:r w:rsidR="003F7454">
        <w:rPr>
          <w:rFonts w:ascii="Microsoft New Tai Lue" w:hAnsi="Microsoft New Tai Lue" w:cs="Microsoft New Tai Lue"/>
          <w:sz w:val="22"/>
          <w:szCs w:val="22"/>
        </w:rPr>
        <w:t xml:space="preserve">developing </w:t>
      </w:r>
      <w:r w:rsidR="00813D94">
        <w:rPr>
          <w:rFonts w:ascii="Microsoft New Tai Lue" w:hAnsi="Microsoft New Tai Lue" w:cs="Microsoft New Tai Lue"/>
          <w:sz w:val="22"/>
          <w:szCs w:val="22"/>
        </w:rPr>
        <w:t>the Decadal Plan</w:t>
      </w:r>
      <w:r>
        <w:rPr>
          <w:rFonts w:ascii="Microsoft New Tai Lue" w:hAnsi="Microsoft New Tai Lue" w:cs="Microsoft New Tai Lue"/>
          <w:sz w:val="22"/>
          <w:szCs w:val="22"/>
        </w:rPr>
        <w:t xml:space="preserve"> is not merely to right a historical wrong, but to seize a powerful source of future advantage.</w:t>
      </w:r>
      <w:r w:rsidR="00813D94">
        <w:rPr>
          <w:rFonts w:ascii="Microsoft New Tai Lue" w:hAnsi="Microsoft New Tai Lue" w:cs="Microsoft New Tai Lue"/>
          <w:sz w:val="22"/>
          <w:szCs w:val="22"/>
        </w:rPr>
        <w:t xml:space="preserve"> </w:t>
      </w:r>
      <w:r w:rsidR="003F7454">
        <w:rPr>
          <w:rFonts w:ascii="Microsoft New Tai Lue" w:hAnsi="Microsoft New Tai Lue" w:cs="Microsoft New Tai Lue"/>
          <w:sz w:val="22"/>
          <w:szCs w:val="22"/>
        </w:rPr>
        <w:t>ISA welcomes</w:t>
      </w:r>
      <w:r w:rsidR="00813D94">
        <w:rPr>
          <w:rFonts w:ascii="Microsoft New Tai Lue" w:hAnsi="Microsoft New Tai Lue" w:cs="Microsoft New Tai Lue"/>
          <w:sz w:val="22"/>
          <w:szCs w:val="22"/>
        </w:rPr>
        <w:t xml:space="preserve"> and wi</w:t>
      </w:r>
      <w:r w:rsidR="003F7454">
        <w:rPr>
          <w:rFonts w:ascii="Microsoft New Tai Lue" w:hAnsi="Microsoft New Tai Lue" w:cs="Microsoft New Tai Lue"/>
          <w:sz w:val="22"/>
          <w:szCs w:val="22"/>
        </w:rPr>
        <w:t>ll continue to actively promote</w:t>
      </w:r>
      <w:r w:rsidR="00813D94">
        <w:rPr>
          <w:rFonts w:ascii="Microsoft New Tai Lue" w:hAnsi="Microsoft New Tai Lue" w:cs="Microsoft New Tai Lue"/>
          <w:sz w:val="22"/>
          <w:szCs w:val="22"/>
        </w:rPr>
        <w:t xml:space="preserve"> initiatives that enhance greater participation of women and girls in STEM-related education and jobs.</w:t>
      </w:r>
      <w:r w:rsidR="00936BC7">
        <w:rPr>
          <w:rFonts w:ascii="Microsoft New Tai Lue" w:hAnsi="Microsoft New Tai Lue" w:cs="Microsoft New Tai Lue"/>
          <w:sz w:val="22"/>
          <w:szCs w:val="22"/>
        </w:rPr>
        <w:t xml:space="preserve"> You can count on us to remain passionate advocates for greater diversity throughout the life of this Decadal </w:t>
      </w:r>
      <w:r w:rsidR="00E11DDF">
        <w:rPr>
          <w:rFonts w:ascii="Microsoft New Tai Lue" w:hAnsi="Microsoft New Tai Lue" w:cs="Microsoft New Tai Lue"/>
          <w:sz w:val="22"/>
          <w:szCs w:val="22"/>
        </w:rPr>
        <w:t>P</w:t>
      </w:r>
      <w:r w:rsidR="00936BC7">
        <w:rPr>
          <w:rFonts w:ascii="Microsoft New Tai Lue" w:hAnsi="Microsoft New Tai Lue" w:cs="Microsoft New Tai Lue"/>
          <w:sz w:val="22"/>
          <w:szCs w:val="22"/>
        </w:rPr>
        <w:t>lan.</w:t>
      </w:r>
      <w:r w:rsidR="00813D94">
        <w:rPr>
          <w:rFonts w:ascii="Microsoft New Tai Lue" w:hAnsi="Microsoft New Tai Lue" w:cs="Microsoft New Tai Lue"/>
          <w:sz w:val="22"/>
          <w:szCs w:val="22"/>
        </w:rPr>
        <w:t xml:space="preserve"> </w:t>
      </w:r>
    </w:p>
    <w:p w14:paraId="03EE3F76" w14:textId="77777777" w:rsidR="00484EBD" w:rsidRDefault="00484EBD" w:rsidP="00813D94">
      <w:pPr>
        <w:rPr>
          <w:rFonts w:ascii="Microsoft New Tai Lue" w:hAnsi="Microsoft New Tai Lue" w:cs="Microsoft New Tai Lue"/>
          <w:sz w:val="22"/>
          <w:szCs w:val="22"/>
        </w:rPr>
      </w:pPr>
    </w:p>
    <w:p w14:paraId="66054112" w14:textId="77777777" w:rsidR="00813D94" w:rsidRDefault="00813D94" w:rsidP="00813D94">
      <w:pPr>
        <w:rPr>
          <w:rFonts w:ascii="Microsoft New Tai Lue" w:hAnsi="Microsoft New Tai Lue" w:cs="Microsoft New Tai Lue"/>
          <w:sz w:val="22"/>
          <w:szCs w:val="22"/>
        </w:rPr>
      </w:pPr>
      <w:r>
        <w:rPr>
          <w:rFonts w:ascii="Microsoft New Tai Lue" w:hAnsi="Microsoft New Tai Lue" w:cs="Microsoft New Tai Lue"/>
          <w:sz w:val="22"/>
          <w:szCs w:val="22"/>
        </w:rPr>
        <w:t xml:space="preserve">Thank you for the opportunity to </w:t>
      </w:r>
      <w:r w:rsidR="00936BC7">
        <w:rPr>
          <w:rFonts w:ascii="Microsoft New Tai Lue" w:hAnsi="Microsoft New Tai Lue" w:cs="Microsoft New Tai Lue"/>
          <w:sz w:val="22"/>
          <w:szCs w:val="22"/>
        </w:rPr>
        <w:t>contribute to</w:t>
      </w:r>
      <w:r>
        <w:rPr>
          <w:rFonts w:ascii="Microsoft New Tai Lue" w:hAnsi="Microsoft New Tai Lue" w:cs="Microsoft New Tai Lue"/>
          <w:sz w:val="22"/>
          <w:szCs w:val="22"/>
        </w:rPr>
        <w:t xml:space="preserve"> this important piece of work.</w:t>
      </w:r>
    </w:p>
    <w:p w14:paraId="729E3A02" w14:textId="77777777" w:rsidR="00813D94" w:rsidRDefault="00813D94" w:rsidP="00813D94">
      <w:pPr>
        <w:rPr>
          <w:rFonts w:ascii="Microsoft New Tai Lue" w:hAnsi="Microsoft New Tai Lue" w:cs="Microsoft New Tai Lue"/>
          <w:sz w:val="22"/>
          <w:szCs w:val="22"/>
        </w:rPr>
      </w:pPr>
    </w:p>
    <w:p w14:paraId="3B246333" w14:textId="77777777" w:rsidR="00813D94" w:rsidRPr="00C63427" w:rsidRDefault="00813D94" w:rsidP="00813D94">
      <w:pPr>
        <w:rPr>
          <w:rFonts w:ascii="Microsoft New Tai Lue" w:hAnsi="Microsoft New Tai Lue" w:cs="Microsoft New Tai Lue"/>
          <w:sz w:val="22"/>
          <w:szCs w:val="22"/>
        </w:rPr>
      </w:pPr>
      <w:r w:rsidRPr="00C63427">
        <w:rPr>
          <w:rFonts w:ascii="Microsoft New Tai Lue" w:hAnsi="Microsoft New Tai Lue" w:cs="Microsoft New Tai Lue"/>
          <w:sz w:val="22"/>
          <w:szCs w:val="22"/>
        </w:rPr>
        <w:t>Yours sincerely</w:t>
      </w:r>
    </w:p>
    <w:p w14:paraId="26B85F83" w14:textId="126FF152" w:rsidR="00813D94" w:rsidRDefault="00813D94" w:rsidP="00813D94">
      <w:pPr>
        <w:rPr>
          <w:rFonts w:ascii="Microsoft New Tai Lue" w:hAnsi="Microsoft New Tai Lue" w:cs="Microsoft New Tai Lue"/>
          <w:sz w:val="22"/>
          <w:szCs w:val="22"/>
        </w:rPr>
      </w:pPr>
    </w:p>
    <w:p w14:paraId="0A34E1F6" w14:textId="77777777" w:rsidR="00813D94" w:rsidRDefault="00813D94" w:rsidP="00813D94">
      <w:pPr>
        <w:rPr>
          <w:noProof/>
        </w:rPr>
      </w:pP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tab/>
      </w:r>
    </w:p>
    <w:p w14:paraId="29CD44C7" w14:textId="67E371E2" w:rsidR="00813D94" w:rsidRPr="008C3CDD" w:rsidRDefault="00813D94" w:rsidP="00813D94">
      <w:pPr>
        <w:rPr>
          <w:rFonts w:ascii="Microsoft New Tai Lue" w:hAnsi="Microsoft New Tai Lue" w:cs="Microsoft New Tai Lue"/>
          <w:sz w:val="22"/>
          <w:szCs w:val="22"/>
        </w:rPr>
      </w:pPr>
    </w:p>
    <w:p w14:paraId="42D458CA" w14:textId="77777777" w:rsidR="00813D94" w:rsidRPr="00C63427" w:rsidRDefault="00813D94" w:rsidP="00813D94">
      <w:pPr>
        <w:rPr>
          <w:rFonts w:ascii="Microsoft New Tai Lue" w:hAnsi="Microsoft New Tai Lue" w:cs="Microsoft New Tai Lue"/>
          <w:sz w:val="22"/>
          <w:szCs w:val="22"/>
        </w:rPr>
      </w:pPr>
    </w:p>
    <w:p w14:paraId="5B6726B4" w14:textId="77777777" w:rsidR="00160483" w:rsidRDefault="00160483" w:rsidP="00813D94">
      <w:pPr>
        <w:rPr>
          <w:rFonts w:ascii="Microsoft New Tai Lue" w:hAnsi="Microsoft New Tai Lue" w:cs="Microsoft New Tai Lue"/>
          <w:sz w:val="22"/>
          <w:szCs w:val="22"/>
        </w:rPr>
      </w:pPr>
      <w:r>
        <w:rPr>
          <w:rFonts w:ascii="Microsoft New Tai Lue" w:hAnsi="Microsoft New Tai Lue" w:cs="Microsoft New Tai Lue"/>
          <w:sz w:val="22"/>
          <w:szCs w:val="22"/>
        </w:rPr>
        <w:t xml:space="preserve">Charles Day </w:t>
      </w:r>
    </w:p>
    <w:p w14:paraId="2AD2791A" w14:textId="3221AD7D" w:rsidR="00160483" w:rsidRDefault="00160483" w:rsidP="00813D94">
      <w:pPr>
        <w:rPr>
          <w:rFonts w:ascii="Microsoft New Tai Lue" w:hAnsi="Microsoft New Tai Lue" w:cs="Microsoft New Tai Lue"/>
          <w:sz w:val="22"/>
          <w:szCs w:val="22"/>
        </w:rPr>
      </w:pPr>
      <w:r>
        <w:rPr>
          <w:rFonts w:ascii="Microsoft New Tai Lue" w:hAnsi="Microsoft New Tai Lue" w:cs="Microsoft New Tai Lue"/>
          <w:sz w:val="22"/>
          <w:szCs w:val="22"/>
        </w:rPr>
        <w:t>CEO</w:t>
      </w:r>
    </w:p>
    <w:p w14:paraId="089C15F4" w14:textId="77777777" w:rsidR="00615044" w:rsidRDefault="00615044" w:rsidP="00813D94">
      <w:pPr>
        <w:rPr>
          <w:rFonts w:ascii="Microsoft New Tai Lue" w:hAnsi="Microsoft New Tai Lue" w:cs="Microsoft New Tai Lue"/>
          <w:sz w:val="22"/>
          <w:szCs w:val="22"/>
        </w:rPr>
      </w:pPr>
    </w:p>
    <w:p w14:paraId="45F69849" w14:textId="0324BDEB" w:rsidR="00813D94" w:rsidRPr="00C63427" w:rsidRDefault="00160483" w:rsidP="00813D94">
      <w:pPr>
        <w:rPr>
          <w:rFonts w:ascii="Microsoft New Tai Lue" w:hAnsi="Microsoft New Tai Lue" w:cs="Microsoft New Tai Lue"/>
          <w:sz w:val="22"/>
          <w:szCs w:val="22"/>
        </w:rPr>
      </w:pPr>
      <w:r>
        <w:rPr>
          <w:rFonts w:ascii="Microsoft New Tai Lue" w:hAnsi="Microsoft New Tai Lue" w:cs="Microsoft New Tai Lue"/>
          <w:sz w:val="22"/>
          <w:szCs w:val="22"/>
        </w:rPr>
        <w:t xml:space="preserve">On behalf of </w:t>
      </w:r>
      <w:r w:rsidR="002C64F4">
        <w:rPr>
          <w:rFonts w:ascii="Microsoft New Tai Lue" w:hAnsi="Microsoft New Tai Lue" w:cs="Microsoft New Tai Lue"/>
          <w:sz w:val="22"/>
          <w:szCs w:val="22"/>
        </w:rPr>
        <w:t xml:space="preserve">Mr </w:t>
      </w:r>
      <w:r w:rsidR="00813D94">
        <w:rPr>
          <w:rFonts w:ascii="Microsoft New Tai Lue" w:hAnsi="Microsoft New Tai Lue" w:cs="Microsoft New Tai Lue"/>
          <w:sz w:val="22"/>
          <w:szCs w:val="22"/>
        </w:rPr>
        <w:t>Bill Ferris</w:t>
      </w:r>
      <w:r w:rsidR="002C64F4">
        <w:rPr>
          <w:rFonts w:ascii="Microsoft New Tai Lue" w:hAnsi="Microsoft New Tai Lue" w:cs="Microsoft New Tai Lue"/>
          <w:sz w:val="22"/>
          <w:szCs w:val="22"/>
        </w:rPr>
        <w:t xml:space="preserve"> AC</w:t>
      </w:r>
      <w:r>
        <w:rPr>
          <w:rFonts w:ascii="Microsoft New Tai Lue" w:hAnsi="Microsoft New Tai Lue" w:cs="Microsoft New Tai Lue"/>
          <w:sz w:val="22"/>
          <w:szCs w:val="22"/>
        </w:rPr>
        <w:t xml:space="preserve">, </w:t>
      </w:r>
      <w:r w:rsidR="00813D94">
        <w:rPr>
          <w:rFonts w:ascii="Microsoft New Tai Lue" w:hAnsi="Microsoft New Tai Lue" w:cs="Microsoft New Tai Lue"/>
          <w:sz w:val="22"/>
          <w:szCs w:val="22"/>
        </w:rPr>
        <w:t>Chair</w:t>
      </w:r>
      <w:r w:rsidR="00813D94" w:rsidRPr="00C15FDD">
        <w:rPr>
          <w:rFonts w:ascii="Microsoft New Tai Lue" w:hAnsi="Microsoft New Tai Lue" w:cs="Microsoft New Tai Lue"/>
          <w:sz w:val="22"/>
          <w:szCs w:val="22"/>
        </w:rPr>
        <w:t xml:space="preserve"> </w:t>
      </w:r>
      <w:r w:rsidR="00813D94">
        <w:rPr>
          <w:rFonts w:ascii="Microsoft New Tai Lue" w:hAnsi="Microsoft New Tai Lue" w:cs="Microsoft New Tai Lue"/>
          <w:sz w:val="22"/>
          <w:szCs w:val="22"/>
        </w:rPr>
        <w:tab/>
      </w:r>
      <w:r w:rsidR="00813D94">
        <w:rPr>
          <w:rFonts w:ascii="Microsoft New Tai Lue" w:hAnsi="Microsoft New Tai Lue" w:cs="Microsoft New Tai Lue"/>
          <w:sz w:val="22"/>
          <w:szCs w:val="22"/>
        </w:rPr>
        <w:tab/>
      </w:r>
      <w:r w:rsidR="00813D94">
        <w:rPr>
          <w:rFonts w:ascii="Microsoft New Tai Lue" w:hAnsi="Microsoft New Tai Lue" w:cs="Microsoft New Tai Lue"/>
          <w:sz w:val="22"/>
          <w:szCs w:val="22"/>
        </w:rPr>
        <w:tab/>
      </w:r>
      <w:r w:rsidR="00813D94">
        <w:rPr>
          <w:rFonts w:ascii="Microsoft New Tai Lue" w:hAnsi="Microsoft New Tai Lue" w:cs="Microsoft New Tai Lue"/>
          <w:sz w:val="22"/>
          <w:szCs w:val="22"/>
        </w:rPr>
        <w:tab/>
      </w:r>
      <w:r w:rsidR="00813D94">
        <w:rPr>
          <w:rFonts w:ascii="Microsoft New Tai Lue" w:hAnsi="Microsoft New Tai Lue" w:cs="Microsoft New Tai Lue"/>
          <w:sz w:val="22"/>
          <w:szCs w:val="22"/>
        </w:rPr>
        <w:tab/>
      </w:r>
      <w:r w:rsidR="00813D94">
        <w:rPr>
          <w:rFonts w:ascii="Microsoft New Tai Lue" w:hAnsi="Microsoft New Tai Lue" w:cs="Microsoft New Tai Lue"/>
          <w:sz w:val="22"/>
          <w:szCs w:val="22"/>
        </w:rPr>
        <w:tab/>
      </w:r>
      <w:r w:rsidR="00813D94">
        <w:rPr>
          <w:rFonts w:ascii="Microsoft New Tai Lue" w:hAnsi="Microsoft New Tai Lue" w:cs="Microsoft New Tai Lue"/>
          <w:sz w:val="22"/>
          <w:szCs w:val="22"/>
        </w:rPr>
        <w:tab/>
      </w:r>
    </w:p>
    <w:p w14:paraId="203CF865" w14:textId="77777777" w:rsidR="00813D94" w:rsidRDefault="00813D94" w:rsidP="00813D94">
      <w:pPr>
        <w:rPr>
          <w:rFonts w:ascii="Microsoft New Tai Lue" w:hAnsi="Microsoft New Tai Lue" w:cs="Microsoft New Tai Lue"/>
          <w:sz w:val="22"/>
          <w:szCs w:val="22"/>
        </w:rPr>
      </w:pPr>
    </w:p>
    <w:p w14:paraId="5E12064B" w14:textId="77777777" w:rsidR="00813D94" w:rsidRDefault="00813D94" w:rsidP="00813D94">
      <w:pPr>
        <w:rPr>
          <w:rFonts w:ascii="Microsoft New Tai Lue" w:hAnsi="Microsoft New Tai Lue" w:cs="Microsoft New Tai Lue"/>
          <w:sz w:val="22"/>
          <w:szCs w:val="22"/>
        </w:rPr>
      </w:pPr>
    </w:p>
    <w:p w14:paraId="74884FA6" w14:textId="77777777" w:rsidR="00CF2DBC" w:rsidRPr="00C63427" w:rsidRDefault="00813D94" w:rsidP="00FD3BA8">
      <w:pPr>
        <w:rPr>
          <w:rFonts w:ascii="Microsoft New Tai Lue" w:hAnsi="Microsoft New Tai Lue" w:cs="Microsoft New Tai Lue"/>
          <w:sz w:val="22"/>
          <w:szCs w:val="22"/>
        </w:rPr>
      </w:pPr>
      <w:r>
        <w:rPr>
          <w:rFonts w:ascii="Microsoft New Tai Lue" w:hAnsi="Microsoft New Tai Lue" w:cs="Microsoft New Tai Lue"/>
          <w:sz w:val="22"/>
          <w:szCs w:val="22"/>
        </w:rPr>
        <w:t>15 October 2018</w:t>
      </w:r>
    </w:p>
    <w:sectPr w:rsidR="00CF2DBC" w:rsidRPr="00C63427" w:rsidSect="009545A0">
      <w:headerReference w:type="even" r:id="rId14"/>
      <w:headerReference w:type="default" r:id="rId15"/>
      <w:footerReference w:type="even" r:id="rId16"/>
      <w:footerReference w:type="default" r:id="rId17"/>
      <w:headerReference w:type="first" r:id="rId18"/>
      <w:footerReference w:type="first" r:id="rId19"/>
      <w:pgSz w:w="11907" w:h="16840" w:code="9"/>
      <w:pgMar w:top="624" w:right="1134" w:bottom="1406" w:left="1418" w:header="397" w:footer="743"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D33C62" w16cid:durableId="1F66D498"/>
  <w16cid:commentId w16cid:paraId="02C0548C" w16cid:durableId="1F66D509"/>
  <w16cid:commentId w16cid:paraId="27782347" w16cid:durableId="1F66D54F"/>
  <w16cid:commentId w16cid:paraId="46EE18E9" w16cid:durableId="1F66D78B"/>
  <w16cid:commentId w16cid:paraId="373E8361" w16cid:durableId="1F66D7B4"/>
  <w16cid:commentId w16cid:paraId="23206D4A" w16cid:durableId="1F66D9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DE9F3" w14:textId="77777777" w:rsidR="00D3769B" w:rsidRDefault="00D3769B">
      <w:r>
        <w:separator/>
      </w:r>
    </w:p>
  </w:endnote>
  <w:endnote w:type="continuationSeparator" w:id="0">
    <w:p w14:paraId="56EEC6E6" w14:textId="77777777" w:rsidR="00D3769B" w:rsidRDefault="00D3769B">
      <w:r>
        <w:continuationSeparator/>
      </w:r>
    </w:p>
  </w:endnote>
  <w:endnote w:type="continuationNotice" w:id="1">
    <w:p w14:paraId="472D3E04" w14:textId="77777777" w:rsidR="00D3769B" w:rsidRDefault="00D37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OT-Book">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ADB7A" w14:textId="77777777" w:rsidR="00D3769B" w:rsidRDefault="00D37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59CA9" w14:textId="77777777" w:rsidR="00D3769B" w:rsidRDefault="00D3769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601D" w14:textId="77777777" w:rsidR="00D3769B" w:rsidRPr="006C3DAB" w:rsidRDefault="00D3769B" w:rsidP="00B94ED9">
    <w:pPr>
      <w:jc w:val="center"/>
      <w:rPr>
        <w:rFonts w:ascii="Microsoft Tai Le" w:hAnsi="Microsoft Tai Le"/>
        <w:sz w:val="14"/>
        <w:szCs w:val="14"/>
      </w:rPr>
    </w:pPr>
    <w:r w:rsidRPr="006C3DAB">
      <w:rPr>
        <w:rFonts w:ascii="Microsoft Tai Le" w:hAnsi="Microsoft Tai Le"/>
        <w:b/>
        <w:sz w:val="14"/>
        <w:szCs w:val="14"/>
      </w:rPr>
      <w:t>Phone:</w:t>
    </w:r>
    <w:r w:rsidRPr="006C3DAB">
      <w:rPr>
        <w:rFonts w:ascii="Microsoft Tai Le" w:hAnsi="Microsoft Tai Le"/>
        <w:sz w:val="14"/>
        <w:szCs w:val="14"/>
      </w:rPr>
      <w:t xml:space="preserve"> 02 6213 7400</w:t>
    </w:r>
    <w:r>
      <w:rPr>
        <w:rFonts w:ascii="Microsoft Tai Le" w:hAnsi="Microsoft Tai Le"/>
        <w:sz w:val="14"/>
        <w:szCs w:val="14"/>
      </w:rPr>
      <w:t xml:space="preserve"> </w:t>
    </w:r>
    <w:r w:rsidRPr="006C3DAB">
      <w:rPr>
        <w:rFonts w:ascii="Microsoft Tai Le" w:hAnsi="Microsoft Tai Le"/>
        <w:sz w:val="14"/>
        <w:szCs w:val="14"/>
      </w:rPr>
      <w:t xml:space="preserve">- </w:t>
    </w:r>
    <w:r>
      <w:rPr>
        <w:rFonts w:ascii="Microsoft Tai Le" w:hAnsi="Microsoft Tai Le"/>
        <w:b/>
        <w:sz w:val="14"/>
        <w:szCs w:val="14"/>
      </w:rPr>
      <w:t>E</w:t>
    </w:r>
    <w:r w:rsidRPr="006C3DAB">
      <w:rPr>
        <w:rFonts w:ascii="Microsoft Tai Le" w:hAnsi="Microsoft Tai Le"/>
        <w:b/>
        <w:sz w:val="14"/>
        <w:szCs w:val="14"/>
      </w:rPr>
      <w:t>mail:</w:t>
    </w:r>
    <w:r>
      <w:rPr>
        <w:rFonts w:ascii="Microsoft Tai Le" w:hAnsi="Microsoft Tai Le"/>
        <w:sz w:val="14"/>
        <w:szCs w:val="14"/>
      </w:rPr>
      <w:t xml:space="preserve"> secretariat@isa</w:t>
    </w:r>
    <w:r w:rsidRPr="006C3DAB">
      <w:rPr>
        <w:rFonts w:ascii="Microsoft Tai Le" w:hAnsi="Microsoft Tai Le"/>
        <w:sz w:val="14"/>
        <w:szCs w:val="14"/>
      </w:rPr>
      <w:t>.gov.au</w:t>
    </w:r>
    <w:r>
      <w:rPr>
        <w:rFonts w:ascii="Microsoft Tai Le" w:hAnsi="Microsoft Tai Le"/>
        <w:sz w:val="14"/>
        <w:szCs w:val="14"/>
      </w:rPr>
      <w:t xml:space="preserve"> </w:t>
    </w:r>
    <w:r w:rsidRPr="006C3DAB">
      <w:rPr>
        <w:rFonts w:ascii="Microsoft Tai Le" w:hAnsi="Microsoft Tai Le"/>
        <w:sz w:val="14"/>
        <w:szCs w:val="14"/>
      </w:rPr>
      <w:t>- www.</w:t>
    </w:r>
    <w:r>
      <w:rPr>
        <w:rFonts w:ascii="Microsoft Tai Le" w:hAnsi="Microsoft Tai Le"/>
        <w:sz w:val="14"/>
        <w:szCs w:val="14"/>
      </w:rPr>
      <w:t>industry</w:t>
    </w:r>
    <w:r w:rsidRPr="006C3DAB">
      <w:rPr>
        <w:rFonts w:ascii="Microsoft Tai Le" w:hAnsi="Microsoft Tai Le"/>
        <w:sz w:val="14"/>
        <w:szCs w:val="14"/>
      </w:rPr>
      <w:t>.gov.au</w:t>
    </w:r>
    <w:r>
      <w:rPr>
        <w:rFonts w:ascii="Microsoft Tai Le" w:hAnsi="Microsoft Tai Le"/>
        <w:sz w:val="14"/>
        <w:szCs w:val="14"/>
      </w:rPr>
      <w:t>/ISA</w:t>
    </w:r>
  </w:p>
  <w:p w14:paraId="5CDB0749" w14:textId="77777777" w:rsidR="00D3769B" w:rsidRPr="006C3DAB" w:rsidRDefault="00D3769B" w:rsidP="00B94ED9">
    <w:pPr>
      <w:jc w:val="center"/>
      <w:rPr>
        <w:rFonts w:ascii="Microsoft Tai Le" w:hAnsi="Microsoft Tai Le"/>
        <w:sz w:val="14"/>
        <w:szCs w:val="14"/>
      </w:rPr>
    </w:pPr>
    <w:r w:rsidRPr="006C3DAB">
      <w:rPr>
        <w:rFonts w:ascii="Microsoft Tai Le" w:hAnsi="Microsoft Tai Le"/>
        <w:sz w:val="14"/>
        <w:szCs w:val="14"/>
      </w:rPr>
      <w:t xml:space="preserve">10 </w:t>
    </w:r>
    <w:proofErr w:type="spellStart"/>
    <w:r w:rsidRPr="006C3DAB">
      <w:rPr>
        <w:rFonts w:ascii="Microsoft Tai Le" w:hAnsi="Microsoft Tai Le"/>
        <w:sz w:val="14"/>
        <w:szCs w:val="14"/>
      </w:rPr>
      <w:t>Binara</w:t>
    </w:r>
    <w:proofErr w:type="spellEnd"/>
    <w:r w:rsidRPr="006C3DAB">
      <w:rPr>
        <w:rFonts w:ascii="Microsoft Tai Le" w:hAnsi="Microsoft Tai Le"/>
        <w:sz w:val="14"/>
        <w:szCs w:val="14"/>
      </w:rPr>
      <w:t xml:space="preserve"> Street, Canber</w:t>
    </w:r>
    <w:r>
      <w:rPr>
        <w:rFonts w:ascii="Microsoft Tai Le" w:hAnsi="Microsoft Tai Le"/>
        <w:sz w:val="14"/>
        <w:szCs w:val="14"/>
      </w:rPr>
      <w:t>ra City, ACT 2601 - GPO Box 2013</w:t>
    </w:r>
    <w:r w:rsidRPr="006C3DAB">
      <w:rPr>
        <w:rFonts w:ascii="Microsoft Tai Le" w:hAnsi="Microsoft Tai Le"/>
        <w:sz w:val="14"/>
        <w:szCs w:val="14"/>
      </w:rPr>
      <w:t xml:space="preserve"> Canberra ACT 2601 - ABN: 74 599 608 295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1140B" w14:textId="77777777" w:rsidR="00D3769B" w:rsidRDefault="00D3769B">
      <w:r>
        <w:separator/>
      </w:r>
    </w:p>
  </w:footnote>
  <w:footnote w:type="continuationSeparator" w:id="0">
    <w:p w14:paraId="7F624D70" w14:textId="77777777" w:rsidR="00D3769B" w:rsidRDefault="00D3769B">
      <w:r>
        <w:continuationSeparator/>
      </w:r>
    </w:p>
  </w:footnote>
  <w:footnote w:type="continuationNotice" w:id="1">
    <w:p w14:paraId="6A731CAD" w14:textId="77777777" w:rsidR="00D3769B" w:rsidRDefault="00D3769B"/>
  </w:footnote>
  <w:footnote w:id="2">
    <w:p w14:paraId="37CBC9BA" w14:textId="77777777" w:rsidR="00D3769B" w:rsidRPr="009A3DB1" w:rsidRDefault="00D3769B">
      <w:pPr>
        <w:pStyle w:val="FootnoteText"/>
        <w:rPr>
          <w:rFonts w:ascii="Microsoft New Tai Lue" w:hAnsi="Microsoft New Tai Lue" w:cs="Microsoft New Tai Lue"/>
          <w:sz w:val="18"/>
          <w:szCs w:val="18"/>
        </w:rPr>
      </w:pPr>
      <w:r w:rsidRPr="009A3DB1">
        <w:rPr>
          <w:rStyle w:val="FootnoteReference"/>
          <w:rFonts w:ascii="Microsoft New Tai Lue" w:hAnsi="Microsoft New Tai Lue" w:cs="Microsoft New Tai Lue"/>
          <w:sz w:val="18"/>
          <w:szCs w:val="18"/>
        </w:rPr>
        <w:footnoteRef/>
      </w:r>
      <w:r w:rsidRPr="009A3DB1">
        <w:rPr>
          <w:rFonts w:ascii="Microsoft New Tai Lue" w:hAnsi="Microsoft New Tai Lue" w:cs="Microsoft New Tai Lue"/>
          <w:sz w:val="18"/>
          <w:szCs w:val="18"/>
        </w:rPr>
        <w:t xml:space="preserve"> Innovation and Science Australia (2018) </w:t>
      </w:r>
      <w:r w:rsidRPr="009A3DB1">
        <w:rPr>
          <w:rFonts w:ascii="Microsoft New Tai Lue" w:hAnsi="Microsoft New Tai Lue" w:cs="Microsoft New Tai Lue"/>
          <w:i/>
          <w:sz w:val="18"/>
          <w:szCs w:val="18"/>
        </w:rPr>
        <w:t>Australia 2030: prosperity through innovation</w:t>
      </w:r>
      <w:r w:rsidRPr="009A3DB1">
        <w:rPr>
          <w:rFonts w:ascii="Microsoft New Tai Lue" w:hAnsi="Microsoft New Tai Lue" w:cs="Microsoft New Tai Lue"/>
          <w:sz w:val="18"/>
          <w:szCs w:val="18"/>
        </w:rPr>
        <w:t xml:space="preserve">, </w:t>
      </w:r>
      <w:hyperlink r:id="rId1" w:history="1">
        <w:r w:rsidRPr="009A3DB1">
          <w:rPr>
            <w:rStyle w:val="Hyperlink"/>
            <w:rFonts w:ascii="Microsoft New Tai Lue" w:hAnsi="Microsoft New Tai Lue" w:cs="Microsoft New Tai Lue"/>
            <w:sz w:val="18"/>
            <w:szCs w:val="18"/>
          </w:rPr>
          <w:t>www.industry.gov.au/isa</w:t>
        </w:r>
      </w:hyperlink>
    </w:p>
  </w:footnote>
  <w:footnote w:id="3">
    <w:p w14:paraId="2006BCC3" w14:textId="77777777" w:rsidR="00D3769B" w:rsidRDefault="00D3769B">
      <w:pPr>
        <w:pStyle w:val="FootnoteText"/>
      </w:pPr>
      <w:r w:rsidRPr="009A3DB1">
        <w:rPr>
          <w:rStyle w:val="FootnoteReference"/>
          <w:rFonts w:ascii="Microsoft New Tai Lue" w:hAnsi="Microsoft New Tai Lue" w:cs="Microsoft New Tai Lue"/>
          <w:sz w:val="18"/>
          <w:szCs w:val="18"/>
        </w:rPr>
        <w:footnoteRef/>
      </w:r>
      <w:r w:rsidRPr="009A3DB1">
        <w:rPr>
          <w:rFonts w:ascii="Microsoft New Tai Lue" w:hAnsi="Microsoft New Tai Lue" w:cs="Microsoft New Tai Lue"/>
          <w:sz w:val="18"/>
          <w:szCs w:val="18"/>
        </w:rPr>
        <w:t xml:space="preserve"> </w:t>
      </w:r>
      <w:proofErr w:type="spellStart"/>
      <w:r w:rsidRPr="009A3DB1">
        <w:rPr>
          <w:rFonts w:ascii="Microsoft New Tai Lue" w:hAnsi="Microsoft New Tai Lue" w:cs="Microsoft New Tai Lue"/>
          <w:sz w:val="18"/>
          <w:szCs w:val="18"/>
        </w:rPr>
        <w:t>Stanwick</w:t>
      </w:r>
      <w:proofErr w:type="spellEnd"/>
      <w:r w:rsidRPr="009A3DB1">
        <w:rPr>
          <w:rFonts w:ascii="Microsoft New Tai Lue" w:hAnsi="Microsoft New Tai Lue" w:cs="Microsoft New Tai Lue"/>
          <w:sz w:val="18"/>
          <w:szCs w:val="18"/>
        </w:rPr>
        <w:t xml:space="preserve">, J, Lu, T, </w:t>
      </w:r>
      <w:proofErr w:type="spellStart"/>
      <w:r w:rsidRPr="009A3DB1">
        <w:rPr>
          <w:rFonts w:ascii="Microsoft New Tai Lue" w:hAnsi="Microsoft New Tai Lue" w:cs="Microsoft New Tai Lue"/>
          <w:sz w:val="18"/>
          <w:szCs w:val="18"/>
        </w:rPr>
        <w:t>Rittie</w:t>
      </w:r>
      <w:proofErr w:type="spellEnd"/>
      <w:r w:rsidRPr="009A3DB1">
        <w:rPr>
          <w:rFonts w:ascii="Microsoft New Tai Lue" w:hAnsi="Microsoft New Tai Lue" w:cs="Microsoft New Tai Lue"/>
          <w:sz w:val="18"/>
          <w:szCs w:val="18"/>
        </w:rPr>
        <w:t xml:space="preserve">, T &amp; </w:t>
      </w:r>
      <w:proofErr w:type="spellStart"/>
      <w:r w:rsidRPr="009A3DB1">
        <w:rPr>
          <w:rFonts w:ascii="Microsoft New Tai Lue" w:hAnsi="Microsoft New Tai Lue" w:cs="Microsoft New Tai Lue"/>
          <w:sz w:val="18"/>
          <w:szCs w:val="18"/>
        </w:rPr>
        <w:t>Circelli</w:t>
      </w:r>
      <w:proofErr w:type="spellEnd"/>
      <w:r w:rsidRPr="009A3DB1">
        <w:rPr>
          <w:rFonts w:ascii="Microsoft New Tai Lue" w:hAnsi="Microsoft New Tai Lue" w:cs="Microsoft New Tai Lue"/>
          <w:sz w:val="18"/>
          <w:szCs w:val="18"/>
        </w:rPr>
        <w:t xml:space="preserve">, M (2014) </w:t>
      </w:r>
      <w:r w:rsidRPr="009A3DB1">
        <w:rPr>
          <w:rFonts w:ascii="Microsoft New Tai Lue" w:hAnsi="Microsoft New Tai Lue" w:cs="Microsoft New Tai Lue"/>
          <w:i/>
          <w:sz w:val="18"/>
          <w:szCs w:val="18"/>
        </w:rPr>
        <w:t>How young people are faring in the transition from school to work</w:t>
      </w:r>
      <w:r w:rsidRPr="009A3DB1">
        <w:rPr>
          <w:rFonts w:ascii="Microsoft New Tai Lue" w:hAnsi="Microsoft New Tai Lue" w:cs="Microsoft New Tai Lue"/>
          <w:sz w:val="18"/>
          <w:szCs w:val="18"/>
        </w:rPr>
        <w:t>, Foundation for Young Australians, Melbourne, p30.</w:t>
      </w:r>
    </w:p>
  </w:footnote>
  <w:footnote w:id="4">
    <w:p w14:paraId="3D8456A9" w14:textId="77777777" w:rsidR="00D3769B" w:rsidRPr="00686E40" w:rsidRDefault="00D3769B" w:rsidP="00E423A1">
      <w:pPr>
        <w:pStyle w:val="FootnoteText"/>
        <w:rPr>
          <w:rFonts w:ascii="Microsoft New Tai Lue" w:hAnsi="Microsoft New Tai Lue" w:cs="Microsoft New Tai Lue"/>
          <w:sz w:val="18"/>
          <w:szCs w:val="18"/>
        </w:rPr>
      </w:pPr>
      <w:r w:rsidRPr="00686E40">
        <w:rPr>
          <w:rStyle w:val="FootnoteReference"/>
          <w:rFonts w:ascii="Microsoft New Tai Lue" w:hAnsi="Microsoft New Tai Lue" w:cs="Microsoft New Tai Lue"/>
          <w:sz w:val="18"/>
          <w:szCs w:val="18"/>
        </w:rPr>
        <w:footnoteRef/>
      </w:r>
      <w:r w:rsidRPr="00686E40">
        <w:rPr>
          <w:rFonts w:ascii="Microsoft New Tai Lue" w:hAnsi="Microsoft New Tai Lue" w:cs="Microsoft New Tai Lue"/>
          <w:sz w:val="18"/>
          <w:szCs w:val="18"/>
        </w:rPr>
        <w:t xml:space="preserve"> </w:t>
      </w:r>
      <w:r w:rsidRPr="009D1E8E">
        <w:rPr>
          <w:rFonts w:ascii="Microsoft New Tai Lue" w:hAnsi="Microsoft New Tai Lue" w:cs="Microsoft New Tai Lue"/>
          <w:sz w:val="18"/>
          <w:szCs w:val="18"/>
        </w:rPr>
        <w:t xml:space="preserve">Office of the Chief Scientist 2016, </w:t>
      </w:r>
      <w:r w:rsidRPr="009D1E8E">
        <w:rPr>
          <w:rFonts w:ascii="Microsoft New Tai Lue" w:hAnsi="Microsoft New Tai Lue" w:cs="Microsoft New Tai Lue"/>
          <w:i/>
          <w:sz w:val="18"/>
          <w:szCs w:val="18"/>
        </w:rPr>
        <w:t>Women in STEM: a story of attrition</w:t>
      </w:r>
      <w:r w:rsidRPr="009D1E8E">
        <w:rPr>
          <w:rFonts w:ascii="Microsoft New Tai Lue" w:hAnsi="Microsoft New Tai Lue" w:cs="Microsoft New Tai Lue"/>
          <w:sz w:val="18"/>
          <w:szCs w:val="18"/>
        </w:rPr>
        <w:t xml:space="preserve">, Datasheet 2, Australian Government, Canberra, </w:t>
      </w:r>
      <w:hyperlink r:id="rId2" w:history="1">
        <w:r w:rsidRPr="009D1E8E">
          <w:rPr>
            <w:rStyle w:val="Hyperlink"/>
            <w:rFonts w:ascii="Microsoft New Tai Lue" w:hAnsi="Microsoft New Tai Lue" w:cs="Microsoft New Tai Lue"/>
            <w:sz w:val="18"/>
            <w:szCs w:val="18"/>
          </w:rPr>
          <w:t>http://www.chiefscientist.gov.au/wp-content/uploads/OCS_Women_in_STEM_datasheet.pdf</w:t>
        </w:r>
      </w:hyperlink>
    </w:p>
  </w:footnote>
  <w:footnote w:id="5">
    <w:p w14:paraId="18FD78B9" w14:textId="77777777" w:rsidR="00D3769B" w:rsidRPr="001B6D0F" w:rsidRDefault="00D3769B" w:rsidP="003E36E1">
      <w:pPr>
        <w:pStyle w:val="FootnoteText"/>
        <w:rPr>
          <w:rFonts w:ascii="Microsoft New Tai Lue" w:hAnsi="Microsoft New Tai Lue" w:cs="Microsoft New Tai Lue"/>
          <w:sz w:val="18"/>
          <w:szCs w:val="18"/>
        </w:rPr>
      </w:pPr>
      <w:r w:rsidRPr="001B6D0F">
        <w:rPr>
          <w:rStyle w:val="FootnoteReference"/>
          <w:rFonts w:ascii="Microsoft New Tai Lue" w:hAnsi="Microsoft New Tai Lue" w:cs="Microsoft New Tai Lue"/>
          <w:sz w:val="18"/>
          <w:szCs w:val="18"/>
        </w:rPr>
        <w:footnoteRef/>
      </w:r>
      <w:r w:rsidRPr="001B6D0F">
        <w:rPr>
          <w:rFonts w:ascii="Microsoft New Tai Lue" w:hAnsi="Microsoft New Tai Lue" w:cs="Microsoft New Tai Lue"/>
          <w:sz w:val="18"/>
          <w:szCs w:val="18"/>
        </w:rPr>
        <w:t xml:space="preserve"> OECD (2015) </w:t>
      </w:r>
      <w:r w:rsidRPr="001B6D0F">
        <w:rPr>
          <w:rFonts w:ascii="Microsoft New Tai Lue" w:hAnsi="Microsoft New Tai Lue" w:cs="Microsoft New Tai Lue"/>
          <w:i/>
          <w:sz w:val="18"/>
          <w:szCs w:val="18"/>
        </w:rPr>
        <w:t>The ABC of Gender Equality in Education: Aptitude, Behaviour, Confidence</w:t>
      </w:r>
      <w:r w:rsidRPr="001B6D0F">
        <w:rPr>
          <w:rFonts w:ascii="Microsoft New Tai Lue" w:hAnsi="Microsoft New Tai Lue" w:cs="Microsoft New Tai Lue"/>
          <w:sz w:val="18"/>
          <w:szCs w:val="18"/>
        </w:rPr>
        <w:t>. PISA, OECD</w:t>
      </w:r>
    </w:p>
    <w:p w14:paraId="4F0D1731" w14:textId="77777777" w:rsidR="00D3769B" w:rsidRPr="001B6D0F" w:rsidRDefault="00D3769B" w:rsidP="009D31C9">
      <w:pPr>
        <w:pStyle w:val="FootnoteText"/>
        <w:tabs>
          <w:tab w:val="left" w:pos="5428"/>
        </w:tabs>
        <w:rPr>
          <w:rFonts w:ascii="Microsoft New Tai Lue" w:hAnsi="Microsoft New Tai Lue" w:cs="Microsoft New Tai Lue"/>
          <w:sz w:val="18"/>
          <w:szCs w:val="18"/>
        </w:rPr>
      </w:pPr>
      <w:r w:rsidRPr="001B6D0F">
        <w:rPr>
          <w:rFonts w:ascii="Microsoft New Tai Lue" w:hAnsi="Microsoft New Tai Lue" w:cs="Microsoft New Tai Lue"/>
          <w:sz w:val="18"/>
          <w:szCs w:val="18"/>
        </w:rPr>
        <w:t xml:space="preserve">Publishing. </w:t>
      </w:r>
      <w:hyperlink r:id="rId3" w:history="1">
        <w:r w:rsidRPr="001B6D0F">
          <w:rPr>
            <w:rStyle w:val="Hyperlink"/>
            <w:rFonts w:ascii="Microsoft New Tai Lue" w:hAnsi="Microsoft New Tai Lue" w:cs="Microsoft New Tai Lue"/>
            <w:sz w:val="18"/>
            <w:szCs w:val="18"/>
          </w:rPr>
          <w:t>http://dx.doi.org/10.1787/9789264229945-en</w:t>
        </w:r>
      </w:hyperlink>
      <w:r w:rsidRPr="001B6D0F">
        <w:rPr>
          <w:rFonts w:ascii="Microsoft New Tai Lue" w:hAnsi="Microsoft New Tai Lue" w:cs="Microsoft New Tai Lue"/>
          <w:sz w:val="18"/>
          <w:szCs w:val="18"/>
        </w:rPr>
        <w:t xml:space="preserve"> </w:t>
      </w:r>
      <w:r w:rsidRPr="001B6D0F">
        <w:rPr>
          <w:rFonts w:ascii="Microsoft New Tai Lue" w:hAnsi="Microsoft New Tai Lue" w:cs="Microsoft New Tai Lue"/>
          <w:sz w:val="18"/>
          <w:szCs w:val="18"/>
        </w:rPr>
        <w:tab/>
      </w:r>
    </w:p>
  </w:footnote>
  <w:footnote w:id="6">
    <w:p w14:paraId="0375E7B2" w14:textId="77777777" w:rsidR="00D3769B" w:rsidRPr="001B6D0F" w:rsidRDefault="00D3769B" w:rsidP="007D231C">
      <w:pPr>
        <w:pStyle w:val="FootnoteText"/>
        <w:rPr>
          <w:rFonts w:ascii="Microsoft New Tai Lue" w:hAnsi="Microsoft New Tai Lue" w:cs="Microsoft New Tai Lue"/>
          <w:sz w:val="18"/>
          <w:szCs w:val="18"/>
          <w:lang w:val="en-US"/>
        </w:rPr>
      </w:pPr>
      <w:r w:rsidRPr="001B6D0F">
        <w:rPr>
          <w:rStyle w:val="FootnoteReference"/>
          <w:rFonts w:ascii="Microsoft New Tai Lue" w:hAnsi="Microsoft New Tai Lue" w:cs="Microsoft New Tai Lue"/>
          <w:sz w:val="18"/>
          <w:szCs w:val="18"/>
        </w:rPr>
        <w:footnoteRef/>
      </w:r>
      <w:r w:rsidRPr="001B6D0F">
        <w:rPr>
          <w:rFonts w:ascii="Microsoft New Tai Lue" w:hAnsi="Microsoft New Tai Lue" w:cs="Microsoft New Tai Lue"/>
          <w:sz w:val="18"/>
          <w:szCs w:val="18"/>
        </w:rPr>
        <w:t xml:space="preserve"> </w:t>
      </w:r>
      <w:r w:rsidRPr="001B6D0F">
        <w:rPr>
          <w:rFonts w:ascii="Microsoft New Tai Lue" w:hAnsi="Microsoft New Tai Lue" w:cs="Microsoft New Tai Lue"/>
          <w:sz w:val="18"/>
          <w:szCs w:val="18"/>
          <w:lang w:val="en-US"/>
        </w:rPr>
        <w:t xml:space="preserve">O’Dea, RE; </w:t>
      </w:r>
      <w:proofErr w:type="spellStart"/>
      <w:r w:rsidRPr="001B6D0F">
        <w:rPr>
          <w:rFonts w:ascii="Microsoft New Tai Lue" w:hAnsi="Microsoft New Tai Lue" w:cs="Microsoft New Tai Lue"/>
          <w:sz w:val="18"/>
          <w:szCs w:val="18"/>
          <w:lang w:val="en-US"/>
        </w:rPr>
        <w:t>Lagisz</w:t>
      </w:r>
      <w:proofErr w:type="spellEnd"/>
      <w:r w:rsidRPr="001B6D0F">
        <w:rPr>
          <w:rFonts w:ascii="Microsoft New Tai Lue" w:hAnsi="Microsoft New Tai Lue" w:cs="Microsoft New Tai Lue"/>
          <w:sz w:val="18"/>
          <w:szCs w:val="18"/>
          <w:lang w:val="en-US"/>
        </w:rPr>
        <w:t xml:space="preserve">, M; </w:t>
      </w:r>
      <w:proofErr w:type="spellStart"/>
      <w:r w:rsidRPr="001B6D0F">
        <w:rPr>
          <w:rFonts w:ascii="Microsoft New Tai Lue" w:hAnsi="Microsoft New Tai Lue" w:cs="Microsoft New Tai Lue"/>
          <w:sz w:val="18"/>
          <w:szCs w:val="18"/>
          <w:lang w:val="en-US"/>
        </w:rPr>
        <w:t>Jennions</w:t>
      </w:r>
      <w:proofErr w:type="spellEnd"/>
      <w:r w:rsidRPr="001B6D0F">
        <w:rPr>
          <w:rFonts w:ascii="Microsoft New Tai Lue" w:hAnsi="Microsoft New Tai Lue" w:cs="Microsoft New Tai Lue"/>
          <w:sz w:val="18"/>
          <w:szCs w:val="18"/>
          <w:lang w:val="en-US"/>
        </w:rPr>
        <w:t xml:space="preserve">, MD; Nakagawa, S. (2018). Gender differences in individual variation in academic grades fail to fit expected patterns for STEM. </w:t>
      </w:r>
      <w:r w:rsidRPr="001B6D0F">
        <w:rPr>
          <w:rFonts w:ascii="Microsoft New Tai Lue" w:hAnsi="Microsoft New Tai Lue" w:cs="Microsoft New Tai Lue"/>
          <w:sz w:val="18"/>
          <w:szCs w:val="18"/>
          <w:lang w:val="en"/>
        </w:rPr>
        <w:t xml:space="preserve">Nat </w:t>
      </w:r>
      <w:proofErr w:type="spellStart"/>
      <w:r w:rsidRPr="001B6D0F">
        <w:rPr>
          <w:rFonts w:ascii="Microsoft New Tai Lue" w:hAnsi="Microsoft New Tai Lue" w:cs="Microsoft New Tai Lue"/>
          <w:sz w:val="18"/>
          <w:szCs w:val="18"/>
          <w:lang w:val="en"/>
        </w:rPr>
        <w:t>Commun</w:t>
      </w:r>
      <w:proofErr w:type="spellEnd"/>
      <w:r w:rsidRPr="001B6D0F">
        <w:rPr>
          <w:rFonts w:ascii="Microsoft New Tai Lue" w:hAnsi="Microsoft New Tai Lue" w:cs="Microsoft New Tai Lue"/>
          <w:sz w:val="18"/>
          <w:szCs w:val="18"/>
          <w:lang w:val="en"/>
        </w:rPr>
        <w:t xml:space="preserve">. 2018 Sep 25;9(1):3777. </w:t>
      </w:r>
      <w:proofErr w:type="spellStart"/>
      <w:r w:rsidRPr="001B6D0F">
        <w:rPr>
          <w:rFonts w:ascii="Microsoft New Tai Lue" w:hAnsi="Microsoft New Tai Lue" w:cs="Microsoft New Tai Lue"/>
          <w:sz w:val="18"/>
          <w:szCs w:val="18"/>
          <w:lang w:val="en"/>
        </w:rPr>
        <w:t>doi</w:t>
      </w:r>
      <w:proofErr w:type="spellEnd"/>
      <w:r w:rsidRPr="001B6D0F">
        <w:rPr>
          <w:rFonts w:ascii="Microsoft New Tai Lue" w:hAnsi="Microsoft New Tai Lue" w:cs="Microsoft New Tai Lue"/>
          <w:sz w:val="18"/>
          <w:szCs w:val="18"/>
          <w:lang w:val="en"/>
        </w:rPr>
        <w:t>: 10.1038/s41467-018-06292-0.</w:t>
      </w:r>
    </w:p>
  </w:footnote>
  <w:footnote w:id="7">
    <w:p w14:paraId="443F7F4D" w14:textId="77777777" w:rsidR="00D3769B" w:rsidRPr="001B6D0F" w:rsidRDefault="00D3769B" w:rsidP="00E423A1">
      <w:pPr>
        <w:pStyle w:val="FootnoteText"/>
        <w:rPr>
          <w:rFonts w:ascii="Microsoft New Tai Lue" w:hAnsi="Microsoft New Tai Lue" w:cs="Microsoft New Tai Lue"/>
          <w:sz w:val="18"/>
          <w:szCs w:val="18"/>
          <w:lang w:val="en-US"/>
        </w:rPr>
      </w:pPr>
      <w:r w:rsidRPr="001B6D0F">
        <w:rPr>
          <w:rStyle w:val="FootnoteReference"/>
          <w:rFonts w:ascii="Microsoft New Tai Lue" w:hAnsi="Microsoft New Tai Lue" w:cs="Microsoft New Tai Lue"/>
          <w:sz w:val="18"/>
          <w:szCs w:val="18"/>
        </w:rPr>
        <w:footnoteRef/>
      </w:r>
      <w:r w:rsidRPr="001B6D0F">
        <w:rPr>
          <w:rFonts w:ascii="Microsoft New Tai Lue" w:hAnsi="Microsoft New Tai Lue" w:cs="Microsoft New Tai Lue"/>
          <w:sz w:val="18"/>
          <w:szCs w:val="18"/>
        </w:rPr>
        <w:t xml:space="preserve"> Microsoft (2017). Why Europe’s girls aren’t studying STEM. </w:t>
      </w:r>
      <w:hyperlink r:id="rId4" w:history="1">
        <w:r w:rsidRPr="001B6D0F">
          <w:rPr>
            <w:rStyle w:val="Hyperlink"/>
            <w:rFonts w:ascii="Microsoft New Tai Lue" w:hAnsi="Microsoft New Tai Lue" w:cs="Microsoft New Tai Lue"/>
            <w:sz w:val="18"/>
            <w:szCs w:val="18"/>
          </w:rPr>
          <w:t>https://news.microsoft.com/uploads/2017/02/Microsoft_girls_in_STEM_final-Whitepaper.pdf</w:t>
        </w:r>
      </w:hyperlink>
      <w:r w:rsidRPr="001B6D0F">
        <w:rPr>
          <w:rFonts w:ascii="Microsoft New Tai Lue" w:hAnsi="Microsoft New Tai Lue" w:cs="Microsoft New Tai Lue"/>
          <w:sz w:val="18"/>
          <w:szCs w:val="18"/>
          <w:lang w:val="en-US"/>
        </w:rPr>
        <w:t xml:space="preserve"> </w:t>
      </w:r>
    </w:p>
  </w:footnote>
  <w:footnote w:id="8">
    <w:p w14:paraId="53039845" w14:textId="77777777" w:rsidR="00D3769B" w:rsidRPr="001B6D0F" w:rsidRDefault="00D3769B" w:rsidP="00914381">
      <w:pPr>
        <w:pStyle w:val="FootnoteText"/>
        <w:rPr>
          <w:rFonts w:ascii="Microsoft New Tai Lue" w:hAnsi="Microsoft New Tai Lue" w:cs="Microsoft New Tai Lue"/>
          <w:sz w:val="18"/>
          <w:szCs w:val="18"/>
        </w:rPr>
      </w:pPr>
      <w:r w:rsidRPr="001B6D0F">
        <w:rPr>
          <w:rStyle w:val="FootnoteReference"/>
          <w:rFonts w:ascii="Microsoft New Tai Lue" w:hAnsi="Microsoft New Tai Lue" w:cs="Microsoft New Tai Lue"/>
          <w:sz w:val="18"/>
          <w:szCs w:val="18"/>
        </w:rPr>
        <w:footnoteRef/>
      </w:r>
      <w:r w:rsidRPr="001B6D0F">
        <w:rPr>
          <w:rFonts w:ascii="Microsoft New Tai Lue" w:hAnsi="Microsoft New Tai Lue" w:cs="Microsoft New Tai Lue"/>
          <w:sz w:val="18"/>
          <w:szCs w:val="18"/>
        </w:rPr>
        <w:t xml:space="preserve"> Innovation and Science Australia (2018) </w:t>
      </w:r>
      <w:r w:rsidRPr="001B6D0F">
        <w:rPr>
          <w:rFonts w:ascii="Microsoft New Tai Lue" w:hAnsi="Microsoft New Tai Lue" w:cs="Microsoft New Tai Lue"/>
          <w:i/>
          <w:sz w:val="18"/>
          <w:szCs w:val="18"/>
        </w:rPr>
        <w:t>Australia 2030: prosperity through innovation</w:t>
      </w:r>
      <w:r w:rsidRPr="001B6D0F">
        <w:rPr>
          <w:rFonts w:ascii="Microsoft New Tai Lue" w:hAnsi="Microsoft New Tai Lue" w:cs="Microsoft New Tai Lue"/>
          <w:sz w:val="18"/>
          <w:szCs w:val="18"/>
        </w:rPr>
        <w:t xml:space="preserve">, </w:t>
      </w:r>
      <w:hyperlink r:id="rId5" w:history="1">
        <w:r w:rsidRPr="001B6D0F">
          <w:rPr>
            <w:rStyle w:val="Hyperlink"/>
            <w:rFonts w:ascii="Microsoft New Tai Lue" w:hAnsi="Microsoft New Tai Lue" w:cs="Microsoft New Tai Lue"/>
            <w:sz w:val="18"/>
            <w:szCs w:val="18"/>
          </w:rPr>
          <w:t>www.industry.gov.au/isa</w:t>
        </w:r>
      </w:hyperlink>
      <w:r w:rsidRPr="001B6D0F">
        <w:rPr>
          <w:rFonts w:ascii="Microsoft New Tai Lue" w:hAnsi="Microsoft New Tai Lue" w:cs="Microsoft New Tai Lue"/>
          <w:sz w:val="18"/>
          <w:szCs w:val="18"/>
        </w:rPr>
        <w:t xml:space="preserve"> (pages 26-37). </w:t>
      </w:r>
    </w:p>
  </w:footnote>
  <w:footnote w:id="9">
    <w:p w14:paraId="277670EF" w14:textId="388757BE" w:rsidR="00D3769B" w:rsidRPr="00CD5C0E" w:rsidRDefault="00D3769B" w:rsidP="001B6D0F">
      <w:pPr>
        <w:pStyle w:val="FootnoteText"/>
        <w:rPr>
          <w:rFonts w:ascii="Microsoft New Tai Lue" w:hAnsi="Microsoft New Tai Lue" w:cs="Microsoft New Tai Lue"/>
          <w:sz w:val="18"/>
          <w:szCs w:val="18"/>
        </w:rPr>
      </w:pPr>
      <w:r w:rsidRPr="00CD5C0E">
        <w:rPr>
          <w:rStyle w:val="FootnoteReference"/>
          <w:rFonts w:ascii="Microsoft New Tai Lue" w:hAnsi="Microsoft New Tai Lue" w:cs="Microsoft New Tai Lue"/>
          <w:sz w:val="18"/>
          <w:szCs w:val="18"/>
        </w:rPr>
        <w:footnoteRef/>
      </w:r>
      <w:r w:rsidRPr="00CD5C0E">
        <w:rPr>
          <w:rFonts w:ascii="Microsoft New Tai Lue" w:hAnsi="Microsoft New Tai Lue" w:cs="Microsoft New Tai Lue"/>
          <w:sz w:val="18"/>
          <w:szCs w:val="18"/>
        </w:rPr>
        <w:t xml:space="preserve"> Weldon, P 2016, Out-of-field teaching in Australian secondary schools, Policy Insights, Australian Council for Ed</w:t>
      </w:r>
      <w:r>
        <w:rPr>
          <w:rFonts w:ascii="Microsoft New Tai Lue" w:hAnsi="Microsoft New Tai Lue" w:cs="Microsoft New Tai Lue"/>
          <w:sz w:val="18"/>
          <w:szCs w:val="18"/>
        </w:rPr>
        <w:t xml:space="preserve">ucational Research, Melbourne, </w:t>
      </w:r>
      <w:hyperlink r:id="rId6" w:history="1">
        <w:r w:rsidRPr="00277071">
          <w:rPr>
            <w:rStyle w:val="Hyperlink"/>
            <w:rFonts w:ascii="Microsoft New Tai Lue" w:hAnsi="Microsoft New Tai Lue" w:cs="Microsoft New Tai Lue"/>
            <w:sz w:val="18"/>
            <w:szCs w:val="18"/>
          </w:rPr>
          <w:t>http://research.acer.edu.au/policyinsights/6/</w:t>
        </w:r>
      </w:hyperlink>
      <w:r>
        <w:rPr>
          <w:rFonts w:ascii="Microsoft New Tai Lue" w:hAnsi="Microsoft New Tai Lue" w:cs="Microsoft New Tai Lue"/>
          <w:sz w:val="18"/>
          <w:szCs w:val="18"/>
        </w:rPr>
        <w:t xml:space="preserve"> </w:t>
      </w:r>
      <w:r w:rsidRPr="00CD5C0E">
        <w:rPr>
          <w:rFonts w:ascii="Microsoft New Tai Lue" w:hAnsi="Microsoft New Tai Lue" w:cs="Microsoft New Tai Lue"/>
          <w:sz w:val="18"/>
          <w:szCs w:val="18"/>
        </w:rPr>
        <w:t xml:space="preserve"> </w:t>
      </w:r>
    </w:p>
  </w:footnote>
  <w:footnote w:id="10">
    <w:p w14:paraId="4BF56D1A" w14:textId="77777777" w:rsidR="00D3769B" w:rsidRPr="00A804D3" w:rsidRDefault="00D3769B" w:rsidP="00EB1C63">
      <w:pPr>
        <w:pStyle w:val="FootnoteText"/>
        <w:rPr>
          <w:rFonts w:ascii="Microsoft New Tai Lue" w:hAnsi="Microsoft New Tai Lue" w:cs="Microsoft New Tai Lue"/>
          <w:sz w:val="18"/>
          <w:szCs w:val="18"/>
          <w:lang w:val="en-US"/>
        </w:rPr>
      </w:pPr>
      <w:r w:rsidRPr="001B6D0F">
        <w:rPr>
          <w:rStyle w:val="FootnoteReference"/>
          <w:rFonts w:ascii="Microsoft New Tai Lue" w:hAnsi="Microsoft New Tai Lue" w:cs="Microsoft New Tai Lue"/>
          <w:sz w:val="18"/>
          <w:szCs w:val="18"/>
        </w:rPr>
        <w:footnoteRef/>
      </w:r>
      <w:r w:rsidRPr="001B6D0F">
        <w:rPr>
          <w:rFonts w:ascii="Microsoft New Tai Lue" w:hAnsi="Microsoft New Tai Lue" w:cs="Microsoft New Tai Lue"/>
          <w:sz w:val="18"/>
          <w:szCs w:val="18"/>
        </w:rPr>
        <w:t xml:space="preserve"> UNESCO (2017) Cracking the code: Girl’s and women’s education in science, technology, engineering and mathematics (STEM). United Nations Educational, Scientific and Cultural Organization. </w:t>
      </w:r>
      <w:hyperlink r:id="rId7" w:history="1">
        <w:r w:rsidRPr="001B6D0F">
          <w:rPr>
            <w:rStyle w:val="Hyperlink"/>
            <w:rFonts w:ascii="Microsoft New Tai Lue" w:hAnsi="Microsoft New Tai Lue" w:cs="Microsoft New Tai Lue"/>
            <w:sz w:val="18"/>
            <w:szCs w:val="18"/>
          </w:rPr>
          <w:t>http://unesdoc.unesco.org/images/0025/002534/253479E.pdf</w:t>
        </w:r>
      </w:hyperlink>
    </w:p>
  </w:footnote>
  <w:footnote w:id="11">
    <w:p w14:paraId="216756B7" w14:textId="5E9EB8E2" w:rsidR="00D3769B" w:rsidRPr="00F23AF6" w:rsidRDefault="00D3769B" w:rsidP="00484E62">
      <w:pPr>
        <w:pStyle w:val="FootnoteText"/>
        <w:rPr>
          <w:rFonts w:ascii="Microsoft New Tai Lue" w:hAnsi="Microsoft New Tai Lue" w:cs="Microsoft New Tai Lue"/>
          <w:sz w:val="18"/>
          <w:szCs w:val="18"/>
        </w:rPr>
      </w:pPr>
      <w:r w:rsidRPr="00F23AF6">
        <w:rPr>
          <w:rStyle w:val="FootnoteReference"/>
          <w:rFonts w:ascii="Microsoft New Tai Lue" w:hAnsi="Microsoft New Tai Lue" w:cs="Microsoft New Tai Lue"/>
          <w:sz w:val="18"/>
          <w:szCs w:val="18"/>
        </w:rPr>
        <w:footnoteRef/>
      </w:r>
      <w:r w:rsidRPr="00F23AF6">
        <w:rPr>
          <w:rFonts w:ascii="Microsoft New Tai Lue" w:hAnsi="Microsoft New Tai Lue" w:cs="Microsoft New Tai Lue"/>
          <w:sz w:val="18"/>
          <w:szCs w:val="18"/>
        </w:rPr>
        <w:t xml:space="preserve"> </w:t>
      </w:r>
      <w:hyperlink r:id="rId8" w:history="1">
        <w:r w:rsidRPr="00F23AF6">
          <w:rPr>
            <w:rStyle w:val="Hyperlink"/>
            <w:rFonts w:ascii="Microsoft New Tai Lue" w:hAnsi="Microsoft New Tai Lue" w:cs="Microsoft New Tai Lue"/>
            <w:sz w:val="18"/>
            <w:szCs w:val="18"/>
          </w:rPr>
          <w:t>https://scienceandtechnologyaustralia.org.au/list/2017-superstars/</w:t>
        </w:r>
      </w:hyperlink>
      <w:r w:rsidRPr="00F23AF6">
        <w:rPr>
          <w:rFonts w:ascii="Microsoft New Tai Lue" w:hAnsi="Microsoft New Tai Lue" w:cs="Microsoft New Tai Lue"/>
          <w:sz w:val="18"/>
          <w:szCs w:val="18"/>
        </w:rPr>
        <w:t xml:space="preserve"> </w:t>
      </w:r>
    </w:p>
  </w:footnote>
  <w:footnote w:id="12">
    <w:p w14:paraId="14765CE9" w14:textId="77777777" w:rsidR="00D3769B" w:rsidRPr="00F23AF6" w:rsidRDefault="00D3769B" w:rsidP="00A53D8A">
      <w:pPr>
        <w:pStyle w:val="FootnoteText"/>
        <w:rPr>
          <w:rFonts w:ascii="Microsoft New Tai Lue" w:hAnsi="Microsoft New Tai Lue" w:cs="Microsoft New Tai Lue"/>
          <w:sz w:val="18"/>
          <w:szCs w:val="18"/>
          <w:lang w:val="en-US"/>
        </w:rPr>
      </w:pPr>
      <w:r w:rsidRPr="00F23AF6">
        <w:rPr>
          <w:rStyle w:val="FootnoteReference"/>
          <w:rFonts w:ascii="Microsoft New Tai Lue" w:hAnsi="Microsoft New Tai Lue" w:cs="Microsoft New Tai Lue"/>
          <w:sz w:val="18"/>
          <w:szCs w:val="18"/>
        </w:rPr>
        <w:footnoteRef/>
      </w:r>
      <w:r w:rsidRPr="00F23AF6">
        <w:rPr>
          <w:rFonts w:ascii="Microsoft New Tai Lue" w:hAnsi="Microsoft New Tai Lue" w:cs="Microsoft New Tai Lue"/>
          <w:sz w:val="18"/>
          <w:szCs w:val="18"/>
        </w:rPr>
        <w:t xml:space="preserve"> Microsoft (2017). Why Europe’s girls aren’t studying STEM. </w:t>
      </w:r>
      <w:hyperlink r:id="rId9" w:history="1">
        <w:r w:rsidRPr="00F23AF6">
          <w:rPr>
            <w:rStyle w:val="Hyperlink"/>
            <w:rFonts w:ascii="Microsoft New Tai Lue" w:hAnsi="Microsoft New Tai Lue" w:cs="Microsoft New Tai Lue"/>
            <w:sz w:val="18"/>
            <w:szCs w:val="18"/>
          </w:rPr>
          <w:t>https://news.microsoft.com/uploads/2017/02/Microsoft_girls_in_STEM_final-Whitepaper.pdf</w:t>
        </w:r>
      </w:hyperlink>
      <w:r w:rsidRPr="00F23AF6">
        <w:rPr>
          <w:rFonts w:ascii="Microsoft New Tai Lue" w:hAnsi="Microsoft New Tai Lue" w:cs="Microsoft New Tai Lue"/>
          <w:sz w:val="18"/>
          <w:szCs w:val="18"/>
          <w:lang w:val="en-US"/>
        </w:rPr>
        <w:t xml:space="preserve"> </w:t>
      </w:r>
    </w:p>
  </w:footnote>
  <w:footnote w:id="13">
    <w:p w14:paraId="1BD7137D" w14:textId="77777777" w:rsidR="00D3769B" w:rsidRPr="00F23AF6" w:rsidRDefault="00D3769B" w:rsidP="00A53D8A">
      <w:pPr>
        <w:pStyle w:val="FootnoteText"/>
        <w:rPr>
          <w:rFonts w:ascii="Microsoft New Tai Lue" w:hAnsi="Microsoft New Tai Lue" w:cs="Microsoft New Tai Lue"/>
          <w:sz w:val="18"/>
          <w:szCs w:val="18"/>
          <w:lang w:val="en-US"/>
        </w:rPr>
      </w:pPr>
      <w:r w:rsidRPr="00F23AF6">
        <w:rPr>
          <w:rStyle w:val="FootnoteReference"/>
          <w:rFonts w:ascii="Microsoft New Tai Lue" w:hAnsi="Microsoft New Tai Lue" w:cs="Microsoft New Tai Lue"/>
          <w:sz w:val="18"/>
          <w:szCs w:val="18"/>
        </w:rPr>
        <w:footnoteRef/>
      </w:r>
      <w:r w:rsidRPr="00F23AF6">
        <w:rPr>
          <w:rFonts w:ascii="Microsoft New Tai Lue" w:hAnsi="Microsoft New Tai Lue" w:cs="Microsoft New Tai Lue"/>
          <w:sz w:val="18"/>
          <w:szCs w:val="18"/>
        </w:rPr>
        <w:t xml:space="preserve"> UNESCO (2017) Cracking the code: Girl’s and women’s education in science, technology, engineering and mathematics (STEM). United Nations Educational, Scientific and Cultural Organization. </w:t>
      </w:r>
      <w:hyperlink r:id="rId10" w:history="1">
        <w:r w:rsidRPr="00F23AF6">
          <w:rPr>
            <w:rStyle w:val="Hyperlink"/>
            <w:rFonts w:ascii="Microsoft New Tai Lue" w:hAnsi="Microsoft New Tai Lue" w:cs="Microsoft New Tai Lue"/>
            <w:sz w:val="18"/>
            <w:szCs w:val="18"/>
          </w:rPr>
          <w:t>http://unesdoc.unesco.org/images/0025/002534/253479E.pdf</w:t>
        </w:r>
      </w:hyperlink>
    </w:p>
  </w:footnote>
  <w:footnote w:id="14">
    <w:p w14:paraId="251368C5" w14:textId="77777777" w:rsidR="00D3769B" w:rsidRPr="00F23AF6" w:rsidRDefault="00D3769B" w:rsidP="001200B1">
      <w:pPr>
        <w:pStyle w:val="FootnoteText"/>
        <w:rPr>
          <w:rFonts w:ascii="Microsoft New Tai Lue" w:hAnsi="Microsoft New Tai Lue" w:cs="Microsoft New Tai Lue"/>
          <w:sz w:val="18"/>
          <w:szCs w:val="18"/>
          <w:lang w:val="en-US"/>
        </w:rPr>
      </w:pPr>
      <w:r w:rsidRPr="00F23AF6">
        <w:rPr>
          <w:rStyle w:val="FootnoteReference"/>
          <w:rFonts w:ascii="Microsoft New Tai Lue" w:hAnsi="Microsoft New Tai Lue" w:cs="Microsoft New Tai Lue"/>
          <w:sz w:val="18"/>
          <w:szCs w:val="18"/>
        </w:rPr>
        <w:footnoteRef/>
      </w:r>
      <w:r w:rsidRPr="00F23AF6">
        <w:rPr>
          <w:rFonts w:ascii="Microsoft New Tai Lue" w:hAnsi="Microsoft New Tai Lue" w:cs="Microsoft New Tai Lue"/>
          <w:sz w:val="18"/>
          <w:szCs w:val="18"/>
        </w:rPr>
        <w:t xml:space="preserve"> Professionals Australia (2018). All Talk: Gap between policy and practice a key obstacle to gender equity in STEM. Unconscious gender bias in the STEM professions – 2018 Women in STEM professions survey report </w:t>
      </w:r>
      <w:hyperlink r:id="rId11" w:history="1">
        <w:r w:rsidRPr="00F23AF6">
          <w:rPr>
            <w:rStyle w:val="Hyperlink"/>
            <w:rFonts w:ascii="Microsoft New Tai Lue" w:hAnsi="Microsoft New Tai Lue" w:cs="Microsoft New Tai Lue"/>
            <w:sz w:val="18"/>
            <w:szCs w:val="18"/>
          </w:rPr>
          <w:t>http://www.professionalsaustralia.org.au/professional-women/wp-content/uploads/sites/48/2018/08/2018-Women-in-STEM-Survey-Report_web.pdf</w:t>
        </w:r>
      </w:hyperlink>
      <w:r w:rsidRPr="00F23AF6">
        <w:rPr>
          <w:rFonts w:ascii="Microsoft New Tai Lue" w:hAnsi="Microsoft New Tai Lue" w:cs="Microsoft New Tai Lue"/>
          <w:sz w:val="18"/>
          <w:szCs w:val="18"/>
        </w:rPr>
        <w:t xml:space="preserve">  </w:t>
      </w:r>
    </w:p>
  </w:footnote>
  <w:footnote w:id="15">
    <w:p w14:paraId="0B5B2E37" w14:textId="61351AC4" w:rsidR="00D3769B" w:rsidRPr="00F23AF6" w:rsidRDefault="00D3769B">
      <w:pPr>
        <w:pStyle w:val="FootnoteText"/>
        <w:rPr>
          <w:rFonts w:ascii="Microsoft New Tai Lue" w:hAnsi="Microsoft New Tai Lue" w:cs="Microsoft New Tai Lue"/>
          <w:sz w:val="18"/>
          <w:szCs w:val="18"/>
        </w:rPr>
      </w:pPr>
      <w:r w:rsidRPr="00F23AF6">
        <w:rPr>
          <w:rStyle w:val="FootnoteReference"/>
          <w:rFonts w:ascii="Microsoft New Tai Lue" w:hAnsi="Microsoft New Tai Lue" w:cs="Microsoft New Tai Lue"/>
          <w:sz w:val="18"/>
          <w:szCs w:val="18"/>
        </w:rPr>
        <w:footnoteRef/>
      </w:r>
      <w:r w:rsidRPr="00F23AF6">
        <w:rPr>
          <w:rFonts w:ascii="Microsoft New Tai Lue" w:hAnsi="Microsoft New Tai Lue" w:cs="Microsoft New Tai Lue"/>
          <w:sz w:val="18"/>
          <w:szCs w:val="18"/>
        </w:rPr>
        <w:t xml:space="preserve"> Unpublished data provided by </w:t>
      </w:r>
      <w:proofErr w:type="spellStart"/>
      <w:r w:rsidRPr="00F23AF6">
        <w:rPr>
          <w:rFonts w:ascii="Microsoft New Tai Lue" w:hAnsi="Microsoft New Tai Lue" w:cs="Microsoft New Tai Lue"/>
          <w:sz w:val="18"/>
          <w:szCs w:val="18"/>
        </w:rPr>
        <w:t>Dr.</w:t>
      </w:r>
      <w:proofErr w:type="spellEnd"/>
      <w:r w:rsidRPr="00F23AF6">
        <w:rPr>
          <w:rFonts w:ascii="Microsoft New Tai Lue" w:hAnsi="Microsoft New Tai Lue" w:cs="Microsoft New Tai Lue"/>
          <w:sz w:val="18"/>
          <w:szCs w:val="18"/>
        </w:rPr>
        <w:t xml:space="preserve"> Marlene Kanga Engineers Australia National President from 2013 to 2014</w:t>
      </w:r>
    </w:p>
  </w:footnote>
  <w:footnote w:id="16">
    <w:p w14:paraId="5695F664" w14:textId="34548A07" w:rsidR="00D3769B" w:rsidRPr="00F23AF6" w:rsidRDefault="00D3769B" w:rsidP="00A279C5">
      <w:pPr>
        <w:pStyle w:val="FootnoteText"/>
        <w:rPr>
          <w:rFonts w:ascii="Microsoft New Tai Lue" w:hAnsi="Microsoft New Tai Lue" w:cs="Microsoft New Tai Lue"/>
          <w:sz w:val="18"/>
          <w:szCs w:val="18"/>
          <w:lang w:val="en-US"/>
        </w:rPr>
      </w:pPr>
      <w:r w:rsidRPr="00F23AF6">
        <w:rPr>
          <w:rStyle w:val="FootnoteReference"/>
          <w:rFonts w:ascii="Microsoft New Tai Lue" w:hAnsi="Microsoft New Tai Lue" w:cs="Microsoft New Tai Lue"/>
          <w:sz w:val="18"/>
          <w:szCs w:val="18"/>
        </w:rPr>
        <w:footnoteRef/>
      </w:r>
      <w:r w:rsidRPr="00F23AF6">
        <w:rPr>
          <w:rFonts w:ascii="Microsoft New Tai Lue" w:hAnsi="Microsoft New Tai Lue" w:cs="Microsoft New Tai Lue"/>
          <w:sz w:val="18"/>
          <w:szCs w:val="18"/>
        </w:rPr>
        <w:t xml:space="preserve"> </w:t>
      </w:r>
      <w:hyperlink r:id="rId12" w:history="1">
        <w:r w:rsidR="00F23AF6" w:rsidRPr="00F23AF6">
          <w:rPr>
            <w:rStyle w:val="Hyperlink"/>
            <w:rFonts w:ascii="Microsoft New Tai Lue" w:hAnsi="Microsoft New Tai Lue" w:cs="Microsoft New Tai Lue"/>
            <w:sz w:val="18"/>
            <w:szCs w:val="18"/>
          </w:rPr>
          <w:t>http://www.roymorgan.com/findings/7584-social-media-minutes-by-gender-age-march-2018-201805110812</w:t>
        </w:r>
        <w:r w:rsidR="00F23AF6" w:rsidRPr="00265C46">
          <w:rPr>
            <w:rStyle w:val="Hyperlink"/>
            <w:rFonts w:ascii="Microsoft New Tai Lue" w:hAnsi="Microsoft New Tai Lue" w:cs="Microsoft New Tai Lue"/>
            <w:sz w:val="18"/>
            <w:szCs w:val="18"/>
          </w:rPr>
          <w:t xml:space="preserve"> accessed 4/10/18</w:t>
        </w:r>
      </w:hyperlink>
      <w:r w:rsidR="00F23AF6">
        <w:rPr>
          <w:rFonts w:ascii="Microsoft New Tai Lue" w:hAnsi="Microsoft New Tai Lue" w:cs="Microsoft New Tai Lue"/>
          <w:sz w:val="18"/>
          <w:szCs w:val="18"/>
        </w:rPr>
        <w:t xml:space="preserve"> </w:t>
      </w:r>
    </w:p>
  </w:footnote>
  <w:footnote w:id="17">
    <w:p w14:paraId="4918CF8D" w14:textId="77777777" w:rsidR="00D3769B" w:rsidRPr="00EF3ED2" w:rsidRDefault="00D3769B" w:rsidP="00431AAE">
      <w:pPr>
        <w:pStyle w:val="FootnoteText"/>
        <w:rPr>
          <w:rFonts w:ascii="Microsoft New Tai Lue" w:hAnsi="Microsoft New Tai Lue" w:cs="Microsoft New Tai Lue"/>
          <w:sz w:val="18"/>
          <w:szCs w:val="18"/>
        </w:rPr>
      </w:pPr>
      <w:r w:rsidRPr="00F23AF6">
        <w:rPr>
          <w:rStyle w:val="FootnoteReference"/>
          <w:rFonts w:ascii="Microsoft New Tai Lue" w:hAnsi="Microsoft New Tai Lue" w:cs="Microsoft New Tai Lue"/>
          <w:sz w:val="18"/>
          <w:szCs w:val="18"/>
        </w:rPr>
        <w:footnoteRef/>
      </w:r>
      <w:r w:rsidRPr="00F23AF6">
        <w:rPr>
          <w:rFonts w:ascii="Microsoft New Tai Lue" w:hAnsi="Microsoft New Tai Lue" w:cs="Microsoft New Tai Lue"/>
          <w:sz w:val="18"/>
          <w:szCs w:val="18"/>
        </w:rPr>
        <w:t xml:space="preserve"> Office of the Chief Scientist (2016) </w:t>
      </w:r>
      <w:r w:rsidRPr="00F23AF6">
        <w:rPr>
          <w:rFonts w:ascii="Microsoft New Tai Lue" w:hAnsi="Microsoft New Tai Lue" w:cs="Microsoft New Tai Lue"/>
          <w:i/>
          <w:sz w:val="18"/>
          <w:szCs w:val="18"/>
        </w:rPr>
        <w:t>Busting myths about Women in STEM</w:t>
      </w:r>
      <w:r w:rsidRPr="00F23AF6">
        <w:rPr>
          <w:rFonts w:ascii="Microsoft New Tai Lue" w:hAnsi="Microsoft New Tai Lue" w:cs="Microsoft New Tai Lue"/>
          <w:sz w:val="18"/>
          <w:szCs w:val="18"/>
        </w:rPr>
        <w:t xml:space="preserve">, Occasional Paper Series No. 13, Australian Government, Canberra, </w:t>
      </w:r>
      <w:hyperlink r:id="rId13" w:history="1">
        <w:r w:rsidRPr="00F23AF6">
          <w:rPr>
            <w:rStyle w:val="Hyperlink"/>
            <w:rFonts w:ascii="Microsoft New Tai Lue" w:hAnsi="Microsoft New Tai Lue" w:cs="Microsoft New Tai Lue"/>
            <w:sz w:val="18"/>
            <w:szCs w:val="18"/>
          </w:rPr>
          <w:t>https://www.chiefscientist.gov.au/2016/11/occasional-paper-busting-myths-about-women-in-stem/</w:t>
        </w:r>
      </w:hyperlink>
    </w:p>
  </w:footnote>
  <w:footnote w:id="18">
    <w:p w14:paraId="57DF3434" w14:textId="77777777" w:rsidR="00D3769B" w:rsidRPr="001B6D0F" w:rsidRDefault="00D3769B">
      <w:pPr>
        <w:pStyle w:val="FootnoteText"/>
        <w:rPr>
          <w:rFonts w:ascii="Microsoft New Tai Lue" w:hAnsi="Microsoft New Tai Lue" w:cs="Microsoft New Tai Lue"/>
          <w:sz w:val="18"/>
          <w:szCs w:val="18"/>
          <w:lang w:val="en-US"/>
        </w:rPr>
      </w:pPr>
      <w:r w:rsidRPr="001B6D0F">
        <w:rPr>
          <w:rStyle w:val="FootnoteReference"/>
          <w:rFonts w:ascii="Microsoft New Tai Lue" w:hAnsi="Microsoft New Tai Lue" w:cs="Microsoft New Tai Lue"/>
          <w:sz w:val="18"/>
          <w:szCs w:val="18"/>
        </w:rPr>
        <w:footnoteRef/>
      </w:r>
      <w:r w:rsidRPr="001B6D0F">
        <w:rPr>
          <w:rFonts w:ascii="Microsoft New Tai Lue" w:hAnsi="Microsoft New Tai Lue" w:cs="Microsoft New Tai Lue"/>
          <w:sz w:val="18"/>
          <w:szCs w:val="18"/>
        </w:rPr>
        <w:t xml:space="preserve"> That reporting companies are those with greater than 100 employees</w:t>
      </w:r>
    </w:p>
  </w:footnote>
  <w:footnote w:id="19">
    <w:p w14:paraId="28E2A2E2" w14:textId="77777777" w:rsidR="00D3769B" w:rsidRPr="001B6D0F" w:rsidRDefault="00D3769B" w:rsidP="000A6C0E">
      <w:pPr>
        <w:pStyle w:val="FootnoteText"/>
        <w:rPr>
          <w:rFonts w:ascii="Microsoft New Tai Lue" w:hAnsi="Microsoft New Tai Lue" w:cs="Microsoft New Tai Lue"/>
          <w:sz w:val="18"/>
          <w:szCs w:val="18"/>
        </w:rPr>
      </w:pPr>
      <w:r w:rsidRPr="001B6D0F">
        <w:rPr>
          <w:rStyle w:val="FootnoteReference"/>
          <w:rFonts w:ascii="Microsoft New Tai Lue" w:hAnsi="Microsoft New Tai Lue" w:cs="Microsoft New Tai Lue"/>
          <w:sz w:val="18"/>
          <w:szCs w:val="18"/>
        </w:rPr>
        <w:footnoteRef/>
      </w:r>
      <w:r w:rsidRPr="001B6D0F">
        <w:rPr>
          <w:rFonts w:ascii="Microsoft New Tai Lue" w:hAnsi="Microsoft New Tai Lue" w:cs="Microsoft New Tai Lue"/>
          <w:sz w:val="18"/>
          <w:szCs w:val="18"/>
        </w:rPr>
        <w:t xml:space="preserve"> </w:t>
      </w:r>
      <w:hyperlink r:id="rId14" w:history="1">
        <w:r w:rsidRPr="001B6D0F">
          <w:rPr>
            <w:rStyle w:val="Hyperlink"/>
            <w:rFonts w:ascii="Microsoft New Tai Lue" w:hAnsi="Microsoft New Tai Lue" w:cs="Microsoft New Tai Lue"/>
            <w:sz w:val="18"/>
            <w:szCs w:val="18"/>
          </w:rPr>
          <w:t>https://www.wgea.gov.au/sites/default/files/Stats_at_a_Glance.pdf</w:t>
        </w:r>
      </w:hyperlink>
      <w:r w:rsidRPr="001B6D0F">
        <w:rPr>
          <w:rFonts w:ascii="Microsoft New Tai Lue" w:hAnsi="Microsoft New Tai Lue" w:cs="Microsoft New Tai Lue"/>
          <w:sz w:val="18"/>
          <w:szCs w:val="18"/>
        </w:rPr>
        <w:t>, accessed August 2018.</w:t>
      </w:r>
    </w:p>
  </w:footnote>
  <w:footnote w:id="20">
    <w:p w14:paraId="3B9B5820" w14:textId="77777777" w:rsidR="00D3769B" w:rsidRPr="00134E84" w:rsidRDefault="00D3769B" w:rsidP="000B66C0">
      <w:pPr>
        <w:pStyle w:val="FootnoteText"/>
        <w:rPr>
          <w:rFonts w:ascii="Microsoft New Tai Lue" w:hAnsi="Microsoft New Tai Lue" w:cs="Microsoft New Tai Lue"/>
          <w:sz w:val="18"/>
          <w:szCs w:val="18"/>
          <w:lang w:val="en-US"/>
        </w:rPr>
      </w:pPr>
      <w:r w:rsidRPr="00134E84">
        <w:rPr>
          <w:rStyle w:val="FootnoteReference"/>
          <w:rFonts w:ascii="Microsoft New Tai Lue" w:hAnsi="Microsoft New Tai Lue" w:cs="Microsoft New Tai Lue"/>
          <w:sz w:val="18"/>
          <w:szCs w:val="18"/>
        </w:rPr>
        <w:footnoteRef/>
      </w:r>
      <w:r w:rsidRPr="00134E84">
        <w:rPr>
          <w:rFonts w:ascii="Microsoft New Tai Lue" w:hAnsi="Microsoft New Tai Lue" w:cs="Microsoft New Tai Lue"/>
          <w:sz w:val="18"/>
          <w:szCs w:val="18"/>
        </w:rPr>
        <w:t xml:space="preserve"> See: </w:t>
      </w:r>
      <w:r w:rsidRPr="00134E84">
        <w:rPr>
          <w:rFonts w:ascii="Microsoft New Tai Lue" w:hAnsi="Microsoft New Tai Lue" w:cs="Microsoft New Tai Lue"/>
          <w:i/>
          <w:sz w:val="18"/>
          <w:szCs w:val="18"/>
        </w:rPr>
        <w:t>Engineers Australia: The Engineering Profession in Australia: A Statistical Overview Feb. 2017</w:t>
      </w:r>
      <w:r w:rsidRPr="00134E84">
        <w:rPr>
          <w:rFonts w:ascii="Microsoft New Tai Lue" w:hAnsi="Microsoft New Tai Lue" w:cs="Microsoft New Tai Lue"/>
          <w:sz w:val="18"/>
          <w:szCs w:val="18"/>
        </w:rPr>
        <w:t xml:space="preserve">, </w:t>
      </w:r>
      <w:hyperlink r:id="rId15" w:history="1">
        <w:r w:rsidRPr="00134E84">
          <w:rPr>
            <w:rStyle w:val="Hyperlink"/>
            <w:rFonts w:ascii="Microsoft New Tai Lue" w:hAnsi="Microsoft New Tai Lue" w:cs="Microsoft New Tai Lue"/>
            <w:sz w:val="18"/>
            <w:szCs w:val="18"/>
          </w:rPr>
          <w:t>https://www.engineersaustralia.org.au/sites/default/files/resource-files/2017-03/The%20Engineering% 20Profession%20-%20A%20statistical%20overview,%2013th%20edition%202017.pdf</w:t>
        </w:r>
      </w:hyperlink>
      <w:r w:rsidRPr="00134E84">
        <w:rPr>
          <w:rFonts w:ascii="Microsoft New Tai Lue" w:hAnsi="Microsoft New Tai Lue" w:cs="Microsoft New Tai Lue"/>
          <w:sz w:val="18"/>
          <w:szCs w:val="18"/>
        </w:rPr>
        <w:t>, accessed July 2018</w:t>
      </w:r>
    </w:p>
  </w:footnote>
  <w:footnote w:id="21">
    <w:p w14:paraId="519098F8" w14:textId="77777777" w:rsidR="00D3769B" w:rsidRPr="00134E84" w:rsidRDefault="00D3769B" w:rsidP="000B66C0">
      <w:pPr>
        <w:pStyle w:val="FootnoteText"/>
        <w:rPr>
          <w:rFonts w:ascii="Microsoft New Tai Lue" w:hAnsi="Microsoft New Tai Lue" w:cs="Microsoft New Tai Lue"/>
          <w:sz w:val="18"/>
          <w:szCs w:val="18"/>
          <w:lang w:val="en-US"/>
        </w:rPr>
      </w:pPr>
      <w:r w:rsidRPr="00134E84">
        <w:rPr>
          <w:rStyle w:val="FootnoteReference"/>
          <w:rFonts w:ascii="Microsoft New Tai Lue" w:hAnsi="Microsoft New Tai Lue" w:cs="Microsoft New Tai Lue"/>
          <w:sz w:val="18"/>
          <w:szCs w:val="18"/>
        </w:rPr>
        <w:footnoteRef/>
      </w:r>
      <w:r w:rsidRPr="00134E84">
        <w:rPr>
          <w:rFonts w:ascii="Microsoft New Tai Lue" w:hAnsi="Microsoft New Tai Lue" w:cs="Microsoft New Tai Lue"/>
          <w:sz w:val="18"/>
          <w:szCs w:val="18"/>
        </w:rPr>
        <w:t xml:space="preserve"> See: </w:t>
      </w:r>
      <w:r w:rsidRPr="00134E84">
        <w:rPr>
          <w:rFonts w:ascii="Microsoft New Tai Lue" w:hAnsi="Microsoft New Tai Lue" w:cs="Microsoft New Tai Lue"/>
          <w:i/>
          <w:sz w:val="18"/>
          <w:szCs w:val="18"/>
        </w:rPr>
        <w:t>Engineers Australia: The Engineering Profession in Australia: A Statistical Overview Feb. 2017</w:t>
      </w:r>
      <w:r w:rsidRPr="00134E84">
        <w:rPr>
          <w:rFonts w:ascii="Microsoft New Tai Lue" w:hAnsi="Microsoft New Tai Lue" w:cs="Microsoft New Tai Lue"/>
          <w:sz w:val="18"/>
          <w:szCs w:val="18"/>
        </w:rPr>
        <w:t xml:space="preserve">, </w:t>
      </w:r>
      <w:hyperlink r:id="rId16" w:history="1">
        <w:r w:rsidRPr="00134E84">
          <w:rPr>
            <w:rStyle w:val="Hyperlink"/>
            <w:rFonts w:ascii="Microsoft New Tai Lue" w:hAnsi="Microsoft New Tai Lue" w:cs="Microsoft New Tai Lue"/>
            <w:sz w:val="18"/>
            <w:szCs w:val="18"/>
          </w:rPr>
          <w:t>https://www.engineersaustralia.org.au/sites/default/files/resource-files/2017-03/The%20Engineering% 20Profession%20-%20A%20statistical%20overview,%2013th%20edition%202017.pdf</w:t>
        </w:r>
      </w:hyperlink>
      <w:r w:rsidRPr="00134E84">
        <w:rPr>
          <w:rFonts w:ascii="Microsoft New Tai Lue" w:hAnsi="Microsoft New Tai Lue" w:cs="Microsoft New Tai Lue"/>
          <w:sz w:val="18"/>
          <w:szCs w:val="18"/>
        </w:rPr>
        <w:t>, accessed July 2018</w:t>
      </w:r>
    </w:p>
  </w:footnote>
  <w:footnote w:id="22">
    <w:p w14:paraId="334937AA" w14:textId="77777777" w:rsidR="00D3769B" w:rsidRPr="00134E84" w:rsidRDefault="00D3769B" w:rsidP="000B66C0">
      <w:pPr>
        <w:pStyle w:val="FootnoteText"/>
        <w:rPr>
          <w:rFonts w:ascii="Microsoft New Tai Lue" w:hAnsi="Microsoft New Tai Lue" w:cs="Microsoft New Tai Lue"/>
          <w:sz w:val="18"/>
          <w:szCs w:val="18"/>
        </w:rPr>
      </w:pPr>
      <w:r w:rsidRPr="00134E84">
        <w:rPr>
          <w:rStyle w:val="FootnoteReference"/>
          <w:rFonts w:ascii="Microsoft New Tai Lue" w:hAnsi="Microsoft New Tai Lue" w:cs="Microsoft New Tai Lue"/>
          <w:sz w:val="18"/>
          <w:szCs w:val="18"/>
        </w:rPr>
        <w:footnoteRef/>
      </w:r>
      <w:r w:rsidRPr="00134E84">
        <w:rPr>
          <w:rFonts w:ascii="Microsoft New Tai Lue" w:hAnsi="Microsoft New Tai Lue" w:cs="Microsoft New Tai Lue"/>
          <w:sz w:val="18"/>
          <w:szCs w:val="18"/>
        </w:rPr>
        <w:t xml:space="preserve"> See: </w:t>
      </w:r>
      <w:proofErr w:type="spellStart"/>
      <w:r w:rsidRPr="00134E84">
        <w:rPr>
          <w:rFonts w:ascii="Microsoft New Tai Lue" w:hAnsi="Microsoft New Tai Lue" w:cs="Microsoft New Tai Lue"/>
          <w:i/>
          <w:sz w:val="18"/>
          <w:szCs w:val="18"/>
        </w:rPr>
        <w:t>STEMming</w:t>
      </w:r>
      <w:proofErr w:type="spellEnd"/>
      <w:r w:rsidRPr="00134E84">
        <w:rPr>
          <w:rFonts w:ascii="Microsoft New Tai Lue" w:hAnsi="Microsoft New Tai Lue" w:cs="Microsoft New Tai Lue"/>
          <w:i/>
          <w:sz w:val="18"/>
          <w:szCs w:val="18"/>
        </w:rPr>
        <w:t xml:space="preserve"> the Tide – Why women leave engineering</w:t>
      </w:r>
      <w:r w:rsidRPr="00134E84">
        <w:rPr>
          <w:rFonts w:ascii="Microsoft New Tai Lue" w:hAnsi="Microsoft New Tai Lue" w:cs="Microsoft New Tai Lue"/>
          <w:sz w:val="18"/>
          <w:szCs w:val="18"/>
        </w:rPr>
        <w:t xml:space="preserve">, </w:t>
      </w:r>
      <w:hyperlink r:id="rId17" w:history="1">
        <w:r w:rsidRPr="00134E84">
          <w:rPr>
            <w:rStyle w:val="Hyperlink"/>
            <w:rFonts w:ascii="Microsoft New Tai Lue" w:hAnsi="Microsoft New Tai Lue" w:cs="Microsoft New Tai Lue"/>
            <w:sz w:val="18"/>
            <w:szCs w:val="18"/>
          </w:rPr>
          <w:t>http://ucd-advance.ucdavis.edu/post/steming-tide-why-women-leave-engineering</w:t>
        </w:r>
      </w:hyperlink>
      <w:r w:rsidRPr="00134E84">
        <w:rPr>
          <w:rFonts w:ascii="Microsoft New Tai Lue" w:hAnsi="Microsoft New Tai Lue" w:cs="Microsoft New Tai Lue"/>
          <w:sz w:val="18"/>
          <w:szCs w:val="18"/>
        </w:rPr>
        <w:t>, accessed July 2018.</w:t>
      </w:r>
    </w:p>
  </w:footnote>
  <w:footnote w:id="23">
    <w:p w14:paraId="4D18FD7E" w14:textId="77777777" w:rsidR="00D3769B" w:rsidRDefault="00D3769B" w:rsidP="00E11DDF">
      <w:pPr>
        <w:pStyle w:val="FootnoteText"/>
      </w:pPr>
      <w:r w:rsidRPr="001B6D0F">
        <w:rPr>
          <w:rStyle w:val="FootnoteReference"/>
          <w:rFonts w:ascii="Microsoft New Tai Lue" w:hAnsi="Microsoft New Tai Lue" w:cs="Microsoft New Tai Lue"/>
          <w:sz w:val="18"/>
          <w:szCs w:val="18"/>
        </w:rPr>
        <w:footnoteRef/>
      </w:r>
      <w:r w:rsidRPr="001B6D0F">
        <w:rPr>
          <w:rFonts w:ascii="Microsoft New Tai Lue" w:hAnsi="Microsoft New Tai Lue" w:cs="Microsoft New Tai Lue"/>
          <w:sz w:val="18"/>
          <w:szCs w:val="18"/>
        </w:rPr>
        <w:t xml:space="preserve"> Marlene Kanga, “</w:t>
      </w:r>
      <w:r w:rsidRPr="001B6D0F">
        <w:rPr>
          <w:rFonts w:ascii="Microsoft New Tai Lue" w:hAnsi="Microsoft New Tai Lue" w:cs="Microsoft New Tai Lue"/>
          <w:i/>
          <w:sz w:val="18"/>
          <w:szCs w:val="18"/>
        </w:rPr>
        <w:t>A strategy for inclusiveness, well-being and diversity in engineering workplaces</w:t>
      </w:r>
      <w:r w:rsidRPr="001B6D0F">
        <w:rPr>
          <w:rFonts w:ascii="Microsoft New Tai Lue" w:hAnsi="Microsoft New Tai Lue" w:cs="Microsoft New Tai Lue"/>
          <w:sz w:val="18"/>
          <w:szCs w:val="18"/>
        </w:rPr>
        <w:t xml:space="preserve">”, November 2014, </w:t>
      </w:r>
      <w:hyperlink r:id="rId18" w:history="1">
        <w:r w:rsidRPr="001B6D0F">
          <w:rPr>
            <w:rStyle w:val="Hyperlink"/>
            <w:rFonts w:ascii="Microsoft New Tai Lue" w:hAnsi="Microsoft New Tai Lue" w:cs="Microsoft New Tai Lue"/>
            <w:sz w:val="18"/>
            <w:szCs w:val="18"/>
          </w:rPr>
          <w:t>https://www.wgea.gov.au/sites/default/files/Inclusiveness_Wellbeing_Diversity_Strategy.pdf</w:t>
        </w:r>
      </w:hyperlink>
      <w:r w:rsidRPr="001B6D0F">
        <w:rPr>
          <w:rFonts w:ascii="Microsoft New Tai Lue" w:hAnsi="Microsoft New Tai Lue" w:cs="Microsoft New Tai Lue"/>
          <w:sz w:val="18"/>
          <w:szCs w:val="18"/>
        </w:rPr>
        <w:t>, accessed August 2018</w:t>
      </w:r>
    </w:p>
  </w:footnote>
  <w:footnote w:id="24">
    <w:p w14:paraId="55BF3ADD" w14:textId="77777777" w:rsidR="00D3769B" w:rsidRPr="00A60291" w:rsidRDefault="00D3769B" w:rsidP="00A73945">
      <w:pPr>
        <w:pStyle w:val="FootnoteText"/>
        <w:rPr>
          <w:rFonts w:ascii="Microsoft New Tai Lue" w:hAnsi="Microsoft New Tai Lue" w:cs="Microsoft New Tai Lue"/>
          <w:sz w:val="18"/>
          <w:szCs w:val="18"/>
        </w:rPr>
      </w:pPr>
      <w:r w:rsidRPr="00A60291">
        <w:rPr>
          <w:rStyle w:val="FootnoteReference"/>
          <w:rFonts w:ascii="Microsoft New Tai Lue" w:hAnsi="Microsoft New Tai Lue" w:cs="Microsoft New Tai Lue"/>
          <w:sz w:val="18"/>
          <w:szCs w:val="18"/>
        </w:rPr>
        <w:footnoteRef/>
      </w:r>
      <w:r w:rsidRPr="00A60291">
        <w:rPr>
          <w:rFonts w:ascii="Microsoft New Tai Lue" w:hAnsi="Microsoft New Tai Lue" w:cs="Microsoft New Tai Lue"/>
          <w:sz w:val="18"/>
          <w:szCs w:val="18"/>
        </w:rPr>
        <w:t xml:space="preserve"> </w:t>
      </w:r>
      <w:hyperlink r:id="rId19" w:history="1">
        <w:r w:rsidRPr="008E4B33">
          <w:rPr>
            <w:rStyle w:val="Hyperlink"/>
            <w:rFonts w:ascii="Microsoft New Tai Lue" w:hAnsi="Microsoft New Tai Lue" w:cs="Microsoft New Tai Lue"/>
            <w:sz w:val="18"/>
            <w:szCs w:val="18"/>
          </w:rPr>
          <w:t>https://www.engineeringnz.org/resources/women-engineering/</w:t>
        </w:r>
      </w:hyperlink>
      <w:r w:rsidRPr="008E4B33">
        <w:rPr>
          <w:rFonts w:ascii="Microsoft New Tai Lue" w:hAnsi="Microsoft New Tai Lue" w:cs="Microsoft New Tai Lue"/>
          <w:sz w:val="18"/>
          <w:szCs w:val="18"/>
        </w:rPr>
        <w:t xml:space="preserve">, accessed August 2018. </w:t>
      </w:r>
    </w:p>
  </w:footnote>
  <w:footnote w:id="25">
    <w:p w14:paraId="24420555" w14:textId="77777777" w:rsidR="00D3769B" w:rsidRDefault="00D3769B" w:rsidP="00A73945">
      <w:pPr>
        <w:pStyle w:val="FootnoteText"/>
      </w:pPr>
      <w:r w:rsidRPr="00A60291">
        <w:rPr>
          <w:rStyle w:val="FootnoteReference"/>
          <w:rFonts w:ascii="Microsoft New Tai Lue" w:hAnsi="Microsoft New Tai Lue" w:cs="Microsoft New Tai Lue"/>
          <w:sz w:val="18"/>
          <w:szCs w:val="18"/>
        </w:rPr>
        <w:footnoteRef/>
      </w:r>
      <w:r w:rsidRPr="00A60291">
        <w:rPr>
          <w:rFonts w:ascii="Microsoft New Tai Lue" w:hAnsi="Microsoft New Tai Lue" w:cs="Microsoft New Tai Lue"/>
          <w:sz w:val="18"/>
          <w:szCs w:val="18"/>
        </w:rPr>
        <w:t xml:space="preserve"> </w:t>
      </w:r>
      <w:hyperlink r:id="rId20" w:history="1">
        <w:r w:rsidRPr="008E4B33">
          <w:rPr>
            <w:rStyle w:val="Hyperlink"/>
            <w:rFonts w:ascii="Microsoft New Tai Lue" w:hAnsi="Microsoft New Tai Lue" w:cs="Microsoft New Tai Lue"/>
            <w:sz w:val="18"/>
            <w:szCs w:val="18"/>
          </w:rPr>
          <w:t>https://engineerscanada.ca/diversity/women-in-engineering/30-by-30</w:t>
        </w:r>
      </w:hyperlink>
      <w:r w:rsidRPr="008E4B33">
        <w:rPr>
          <w:rFonts w:ascii="Microsoft New Tai Lue" w:hAnsi="Microsoft New Tai Lue" w:cs="Microsoft New Tai Lue"/>
          <w:sz w:val="18"/>
          <w:szCs w:val="18"/>
        </w:rPr>
        <w:t>, accessed August 2018.</w:t>
      </w:r>
    </w:p>
  </w:footnote>
  <w:footnote w:id="26">
    <w:p w14:paraId="2F27528A" w14:textId="77777777" w:rsidR="00D3769B" w:rsidRPr="00EF3ED2" w:rsidRDefault="00D3769B" w:rsidP="00197D94">
      <w:pPr>
        <w:pStyle w:val="FootnoteText"/>
        <w:rPr>
          <w:rFonts w:ascii="Microsoft New Tai Lue" w:hAnsi="Microsoft New Tai Lue" w:cs="Microsoft New Tai Lue"/>
          <w:sz w:val="18"/>
          <w:szCs w:val="18"/>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w:t>
      </w:r>
      <w:hyperlink r:id="rId21" w:history="1">
        <w:r w:rsidRPr="00EF3ED2">
          <w:rPr>
            <w:rStyle w:val="Hyperlink"/>
            <w:rFonts w:ascii="Microsoft New Tai Lue" w:hAnsi="Microsoft New Tai Lue" w:cs="Microsoft New Tai Lue"/>
            <w:sz w:val="18"/>
            <w:szCs w:val="18"/>
          </w:rPr>
          <w:t>https://www.nhmrc.gov.au/research/women-health-science</w:t>
        </w:r>
      </w:hyperlink>
      <w:r w:rsidRPr="00EF3ED2">
        <w:rPr>
          <w:rFonts w:ascii="Microsoft New Tai Lue" w:hAnsi="Microsoft New Tai Lue" w:cs="Microsoft New Tai Lue"/>
          <w:sz w:val="18"/>
          <w:szCs w:val="18"/>
        </w:rPr>
        <w:t xml:space="preserve"> </w:t>
      </w:r>
    </w:p>
  </w:footnote>
  <w:footnote w:id="27">
    <w:p w14:paraId="12965605" w14:textId="113C264A" w:rsidR="00D3769B" w:rsidRPr="00EF3ED2" w:rsidRDefault="00D3769B" w:rsidP="00741DE4">
      <w:pPr>
        <w:pStyle w:val="FootnoteText"/>
        <w:rPr>
          <w:rFonts w:ascii="Microsoft New Tai Lue" w:hAnsi="Microsoft New Tai Lue" w:cs="Microsoft New Tai Lue"/>
          <w:sz w:val="18"/>
          <w:szCs w:val="18"/>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NHMRC Funding Rules 2017, Section 6.2 Relative to Opportunity. </w:t>
      </w:r>
      <w:hyperlink r:id="rId22" w:history="1">
        <w:r w:rsidRPr="00EF3ED2">
          <w:rPr>
            <w:rStyle w:val="Hyperlink"/>
            <w:rFonts w:ascii="Microsoft New Tai Lue" w:hAnsi="Microsoft New Tai Lue" w:cs="Microsoft New Tai Lue"/>
            <w:sz w:val="18"/>
            <w:szCs w:val="18"/>
          </w:rPr>
          <w:t>https://www.nhmrc.gov.au/book/nhmrc-funding-rules-2017/6-assessment-criteria</w:t>
        </w:r>
      </w:hyperlink>
      <w:r w:rsidRPr="00EF3ED2">
        <w:rPr>
          <w:rFonts w:ascii="Microsoft New Tai Lue" w:hAnsi="Microsoft New Tai Lue" w:cs="Microsoft New Tai Lue"/>
          <w:sz w:val="18"/>
          <w:szCs w:val="18"/>
        </w:rPr>
        <w:t xml:space="preserve"> accessed 27/</w:t>
      </w:r>
      <w:r>
        <w:rPr>
          <w:rFonts w:ascii="Microsoft New Tai Lue" w:hAnsi="Microsoft New Tai Lue" w:cs="Microsoft New Tai Lue"/>
          <w:sz w:val="18"/>
          <w:szCs w:val="18"/>
        </w:rPr>
        <w:t>08/18</w:t>
      </w:r>
    </w:p>
  </w:footnote>
  <w:footnote w:id="28">
    <w:p w14:paraId="15A1F6B6" w14:textId="77777777" w:rsidR="00D3769B" w:rsidRPr="00150B5E" w:rsidRDefault="00D3769B" w:rsidP="00764B4B">
      <w:pPr>
        <w:pStyle w:val="FootnoteText"/>
        <w:rPr>
          <w:rFonts w:ascii="Microsoft New Tai Lue" w:hAnsi="Microsoft New Tai Lue" w:cs="Microsoft New Tai Lue"/>
          <w:sz w:val="18"/>
          <w:szCs w:val="18"/>
        </w:rPr>
      </w:pPr>
      <w:r w:rsidRPr="00150B5E">
        <w:rPr>
          <w:rStyle w:val="FootnoteReference"/>
          <w:rFonts w:ascii="Microsoft New Tai Lue" w:hAnsi="Microsoft New Tai Lue" w:cs="Microsoft New Tai Lue"/>
          <w:sz w:val="18"/>
          <w:szCs w:val="18"/>
        </w:rPr>
        <w:footnoteRef/>
      </w:r>
      <w:r w:rsidRPr="00150B5E">
        <w:rPr>
          <w:rFonts w:ascii="Microsoft New Tai Lue" w:hAnsi="Microsoft New Tai Lue" w:cs="Microsoft New Tai Lue"/>
          <w:sz w:val="18"/>
          <w:szCs w:val="18"/>
        </w:rPr>
        <w:t xml:space="preserve"> Fair Work Ombudsman (2016) </w:t>
      </w:r>
      <w:r w:rsidRPr="00150B5E">
        <w:rPr>
          <w:rFonts w:ascii="Microsoft New Tai Lue" w:hAnsi="Microsoft New Tai Lue" w:cs="Microsoft New Tai Lue"/>
          <w:i/>
          <w:sz w:val="18"/>
          <w:szCs w:val="18"/>
        </w:rPr>
        <w:t xml:space="preserve">Gender pay equity </w:t>
      </w:r>
      <w:r w:rsidRPr="00150B5E">
        <w:rPr>
          <w:rFonts w:ascii="Microsoft New Tai Lue" w:hAnsi="Microsoft New Tai Lue" w:cs="Microsoft New Tai Lue"/>
          <w:sz w:val="18"/>
          <w:szCs w:val="18"/>
        </w:rPr>
        <w:t>https://www.fairwork.gov.au/how-we-will-help/</w:t>
      </w:r>
    </w:p>
    <w:p w14:paraId="7D7ACB44" w14:textId="3EB5088B" w:rsidR="00D3769B" w:rsidRPr="00150B5E" w:rsidRDefault="00D3769B" w:rsidP="00764B4B">
      <w:pPr>
        <w:pStyle w:val="FootnoteText"/>
        <w:rPr>
          <w:rFonts w:ascii="Microsoft New Tai Lue" w:hAnsi="Microsoft New Tai Lue" w:cs="Microsoft New Tai Lue"/>
          <w:sz w:val="18"/>
          <w:szCs w:val="18"/>
        </w:rPr>
      </w:pPr>
      <w:r w:rsidRPr="00150B5E">
        <w:rPr>
          <w:rFonts w:ascii="Microsoft New Tai Lue" w:hAnsi="Microsoft New Tai Lue" w:cs="Microsoft New Tai Lue"/>
          <w:sz w:val="18"/>
          <w:szCs w:val="18"/>
        </w:rPr>
        <w:t>templates-and-guides/best-practice-guides/gender-pay-equity#Checklist-for-pay-equity-best-practice</w:t>
      </w:r>
      <w:r>
        <w:rPr>
          <w:rFonts w:ascii="Microsoft New Tai Lue" w:hAnsi="Microsoft New Tai Lue" w:cs="Microsoft New Tai Lue"/>
          <w:sz w:val="18"/>
          <w:szCs w:val="18"/>
        </w:rPr>
        <w:t xml:space="preserve"> </w:t>
      </w:r>
      <w:r w:rsidRPr="00150B5E">
        <w:rPr>
          <w:rFonts w:ascii="Microsoft New Tai Lue" w:hAnsi="Microsoft New Tai Lue" w:cs="Microsoft New Tai Lue"/>
          <w:sz w:val="18"/>
          <w:szCs w:val="18"/>
        </w:rPr>
        <w:t xml:space="preserve">   </w:t>
      </w:r>
    </w:p>
  </w:footnote>
  <w:footnote w:id="29">
    <w:p w14:paraId="117B486A" w14:textId="77777777" w:rsidR="00D3769B" w:rsidRPr="00150B5E" w:rsidRDefault="00D3769B">
      <w:pPr>
        <w:pStyle w:val="FootnoteText"/>
        <w:rPr>
          <w:rFonts w:ascii="Microsoft New Tai Lue" w:hAnsi="Microsoft New Tai Lue" w:cs="Microsoft New Tai Lue"/>
          <w:sz w:val="18"/>
          <w:szCs w:val="18"/>
          <w:lang w:val="en-US"/>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w:t>
      </w:r>
      <w:hyperlink r:id="rId23" w:history="1">
        <w:r w:rsidRPr="00EF3ED2">
          <w:rPr>
            <w:rStyle w:val="Hyperlink"/>
            <w:rFonts w:ascii="Microsoft New Tai Lue" w:hAnsi="Microsoft New Tai Lue" w:cs="Microsoft New Tai Lue"/>
            <w:sz w:val="18"/>
            <w:szCs w:val="18"/>
          </w:rPr>
          <w:t>https://www.wehi.edu.au/about/institute-life/gender-equity</w:t>
        </w:r>
      </w:hyperlink>
      <w:r w:rsidRPr="00150B5E">
        <w:rPr>
          <w:rFonts w:ascii="Microsoft New Tai Lue" w:hAnsi="Microsoft New Tai Lue" w:cs="Microsoft New Tai Lue"/>
          <w:color w:val="0000FF"/>
          <w:sz w:val="18"/>
          <w:szCs w:val="18"/>
        </w:rPr>
        <w:t xml:space="preserve"> </w:t>
      </w:r>
    </w:p>
  </w:footnote>
  <w:footnote w:id="30">
    <w:p w14:paraId="2C88DE0B" w14:textId="77777777" w:rsidR="00D3769B" w:rsidRPr="00686E40" w:rsidRDefault="00D3769B" w:rsidP="003B27E4">
      <w:pPr>
        <w:pStyle w:val="FootnoteText"/>
        <w:rPr>
          <w:lang w:val="en-US"/>
        </w:rPr>
      </w:pPr>
      <w:r w:rsidRPr="00686E40">
        <w:rPr>
          <w:rStyle w:val="FootnoteReference"/>
          <w:rFonts w:ascii="Microsoft New Tai Lue" w:hAnsi="Microsoft New Tai Lue" w:cs="Microsoft New Tai Lue"/>
          <w:sz w:val="18"/>
          <w:szCs w:val="18"/>
        </w:rPr>
        <w:footnoteRef/>
      </w:r>
      <w:r w:rsidRPr="00686E40">
        <w:rPr>
          <w:rFonts w:ascii="Microsoft New Tai Lue" w:hAnsi="Microsoft New Tai Lue" w:cs="Microsoft New Tai Lue"/>
          <w:sz w:val="18"/>
          <w:szCs w:val="18"/>
        </w:rPr>
        <w:t xml:space="preserve"> </w:t>
      </w:r>
      <w:r w:rsidRPr="00AC1B0D">
        <w:rPr>
          <w:rFonts w:ascii="Microsoft New Tai Lue" w:hAnsi="Microsoft New Tai Lue" w:cs="Microsoft New Tai Lue"/>
          <w:sz w:val="18"/>
          <w:szCs w:val="18"/>
        </w:rPr>
        <w:t xml:space="preserve">Innovation and Science Australia (2018) </w:t>
      </w:r>
      <w:r w:rsidRPr="00AC1B0D">
        <w:rPr>
          <w:rFonts w:ascii="Microsoft New Tai Lue" w:hAnsi="Microsoft New Tai Lue" w:cs="Microsoft New Tai Lue"/>
          <w:i/>
          <w:sz w:val="18"/>
          <w:szCs w:val="18"/>
        </w:rPr>
        <w:t>Australia 2030: prosperity through innovation</w:t>
      </w:r>
      <w:r w:rsidRPr="00AC1B0D">
        <w:rPr>
          <w:rFonts w:ascii="Microsoft New Tai Lue" w:hAnsi="Microsoft New Tai Lue" w:cs="Microsoft New Tai Lue"/>
          <w:sz w:val="18"/>
          <w:szCs w:val="18"/>
        </w:rPr>
        <w:t xml:space="preserve">, </w:t>
      </w:r>
      <w:hyperlink r:id="rId24" w:history="1">
        <w:r w:rsidRPr="00AC1B0D">
          <w:rPr>
            <w:rStyle w:val="Hyperlink"/>
            <w:rFonts w:ascii="Microsoft New Tai Lue" w:hAnsi="Microsoft New Tai Lue" w:cs="Microsoft New Tai Lue"/>
            <w:sz w:val="18"/>
            <w:szCs w:val="18"/>
          </w:rPr>
          <w:t>www.industry.gov.au/isa</w:t>
        </w:r>
      </w:hyperlink>
      <w:r w:rsidRPr="00AC1B0D">
        <w:rPr>
          <w:rFonts w:ascii="Microsoft New Tai Lue" w:hAnsi="Microsoft New Tai Lue" w:cs="Microsoft New Tai Lue"/>
          <w:sz w:val="18"/>
          <w:szCs w:val="18"/>
        </w:rPr>
        <w:t xml:space="preserve"> (pages 55-56)</w:t>
      </w:r>
    </w:p>
  </w:footnote>
  <w:footnote w:id="31">
    <w:p w14:paraId="19BB1CFF" w14:textId="77777777" w:rsidR="00D3769B" w:rsidRPr="008E4B33" w:rsidRDefault="00D3769B" w:rsidP="003B27E4">
      <w:pPr>
        <w:pStyle w:val="FootnoteText"/>
        <w:rPr>
          <w:rFonts w:ascii="Microsoft New Tai Lue" w:hAnsi="Microsoft New Tai Lue" w:cs="Microsoft New Tai Lue"/>
          <w:sz w:val="18"/>
          <w:szCs w:val="18"/>
          <w:lang w:val="en-US"/>
        </w:rPr>
      </w:pPr>
      <w:r w:rsidRPr="008E4B33">
        <w:rPr>
          <w:rStyle w:val="FootnoteReference"/>
          <w:rFonts w:ascii="Microsoft New Tai Lue" w:hAnsi="Microsoft New Tai Lue" w:cs="Microsoft New Tai Lue"/>
          <w:sz w:val="18"/>
          <w:szCs w:val="18"/>
        </w:rPr>
        <w:footnoteRef/>
      </w:r>
      <w:r w:rsidRPr="008E4B33">
        <w:rPr>
          <w:rFonts w:ascii="Microsoft New Tai Lue" w:hAnsi="Microsoft New Tai Lue" w:cs="Microsoft New Tai Lue"/>
          <w:sz w:val="18"/>
          <w:szCs w:val="18"/>
        </w:rPr>
        <w:t xml:space="preserve"> </w:t>
      </w:r>
      <w:hyperlink r:id="rId25" w:history="1">
        <w:r w:rsidRPr="008E4B33">
          <w:rPr>
            <w:rStyle w:val="Hyperlink"/>
            <w:rFonts w:ascii="Microsoft New Tai Lue" w:hAnsi="Microsoft New Tai Lue" w:cs="Microsoft New Tai Lue"/>
            <w:sz w:val="18"/>
            <w:szCs w:val="18"/>
          </w:rPr>
          <w:t>https://www.industry.gov.au/strategies-for-the-future/womens-advisory-roundtable</w:t>
        </w:r>
      </w:hyperlink>
      <w:r w:rsidRPr="008E4B33">
        <w:rPr>
          <w:rFonts w:ascii="Microsoft New Tai Lue" w:hAnsi="Microsoft New Tai Lue" w:cs="Microsoft New Tai Lue"/>
          <w:sz w:val="18"/>
          <w:szCs w:val="18"/>
        </w:rPr>
        <w:t xml:space="preserve">, accessed 03/10/18 </w:t>
      </w:r>
    </w:p>
  </w:footnote>
  <w:footnote w:id="32">
    <w:p w14:paraId="4195D7E9" w14:textId="77777777" w:rsidR="00D3769B" w:rsidRPr="008E4B33" w:rsidRDefault="00D3769B" w:rsidP="004F6345">
      <w:pPr>
        <w:pStyle w:val="FootnoteText"/>
        <w:rPr>
          <w:rFonts w:ascii="Microsoft New Tai Lue" w:hAnsi="Microsoft New Tai Lue" w:cs="Microsoft New Tai Lue"/>
          <w:sz w:val="18"/>
          <w:szCs w:val="18"/>
        </w:rPr>
      </w:pPr>
      <w:r w:rsidRPr="008E4B33">
        <w:rPr>
          <w:rStyle w:val="FootnoteReference"/>
          <w:rFonts w:ascii="Microsoft New Tai Lue" w:hAnsi="Microsoft New Tai Lue" w:cs="Microsoft New Tai Lue"/>
          <w:sz w:val="18"/>
          <w:szCs w:val="18"/>
        </w:rPr>
        <w:footnoteRef/>
      </w:r>
      <w:r w:rsidRPr="008E4B33">
        <w:rPr>
          <w:rFonts w:ascii="Microsoft New Tai Lue" w:hAnsi="Microsoft New Tai Lue" w:cs="Microsoft New Tai Lue"/>
          <w:sz w:val="18"/>
          <w:szCs w:val="18"/>
        </w:rPr>
        <w:t xml:space="preserve"> Australian Academy of Science (2018) Women in Science, Technology, Engineering and Mathematics (STEM) Decadal Plan. </w:t>
      </w:r>
      <w:hyperlink r:id="rId26" w:history="1">
        <w:r w:rsidRPr="008E4B33">
          <w:rPr>
            <w:rStyle w:val="Hyperlink"/>
            <w:rFonts w:ascii="Microsoft New Tai Lue" w:hAnsi="Microsoft New Tai Lue" w:cs="Microsoft New Tai Lue"/>
            <w:sz w:val="18"/>
            <w:szCs w:val="18"/>
          </w:rPr>
          <w:t>https://www.science.org.au/support/analysis/decadal-plans-science/decadal-plan-women-stem</w:t>
        </w:r>
      </w:hyperlink>
      <w:r w:rsidRPr="008E4B33">
        <w:rPr>
          <w:rFonts w:ascii="Microsoft New Tai Lue" w:hAnsi="Microsoft New Tai Lue" w:cs="Microsoft New Tai Lue"/>
          <w:sz w:val="18"/>
          <w:szCs w:val="18"/>
        </w:rPr>
        <w:t xml:space="preserve"> </w:t>
      </w:r>
    </w:p>
  </w:footnote>
  <w:footnote w:id="33">
    <w:p w14:paraId="3E55D14F" w14:textId="77777777" w:rsidR="00D3769B" w:rsidRPr="008E4B33" w:rsidRDefault="00D3769B" w:rsidP="0029225C">
      <w:pPr>
        <w:autoSpaceDE w:val="0"/>
        <w:autoSpaceDN w:val="0"/>
        <w:adjustRightInd w:val="0"/>
        <w:rPr>
          <w:rFonts w:ascii="Microsoft New Tai Lue" w:hAnsi="Microsoft New Tai Lue" w:cs="Microsoft New Tai Lue"/>
          <w:sz w:val="18"/>
          <w:szCs w:val="18"/>
        </w:rPr>
      </w:pPr>
      <w:r w:rsidRPr="00CD5C0E">
        <w:rPr>
          <w:rStyle w:val="FootnoteReference"/>
          <w:rFonts w:ascii="Microsoft New Tai Lue" w:hAnsi="Microsoft New Tai Lue" w:cs="Microsoft New Tai Lue"/>
          <w:sz w:val="18"/>
          <w:szCs w:val="18"/>
        </w:rPr>
        <w:footnoteRef/>
      </w:r>
      <w:r w:rsidRPr="00CD5C0E">
        <w:rPr>
          <w:rFonts w:ascii="Microsoft New Tai Lue" w:hAnsi="Microsoft New Tai Lue" w:cs="Microsoft New Tai Lue"/>
          <w:sz w:val="18"/>
          <w:szCs w:val="18"/>
        </w:rPr>
        <w:t xml:space="preserve"> </w:t>
      </w:r>
      <w:r w:rsidRPr="008E4B33">
        <w:rPr>
          <w:rFonts w:ascii="Microsoft New Tai Lue" w:hAnsi="Microsoft New Tai Lue" w:cs="Microsoft New Tai Lue"/>
          <w:sz w:val="18"/>
          <w:szCs w:val="18"/>
        </w:rPr>
        <w:t>Unconscious gender bias is defined as unintentional and automatic mental associations based on</w:t>
      </w:r>
    </w:p>
    <w:p w14:paraId="1551F508" w14:textId="3B65F8DF" w:rsidR="00D3769B" w:rsidRPr="00CD5C0E" w:rsidRDefault="00D3769B" w:rsidP="0029225C">
      <w:pPr>
        <w:pStyle w:val="FootnoteText"/>
        <w:rPr>
          <w:rFonts w:ascii="Microsoft New Tai Lue" w:hAnsi="Microsoft New Tai Lue" w:cs="Microsoft New Tai Lue"/>
          <w:sz w:val="18"/>
          <w:szCs w:val="18"/>
          <w:lang w:val="en-US"/>
        </w:rPr>
      </w:pPr>
      <w:r w:rsidRPr="008E4B33">
        <w:rPr>
          <w:rFonts w:ascii="Microsoft New Tai Lue" w:hAnsi="Microsoft New Tai Lue" w:cs="Microsoft New Tai Lue"/>
          <w:sz w:val="18"/>
          <w:szCs w:val="18"/>
        </w:rPr>
        <w:t xml:space="preserve">gender, stemming from traditions, norms, values, culture and/or experience. </w:t>
      </w:r>
      <w:hyperlink r:id="rId27" w:history="1">
        <w:r w:rsidRPr="008E4B33">
          <w:rPr>
            <w:rStyle w:val="Hyperlink"/>
            <w:rFonts w:ascii="Microsoft New Tai Lue" w:hAnsi="Microsoft New Tai Lue" w:cs="Microsoft New Tai Lue"/>
            <w:sz w:val="18"/>
            <w:szCs w:val="18"/>
          </w:rPr>
          <w:t>https://www.ilo.org/wcmsp5/groups/public/---</w:t>
        </w:r>
        <w:proofErr w:type="spellStart"/>
        <w:r w:rsidRPr="008E4B33">
          <w:rPr>
            <w:rStyle w:val="Hyperlink"/>
            <w:rFonts w:ascii="Microsoft New Tai Lue" w:hAnsi="Microsoft New Tai Lue" w:cs="Microsoft New Tai Lue"/>
            <w:sz w:val="18"/>
            <w:szCs w:val="18"/>
          </w:rPr>
          <w:t>ed_dialogue</w:t>
        </w:r>
        <w:proofErr w:type="spellEnd"/>
        <w:r w:rsidRPr="008E4B33">
          <w:rPr>
            <w:rStyle w:val="Hyperlink"/>
            <w:rFonts w:ascii="Microsoft New Tai Lue" w:hAnsi="Microsoft New Tai Lue" w:cs="Microsoft New Tai Lue"/>
            <w:sz w:val="18"/>
            <w:szCs w:val="18"/>
          </w:rPr>
          <w:t>/---</w:t>
        </w:r>
        <w:proofErr w:type="spellStart"/>
        <w:r w:rsidRPr="008E4B33">
          <w:rPr>
            <w:rStyle w:val="Hyperlink"/>
            <w:rFonts w:ascii="Microsoft New Tai Lue" w:hAnsi="Microsoft New Tai Lue" w:cs="Microsoft New Tai Lue"/>
            <w:sz w:val="18"/>
            <w:szCs w:val="18"/>
          </w:rPr>
          <w:t>act_emp</w:t>
        </w:r>
        <w:proofErr w:type="spellEnd"/>
        <w:r w:rsidRPr="008E4B33">
          <w:rPr>
            <w:rStyle w:val="Hyperlink"/>
            <w:rFonts w:ascii="Microsoft New Tai Lue" w:hAnsi="Microsoft New Tai Lue" w:cs="Microsoft New Tai Lue"/>
            <w:sz w:val="18"/>
            <w:szCs w:val="18"/>
          </w:rPr>
          <w:t>/documents/publication/wcms_601276.pdf</w:t>
        </w:r>
      </w:hyperlink>
    </w:p>
  </w:footnote>
  <w:footnote w:id="34">
    <w:p w14:paraId="3DE7E31B" w14:textId="77777777" w:rsidR="00D3769B" w:rsidRPr="008E4B33" w:rsidRDefault="00D3769B" w:rsidP="00E80096">
      <w:pPr>
        <w:pStyle w:val="FootnoteText"/>
        <w:rPr>
          <w:rFonts w:ascii="Microsoft New Tai Lue" w:hAnsi="Microsoft New Tai Lue" w:cs="Microsoft New Tai Lue"/>
          <w:sz w:val="18"/>
          <w:szCs w:val="18"/>
        </w:rPr>
      </w:pPr>
      <w:r w:rsidRPr="008E4B33">
        <w:rPr>
          <w:rStyle w:val="FootnoteReference"/>
          <w:rFonts w:ascii="Microsoft New Tai Lue" w:hAnsi="Microsoft New Tai Lue" w:cs="Microsoft New Tai Lue"/>
          <w:sz w:val="18"/>
          <w:szCs w:val="18"/>
        </w:rPr>
        <w:footnoteRef/>
      </w:r>
      <w:r w:rsidRPr="008E4B33">
        <w:rPr>
          <w:rFonts w:ascii="Microsoft New Tai Lue" w:hAnsi="Microsoft New Tai Lue" w:cs="Microsoft New Tai Lue"/>
          <w:sz w:val="18"/>
          <w:szCs w:val="18"/>
        </w:rPr>
        <w:t xml:space="preserve"> </w:t>
      </w:r>
      <w:hyperlink r:id="rId28" w:history="1">
        <w:r w:rsidRPr="008E4B33">
          <w:rPr>
            <w:rStyle w:val="Hyperlink"/>
            <w:rFonts w:ascii="Microsoft New Tai Lue" w:hAnsi="Microsoft New Tai Lue" w:cs="Microsoft New Tai Lue"/>
            <w:sz w:val="18"/>
            <w:szCs w:val="18"/>
          </w:rPr>
          <w:t>http://www.arc.gov.au/news-media/news/promoting-and-improving-gender-equality-research-work-progress</w:t>
        </w:r>
      </w:hyperlink>
      <w:r w:rsidRPr="008E4B33">
        <w:rPr>
          <w:rFonts w:ascii="Microsoft New Tai Lue" w:hAnsi="Microsoft New Tai Lue" w:cs="Microsoft New Tai Lue"/>
          <w:sz w:val="18"/>
          <w:szCs w:val="18"/>
        </w:rPr>
        <w:t xml:space="preserve"> </w:t>
      </w:r>
    </w:p>
  </w:footnote>
  <w:footnote w:id="35">
    <w:p w14:paraId="04005502" w14:textId="77777777" w:rsidR="00D3769B" w:rsidRPr="008E4B33" w:rsidRDefault="00D3769B" w:rsidP="00E80096">
      <w:pPr>
        <w:pStyle w:val="FootnoteText"/>
        <w:rPr>
          <w:rFonts w:ascii="Microsoft New Tai Lue" w:hAnsi="Microsoft New Tai Lue" w:cs="Microsoft New Tai Lue"/>
          <w:sz w:val="18"/>
          <w:szCs w:val="18"/>
          <w:lang w:val="en-US"/>
        </w:rPr>
      </w:pPr>
      <w:r w:rsidRPr="008E4B33">
        <w:rPr>
          <w:rStyle w:val="FootnoteReference"/>
          <w:rFonts w:ascii="Microsoft New Tai Lue" w:hAnsi="Microsoft New Tai Lue" w:cs="Microsoft New Tai Lue"/>
          <w:sz w:val="18"/>
          <w:szCs w:val="18"/>
        </w:rPr>
        <w:footnoteRef/>
      </w:r>
      <w:r w:rsidRPr="008E4B33">
        <w:rPr>
          <w:rFonts w:ascii="Microsoft New Tai Lue" w:hAnsi="Microsoft New Tai Lue" w:cs="Microsoft New Tai Lue"/>
          <w:sz w:val="18"/>
          <w:szCs w:val="18"/>
        </w:rPr>
        <w:t xml:space="preserve"> </w:t>
      </w:r>
      <w:hyperlink r:id="rId29" w:history="1">
        <w:r w:rsidRPr="008E4B33">
          <w:rPr>
            <w:rStyle w:val="Hyperlink"/>
            <w:rFonts w:ascii="Microsoft New Tai Lue" w:hAnsi="Microsoft New Tai Lue" w:cs="Microsoft New Tai Lue"/>
            <w:sz w:val="18"/>
            <w:szCs w:val="18"/>
          </w:rPr>
          <w:t>https://www.catalyst.org/blog/catalyzing/closing-stem-gender-gap</w:t>
        </w:r>
      </w:hyperlink>
      <w:r w:rsidRPr="008E4B33">
        <w:rPr>
          <w:rFonts w:ascii="Microsoft New Tai Lue" w:hAnsi="Microsoft New Tai Lue" w:cs="Microsoft New Tai Lue"/>
          <w:sz w:val="18"/>
          <w:szCs w:val="18"/>
        </w:rPr>
        <w:t xml:space="preserve"> 4/1/2018</w:t>
      </w:r>
    </w:p>
  </w:footnote>
  <w:footnote w:id="36">
    <w:p w14:paraId="1BC9EB2C" w14:textId="77777777" w:rsidR="00D3769B" w:rsidRPr="00EF3ED2" w:rsidRDefault="00D3769B" w:rsidP="00E80096">
      <w:pPr>
        <w:pStyle w:val="FootnoteText"/>
        <w:rPr>
          <w:rFonts w:ascii="Microsoft New Tai Lue" w:hAnsi="Microsoft New Tai Lue" w:cs="Microsoft New Tai Lue"/>
          <w:sz w:val="18"/>
          <w:szCs w:val="18"/>
          <w:lang w:val="en-US"/>
        </w:rPr>
      </w:pPr>
      <w:r w:rsidRPr="008E4B33">
        <w:rPr>
          <w:rStyle w:val="FootnoteReference"/>
          <w:rFonts w:ascii="Microsoft New Tai Lue" w:hAnsi="Microsoft New Tai Lue" w:cs="Microsoft New Tai Lue"/>
          <w:sz w:val="18"/>
          <w:szCs w:val="18"/>
        </w:rPr>
        <w:footnoteRef/>
      </w:r>
      <w:r w:rsidRPr="008E4B33">
        <w:rPr>
          <w:rFonts w:ascii="Microsoft New Tai Lue" w:hAnsi="Microsoft New Tai Lue" w:cs="Microsoft New Tai Lue"/>
          <w:sz w:val="18"/>
          <w:szCs w:val="18"/>
        </w:rPr>
        <w:t xml:space="preserve"> </w:t>
      </w:r>
      <w:hyperlink r:id="rId30" w:history="1">
        <w:r w:rsidRPr="008E4B33">
          <w:rPr>
            <w:rStyle w:val="Hyperlink"/>
            <w:rFonts w:ascii="Microsoft New Tai Lue" w:hAnsi="Microsoft New Tai Lue" w:cs="Microsoft New Tai Lue"/>
            <w:sz w:val="18"/>
            <w:szCs w:val="18"/>
          </w:rPr>
          <w:t>http://www.professionalsaustralia.org.au/professional-women/wp-content/uploads/sites/48/2018/08/2018-Women-in-STEM-Survey-Report_web.pdf</w:t>
        </w:r>
      </w:hyperlink>
      <w:r w:rsidRPr="00EF3ED2">
        <w:rPr>
          <w:rFonts w:ascii="Microsoft New Tai Lue" w:hAnsi="Microsoft New Tai Lue" w:cs="Microsoft New Tai Lue"/>
          <w:sz w:val="18"/>
          <w:szCs w:val="18"/>
        </w:rPr>
        <w:t xml:space="preserve"> </w:t>
      </w:r>
    </w:p>
  </w:footnote>
  <w:footnote w:id="37">
    <w:p w14:paraId="3802053D" w14:textId="77777777" w:rsidR="00D3769B" w:rsidRPr="00EF3ED2" w:rsidRDefault="00D3769B" w:rsidP="00AC56BE">
      <w:pPr>
        <w:rPr>
          <w:rFonts w:ascii="Microsoft New Tai Lue" w:hAnsi="Microsoft New Tai Lue" w:cs="Microsoft New Tai Lue"/>
          <w:sz w:val="18"/>
          <w:szCs w:val="18"/>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ISA Board member </w:t>
      </w:r>
      <w:proofErr w:type="spellStart"/>
      <w:r w:rsidRPr="00EF3ED2">
        <w:rPr>
          <w:rFonts w:ascii="Microsoft New Tai Lue" w:hAnsi="Microsoft New Tai Lue" w:cs="Microsoft New Tai Lue"/>
          <w:sz w:val="18"/>
          <w:szCs w:val="18"/>
        </w:rPr>
        <w:t>Maile</w:t>
      </w:r>
      <w:proofErr w:type="spellEnd"/>
      <w:r w:rsidRPr="00EF3ED2">
        <w:rPr>
          <w:rFonts w:ascii="Microsoft New Tai Lue" w:hAnsi="Microsoft New Tai Lue" w:cs="Microsoft New Tai Lue"/>
          <w:sz w:val="18"/>
          <w:szCs w:val="18"/>
        </w:rPr>
        <w:t xml:space="preserve"> Carnegie’s Good Life interview explores how she is able to balance the demands of corporate senior executive roles with her parenting responsibilities at home. </w:t>
      </w:r>
      <w:hyperlink r:id="rId31" w:history="1">
        <w:r w:rsidRPr="00EF3ED2">
          <w:rPr>
            <w:rStyle w:val="Hyperlink"/>
            <w:rFonts w:ascii="Microsoft New Tai Lue" w:hAnsi="Microsoft New Tai Lue" w:cs="Microsoft New Tai Lue"/>
            <w:sz w:val="18"/>
            <w:szCs w:val="18"/>
          </w:rPr>
          <w:t>https://goodlifepodcast.podbean.com/e/21-maile-carnegie-on-managing-people-and-coping-with-email/</w:t>
        </w:r>
      </w:hyperlink>
    </w:p>
  </w:footnote>
  <w:footnote w:id="38">
    <w:p w14:paraId="408FCD80" w14:textId="77777777" w:rsidR="00D3769B" w:rsidRPr="00EF3ED2" w:rsidRDefault="00D3769B" w:rsidP="00AC56BE">
      <w:pPr>
        <w:rPr>
          <w:rFonts w:ascii="Microsoft New Tai Lue" w:hAnsi="Microsoft New Tai Lue" w:cs="Microsoft New Tai Lue"/>
          <w:sz w:val="18"/>
          <w:szCs w:val="18"/>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ISA Board member Daniel </w:t>
      </w:r>
      <w:proofErr w:type="spellStart"/>
      <w:r w:rsidRPr="00EF3ED2">
        <w:rPr>
          <w:rFonts w:ascii="Microsoft New Tai Lue" w:hAnsi="Microsoft New Tai Lue" w:cs="Microsoft New Tai Lue"/>
          <w:sz w:val="18"/>
          <w:szCs w:val="18"/>
        </w:rPr>
        <w:t>Petre</w:t>
      </w:r>
      <w:proofErr w:type="spellEnd"/>
      <w:r w:rsidRPr="00EF3ED2">
        <w:rPr>
          <w:rFonts w:ascii="Microsoft New Tai Lue" w:hAnsi="Microsoft New Tai Lue" w:cs="Microsoft New Tai Lue"/>
          <w:sz w:val="18"/>
          <w:szCs w:val="18"/>
        </w:rPr>
        <w:t xml:space="preserve"> also advocates for the importance of work life balance for men in his book titled “</w:t>
      </w:r>
      <w:r w:rsidRPr="00EF3ED2">
        <w:rPr>
          <w:rFonts w:ascii="Microsoft New Tai Lue" w:hAnsi="Microsoft New Tai Lue" w:cs="Microsoft New Tai Lue"/>
          <w:i/>
          <w:sz w:val="18"/>
          <w:szCs w:val="18"/>
        </w:rPr>
        <w:t>Father Time</w:t>
      </w:r>
      <w:r w:rsidRPr="00EF3ED2">
        <w:rPr>
          <w:rFonts w:ascii="Microsoft New Tai Lue" w:hAnsi="Microsoft New Tai Lue" w:cs="Microsoft New Tai Lue"/>
          <w:sz w:val="18"/>
          <w:szCs w:val="18"/>
        </w:rPr>
        <w:t xml:space="preserve">” on how men can make time for their families. (Daniel </w:t>
      </w:r>
      <w:proofErr w:type="spellStart"/>
      <w:r w:rsidRPr="00EF3ED2">
        <w:rPr>
          <w:rFonts w:ascii="Microsoft New Tai Lue" w:hAnsi="Microsoft New Tai Lue" w:cs="Microsoft New Tai Lue"/>
          <w:sz w:val="18"/>
          <w:szCs w:val="18"/>
        </w:rPr>
        <w:t>Petre</w:t>
      </w:r>
      <w:proofErr w:type="spellEnd"/>
      <w:r w:rsidRPr="00EF3ED2">
        <w:rPr>
          <w:rFonts w:ascii="Microsoft New Tai Lue" w:hAnsi="Microsoft New Tai Lue" w:cs="Microsoft New Tai Lue"/>
          <w:sz w:val="18"/>
          <w:szCs w:val="18"/>
        </w:rPr>
        <w:t xml:space="preserve">, </w:t>
      </w:r>
      <w:r w:rsidRPr="00EF3ED2">
        <w:rPr>
          <w:rFonts w:ascii="Microsoft New Tai Lue" w:hAnsi="Microsoft New Tai Lue" w:cs="Microsoft New Tai Lue"/>
          <w:i/>
          <w:sz w:val="18"/>
          <w:szCs w:val="18"/>
        </w:rPr>
        <w:t>Father Time</w:t>
      </w:r>
      <w:r w:rsidRPr="00EF3ED2">
        <w:rPr>
          <w:rFonts w:ascii="Microsoft New Tai Lue" w:hAnsi="Microsoft New Tai Lue" w:cs="Microsoft New Tai Lue"/>
          <w:sz w:val="18"/>
          <w:szCs w:val="18"/>
        </w:rPr>
        <w:t xml:space="preserve">, Ventura Press Australia, second edition 2016. </w:t>
      </w:r>
      <w:hyperlink r:id="rId32" w:history="1">
        <w:r w:rsidRPr="00EF3ED2">
          <w:rPr>
            <w:rStyle w:val="Hyperlink"/>
            <w:rFonts w:ascii="Microsoft New Tai Lue" w:hAnsi="Microsoft New Tai Lue" w:cs="Microsoft New Tai Lue"/>
            <w:sz w:val="18"/>
            <w:szCs w:val="18"/>
          </w:rPr>
          <w:t>https://www.booktopia.com.au/father-time-daniel-petre/prod9781925183405.html</w:t>
        </w:r>
      </w:hyperlink>
      <w:r w:rsidRPr="00EF3ED2">
        <w:rPr>
          <w:rStyle w:val="Hyperlink"/>
          <w:rFonts w:ascii="Microsoft New Tai Lue" w:hAnsi="Microsoft New Tai Lue" w:cs="Microsoft New Tai Lue"/>
          <w:sz w:val="18"/>
          <w:szCs w:val="18"/>
        </w:rPr>
        <w:t>)</w:t>
      </w:r>
      <w:r w:rsidRPr="00EF3ED2">
        <w:rPr>
          <w:rFonts w:ascii="Microsoft New Tai Lue" w:hAnsi="Microsoft New Tai Lue" w:cs="Microsoft New Tai Lue"/>
          <w:sz w:val="18"/>
          <w:szCs w:val="18"/>
        </w:rPr>
        <w:t xml:space="preserve"> He has spoken of the important role for women in venture capital (Women in VC Forum, Feb 2018).</w:t>
      </w:r>
      <w:hyperlink r:id="rId33" w:history="1">
        <w:r w:rsidRPr="00EF3ED2">
          <w:rPr>
            <w:rStyle w:val="Hyperlink"/>
            <w:rFonts w:ascii="Microsoft New Tai Lue" w:hAnsi="Microsoft New Tai Lue" w:cs="Microsoft New Tai Lue"/>
            <w:sz w:val="18"/>
            <w:szCs w:val="18"/>
          </w:rPr>
          <w:t>https://www.afr.com/news/special-reports/businesses-of-tomorrow/the-rise-of-femaleled-businesses-and-entrepreneurs-20180304-h0wyzq</w:t>
        </w:r>
      </w:hyperlink>
    </w:p>
  </w:footnote>
  <w:footnote w:id="39">
    <w:p w14:paraId="699374DE" w14:textId="77777777" w:rsidR="00D3769B" w:rsidRPr="00EF3ED2" w:rsidRDefault="00D3769B" w:rsidP="00667CFA">
      <w:pPr>
        <w:pStyle w:val="FootnoteText"/>
        <w:rPr>
          <w:rFonts w:ascii="Microsoft New Tai Lue" w:hAnsi="Microsoft New Tai Lue" w:cs="Microsoft New Tai Lue"/>
          <w:sz w:val="18"/>
          <w:szCs w:val="18"/>
          <w:lang w:val="en-US"/>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w:t>
      </w:r>
      <w:r w:rsidRPr="00EF3ED2">
        <w:rPr>
          <w:rFonts w:ascii="Microsoft New Tai Lue" w:hAnsi="Microsoft New Tai Lue" w:cs="Microsoft New Tai Lue"/>
          <w:sz w:val="18"/>
          <w:szCs w:val="18"/>
          <w:lang w:val="en-US"/>
        </w:rPr>
        <w:t xml:space="preserve">Annabel </w:t>
      </w:r>
      <w:proofErr w:type="spellStart"/>
      <w:r w:rsidRPr="00EF3ED2">
        <w:rPr>
          <w:rFonts w:ascii="Microsoft New Tai Lue" w:hAnsi="Microsoft New Tai Lue" w:cs="Microsoft New Tai Lue"/>
          <w:sz w:val="18"/>
          <w:szCs w:val="18"/>
          <w:lang w:val="en-US"/>
        </w:rPr>
        <w:t>Crabb</w:t>
      </w:r>
      <w:proofErr w:type="spellEnd"/>
      <w:r w:rsidRPr="00EF3ED2">
        <w:rPr>
          <w:rFonts w:ascii="Microsoft New Tai Lue" w:hAnsi="Microsoft New Tai Lue" w:cs="Microsoft New Tai Lue"/>
          <w:sz w:val="18"/>
          <w:szCs w:val="18"/>
          <w:lang w:val="en-US"/>
        </w:rPr>
        <w:t xml:space="preserve">, </w:t>
      </w:r>
      <w:r w:rsidRPr="00EF3ED2">
        <w:rPr>
          <w:rFonts w:ascii="Microsoft New Tai Lue" w:hAnsi="Microsoft New Tai Lue" w:cs="Microsoft New Tai Lue"/>
          <w:i/>
          <w:sz w:val="18"/>
          <w:szCs w:val="18"/>
          <w:lang w:val="en-US"/>
        </w:rPr>
        <w:t>The Wife Drought: Why women need wives and men need lives</w:t>
      </w:r>
      <w:r w:rsidRPr="00EF3ED2">
        <w:rPr>
          <w:rFonts w:ascii="Microsoft New Tai Lue" w:hAnsi="Microsoft New Tai Lue" w:cs="Microsoft New Tai Lue"/>
          <w:sz w:val="18"/>
          <w:szCs w:val="18"/>
          <w:lang w:val="en-US"/>
        </w:rPr>
        <w:t xml:space="preserve">, </w:t>
      </w:r>
      <w:proofErr w:type="spellStart"/>
      <w:r w:rsidRPr="00EF3ED2">
        <w:rPr>
          <w:rFonts w:ascii="Microsoft New Tai Lue" w:hAnsi="Microsoft New Tai Lue" w:cs="Microsoft New Tai Lue"/>
          <w:sz w:val="18"/>
          <w:szCs w:val="18"/>
          <w:lang w:val="en-US"/>
        </w:rPr>
        <w:t>Ebury</w:t>
      </w:r>
      <w:proofErr w:type="spellEnd"/>
      <w:r w:rsidRPr="00EF3ED2">
        <w:rPr>
          <w:rFonts w:ascii="Microsoft New Tai Lue" w:hAnsi="Microsoft New Tai Lue" w:cs="Microsoft New Tai Lue"/>
          <w:sz w:val="18"/>
          <w:szCs w:val="18"/>
          <w:lang w:val="en-US"/>
        </w:rPr>
        <w:t xml:space="preserve"> Australia, 2015.</w:t>
      </w:r>
    </w:p>
  </w:footnote>
  <w:footnote w:id="40">
    <w:p w14:paraId="358DEC15" w14:textId="77777777" w:rsidR="00880A09" w:rsidRPr="00EF3ED2" w:rsidRDefault="00880A09" w:rsidP="00880A09">
      <w:pPr>
        <w:pStyle w:val="FootnoteText"/>
        <w:rPr>
          <w:rFonts w:ascii="Microsoft New Tai Lue" w:hAnsi="Microsoft New Tai Lue" w:cs="Microsoft New Tai Lue"/>
          <w:sz w:val="18"/>
          <w:szCs w:val="18"/>
          <w:lang w:val="en-US"/>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w:t>
      </w:r>
      <w:hyperlink r:id="rId34" w:history="1">
        <w:r w:rsidRPr="00EF3ED2">
          <w:rPr>
            <w:rStyle w:val="Hyperlink"/>
            <w:rFonts w:ascii="Microsoft New Tai Lue" w:hAnsi="Microsoft New Tai Lue" w:cs="Microsoft New Tai Lue"/>
            <w:sz w:val="18"/>
            <w:szCs w:val="18"/>
          </w:rPr>
          <w:t>https://www.wgea.gov.au/sites/default/files/Parental-leave-and-gender-equality.pdf</w:t>
        </w:r>
      </w:hyperlink>
    </w:p>
  </w:footnote>
  <w:footnote w:id="41">
    <w:p w14:paraId="523637DE" w14:textId="77777777" w:rsidR="00D3769B" w:rsidRPr="00EF3ED2" w:rsidRDefault="00D3769B" w:rsidP="00667CFA">
      <w:pPr>
        <w:pStyle w:val="FootnoteText"/>
        <w:rPr>
          <w:rFonts w:ascii="Microsoft New Tai Lue" w:hAnsi="Microsoft New Tai Lue" w:cs="Microsoft New Tai Lue"/>
          <w:sz w:val="18"/>
          <w:szCs w:val="18"/>
          <w:lang w:val="en-US"/>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w:t>
      </w:r>
      <w:hyperlink r:id="rId35" w:history="1">
        <w:r w:rsidRPr="00EF3ED2">
          <w:rPr>
            <w:rStyle w:val="Hyperlink"/>
            <w:rFonts w:ascii="Microsoft New Tai Lue" w:hAnsi="Microsoft New Tai Lue" w:cs="Microsoft New Tai Lue"/>
            <w:sz w:val="18"/>
            <w:szCs w:val="18"/>
          </w:rPr>
          <w:t>https://www.wgea.gov.au/sites/default/files/Parental-leave-and-gender-equality.pdf</w:t>
        </w:r>
      </w:hyperlink>
    </w:p>
  </w:footnote>
  <w:footnote w:id="42">
    <w:p w14:paraId="5D90EC95" w14:textId="77777777" w:rsidR="00D3769B" w:rsidRPr="00EF3ED2" w:rsidRDefault="00D3769B">
      <w:pPr>
        <w:pStyle w:val="FootnoteText"/>
        <w:rPr>
          <w:rFonts w:ascii="Microsoft New Tai Lue" w:hAnsi="Microsoft New Tai Lue" w:cs="Microsoft New Tai Lue"/>
          <w:sz w:val="18"/>
          <w:szCs w:val="18"/>
          <w:lang w:val="en-US"/>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w:t>
      </w:r>
      <w:hyperlink r:id="rId36" w:history="1">
        <w:r w:rsidRPr="00EF3ED2">
          <w:rPr>
            <w:rStyle w:val="Hyperlink"/>
            <w:rFonts w:ascii="Microsoft New Tai Lue" w:hAnsi="Microsoft New Tai Lue" w:cs="Microsoft New Tai Lue"/>
            <w:sz w:val="18"/>
            <w:szCs w:val="18"/>
          </w:rPr>
          <w:t>https://www.wgea.gov.au/sites/default/files/Parental-leave-and-gender-equality.pdf</w:t>
        </w:r>
      </w:hyperlink>
      <w:r w:rsidRPr="00EF3ED2">
        <w:rPr>
          <w:rFonts w:ascii="Microsoft New Tai Lue" w:hAnsi="Microsoft New Tai Lue" w:cs="Microsoft New Tai Lue"/>
          <w:sz w:val="18"/>
          <w:szCs w:val="18"/>
        </w:rPr>
        <w:t xml:space="preserve"> </w:t>
      </w:r>
    </w:p>
  </w:footnote>
  <w:footnote w:id="43">
    <w:p w14:paraId="3B1C64B4" w14:textId="7721429E" w:rsidR="00D3769B" w:rsidRPr="008E4B33" w:rsidRDefault="00D3769B" w:rsidP="00222EA7">
      <w:pPr>
        <w:pStyle w:val="FootnoteText"/>
        <w:rPr>
          <w:rFonts w:ascii="Microsoft New Tai Lue" w:hAnsi="Microsoft New Tai Lue" w:cs="Microsoft New Tai Lue"/>
          <w:sz w:val="18"/>
          <w:szCs w:val="18"/>
        </w:rPr>
      </w:pPr>
      <w:r w:rsidRPr="00E93D2F">
        <w:rPr>
          <w:rStyle w:val="FootnoteReference"/>
          <w:rFonts w:ascii="Microsoft New Tai Lue" w:hAnsi="Microsoft New Tai Lue" w:cs="Microsoft New Tai Lue"/>
          <w:sz w:val="18"/>
          <w:szCs w:val="18"/>
        </w:rPr>
        <w:footnoteRef/>
      </w:r>
      <w:r w:rsidRPr="00E93D2F">
        <w:rPr>
          <w:rFonts w:ascii="Microsoft New Tai Lue" w:hAnsi="Microsoft New Tai Lue" w:cs="Microsoft New Tai Lue"/>
          <w:sz w:val="18"/>
          <w:szCs w:val="18"/>
        </w:rPr>
        <w:t xml:space="preserve"> Diaz</w:t>
      </w:r>
      <w:r w:rsidRPr="00E93D2F">
        <w:rPr>
          <w:rFonts w:ascii="Microsoft New Tai Lue" w:hAnsi="Microsoft New Tai Lue" w:cs="Microsoft New Tai Lue"/>
          <w:color w:val="000000"/>
          <w:sz w:val="18"/>
          <w:szCs w:val="18"/>
        </w:rPr>
        <w:t xml:space="preserve">-Garcia C, Gonzalez-Moreno A and </w:t>
      </w:r>
      <w:proofErr w:type="spellStart"/>
      <w:r w:rsidRPr="00E93D2F">
        <w:rPr>
          <w:rFonts w:ascii="Microsoft New Tai Lue" w:hAnsi="Microsoft New Tai Lue" w:cs="Microsoft New Tai Lue"/>
          <w:color w:val="000000"/>
          <w:sz w:val="18"/>
          <w:szCs w:val="18"/>
        </w:rPr>
        <w:t>Saez</w:t>
      </w:r>
      <w:proofErr w:type="spellEnd"/>
      <w:r w:rsidRPr="00E93D2F">
        <w:rPr>
          <w:rFonts w:ascii="Microsoft New Tai Lue" w:hAnsi="Microsoft New Tai Lue" w:cs="Microsoft New Tai Lue"/>
          <w:color w:val="000000"/>
          <w:sz w:val="18"/>
          <w:szCs w:val="18"/>
        </w:rPr>
        <w:t xml:space="preserve">-Martinez FJ (2013) </w:t>
      </w:r>
      <w:r w:rsidRPr="00E93D2F">
        <w:rPr>
          <w:rFonts w:ascii="Microsoft New Tai Lue" w:hAnsi="Microsoft New Tai Lue" w:cs="Microsoft New Tai Lue"/>
          <w:i/>
          <w:color w:val="000000"/>
          <w:sz w:val="18"/>
          <w:szCs w:val="18"/>
        </w:rPr>
        <w:t>Gender diversity within teams: Its impact on radicalness of innovation</w:t>
      </w:r>
      <w:r w:rsidRPr="00E93D2F">
        <w:rPr>
          <w:rFonts w:ascii="Microsoft New Tai Lue" w:hAnsi="Microsoft New Tai Lue" w:cs="Microsoft New Tai Lue"/>
          <w:color w:val="000000"/>
          <w:sz w:val="18"/>
          <w:szCs w:val="18"/>
        </w:rPr>
        <w:t xml:space="preserve">. Innovation: Management, policy and practice. vol. 15. no. 2. pg. 149–160; McKinsey &amp; Company (2016) </w:t>
      </w:r>
      <w:r w:rsidRPr="00E93D2F">
        <w:rPr>
          <w:rFonts w:ascii="Microsoft New Tai Lue" w:hAnsi="Microsoft New Tai Lue" w:cs="Microsoft New Tai Lue"/>
          <w:i/>
          <w:color w:val="000000"/>
          <w:sz w:val="18"/>
          <w:szCs w:val="18"/>
        </w:rPr>
        <w:t>Women matter</w:t>
      </w:r>
      <w:r w:rsidRPr="00E93D2F">
        <w:rPr>
          <w:rFonts w:ascii="Microsoft New Tai Lue" w:hAnsi="Microsoft New Tai Lue" w:cs="Microsoft New Tai Lue"/>
          <w:color w:val="000000"/>
          <w:sz w:val="18"/>
          <w:szCs w:val="18"/>
        </w:rPr>
        <w:t xml:space="preserve">. Accessed at </w:t>
      </w:r>
      <w:hyperlink r:id="rId37" w:history="1">
        <w:r w:rsidRPr="00E93D2F">
          <w:rPr>
            <w:rStyle w:val="Hyperlink"/>
            <w:rFonts w:ascii="Microsoft New Tai Lue" w:hAnsi="Microsoft New Tai Lue" w:cs="Microsoft New Tai Lue"/>
            <w:sz w:val="18"/>
            <w:szCs w:val="18"/>
          </w:rPr>
          <w:t>http://www.mckinsey.com/global-themes/women-matter</w:t>
        </w:r>
      </w:hyperlink>
      <w:r w:rsidRPr="00E93D2F">
        <w:rPr>
          <w:rStyle w:val="A19"/>
          <w:rFonts w:ascii="Microsoft New Tai Lue" w:hAnsi="Microsoft New Tai Lue"/>
          <w:sz w:val="18"/>
          <w:szCs w:val="18"/>
          <w:u w:val="none"/>
        </w:rPr>
        <w:t xml:space="preserve"> </w:t>
      </w:r>
      <w:r w:rsidRPr="00E93D2F">
        <w:rPr>
          <w:rFonts w:ascii="Microsoft New Tai Lue" w:hAnsi="Microsoft New Tai Lue" w:cs="Microsoft New Tai Lue"/>
          <w:color w:val="000000"/>
          <w:sz w:val="18"/>
          <w:szCs w:val="18"/>
        </w:rPr>
        <w:t xml:space="preserve">; Ruiz-Jimenez JM and </w:t>
      </w:r>
      <w:proofErr w:type="spellStart"/>
      <w:r w:rsidRPr="00E93D2F">
        <w:rPr>
          <w:rFonts w:ascii="Microsoft New Tai Lue" w:hAnsi="Microsoft New Tai Lue" w:cs="Microsoft New Tai Lue"/>
          <w:color w:val="000000"/>
          <w:sz w:val="18"/>
          <w:szCs w:val="18"/>
        </w:rPr>
        <w:t>Furentes</w:t>
      </w:r>
      <w:proofErr w:type="spellEnd"/>
      <w:r w:rsidRPr="00E93D2F">
        <w:rPr>
          <w:rFonts w:ascii="Microsoft New Tai Lue" w:hAnsi="Microsoft New Tai Lue" w:cs="Microsoft New Tai Lue"/>
          <w:color w:val="000000"/>
          <w:sz w:val="18"/>
          <w:szCs w:val="18"/>
        </w:rPr>
        <w:t xml:space="preserve">-Fuentes </w:t>
      </w:r>
      <w:proofErr w:type="spellStart"/>
      <w:r w:rsidRPr="00E93D2F">
        <w:rPr>
          <w:rFonts w:ascii="Microsoft New Tai Lue" w:hAnsi="Microsoft New Tai Lue" w:cs="Microsoft New Tai Lue"/>
          <w:color w:val="000000"/>
          <w:sz w:val="18"/>
          <w:szCs w:val="18"/>
        </w:rPr>
        <w:t>MdM</w:t>
      </w:r>
      <w:proofErr w:type="spellEnd"/>
      <w:r w:rsidRPr="00E93D2F">
        <w:rPr>
          <w:rFonts w:ascii="Microsoft New Tai Lue" w:hAnsi="Microsoft New Tai Lue" w:cs="Microsoft New Tai Lue"/>
          <w:color w:val="000000"/>
          <w:sz w:val="18"/>
          <w:szCs w:val="18"/>
        </w:rPr>
        <w:t xml:space="preserve"> (2016) </w:t>
      </w:r>
      <w:r w:rsidRPr="00E93D2F">
        <w:rPr>
          <w:rFonts w:ascii="Microsoft New Tai Lue" w:hAnsi="Microsoft New Tai Lue" w:cs="Microsoft New Tai Lue"/>
          <w:i/>
          <w:color w:val="000000"/>
          <w:sz w:val="18"/>
          <w:szCs w:val="18"/>
        </w:rPr>
        <w:t>Knowledge combination capability and innovation: the effects of gender diversity on top management teams in technology-based firms</w:t>
      </w:r>
      <w:r w:rsidRPr="00E93D2F">
        <w:rPr>
          <w:rFonts w:ascii="Microsoft New Tai Lue" w:hAnsi="Microsoft New Tai Lue" w:cs="Microsoft New Tai Lue"/>
          <w:color w:val="000000"/>
          <w:sz w:val="18"/>
          <w:szCs w:val="18"/>
        </w:rPr>
        <w:t>. Journal of Business Ethics. vol. 135. no. 1. pg. 503–</w:t>
      </w:r>
      <w:r w:rsidRPr="008E4B33">
        <w:rPr>
          <w:rFonts w:ascii="Microsoft New Tai Lue" w:hAnsi="Microsoft New Tai Lue" w:cs="Microsoft New Tai Lue"/>
          <w:color w:val="000000"/>
          <w:sz w:val="18"/>
          <w:szCs w:val="18"/>
        </w:rPr>
        <w:t xml:space="preserve">515; Ruiz-Jimenez JM and </w:t>
      </w:r>
      <w:proofErr w:type="spellStart"/>
      <w:r w:rsidRPr="008E4B33">
        <w:rPr>
          <w:rFonts w:ascii="Microsoft New Tai Lue" w:hAnsi="Microsoft New Tai Lue" w:cs="Microsoft New Tai Lue"/>
          <w:color w:val="000000"/>
          <w:sz w:val="18"/>
          <w:szCs w:val="18"/>
        </w:rPr>
        <w:t>Furentes</w:t>
      </w:r>
      <w:proofErr w:type="spellEnd"/>
      <w:r w:rsidRPr="008E4B33">
        <w:rPr>
          <w:rFonts w:ascii="Microsoft New Tai Lue" w:hAnsi="Microsoft New Tai Lue" w:cs="Microsoft New Tai Lue"/>
          <w:color w:val="000000"/>
          <w:sz w:val="18"/>
          <w:szCs w:val="18"/>
        </w:rPr>
        <w:t xml:space="preserve">-Fuentes </w:t>
      </w:r>
      <w:proofErr w:type="spellStart"/>
      <w:r w:rsidRPr="008E4B33">
        <w:rPr>
          <w:rFonts w:ascii="Microsoft New Tai Lue" w:hAnsi="Microsoft New Tai Lue" w:cs="Microsoft New Tai Lue"/>
          <w:color w:val="000000"/>
          <w:sz w:val="18"/>
          <w:szCs w:val="18"/>
        </w:rPr>
        <w:t>MdM</w:t>
      </w:r>
      <w:proofErr w:type="spellEnd"/>
      <w:r w:rsidRPr="008E4B33">
        <w:rPr>
          <w:rFonts w:ascii="Microsoft New Tai Lue" w:hAnsi="Microsoft New Tai Lue" w:cs="Microsoft New Tai Lue"/>
          <w:color w:val="000000"/>
          <w:sz w:val="18"/>
          <w:szCs w:val="18"/>
        </w:rPr>
        <w:t xml:space="preserve"> (2015) </w:t>
      </w:r>
      <w:r w:rsidRPr="008E4B33">
        <w:rPr>
          <w:rFonts w:ascii="Microsoft New Tai Lue" w:hAnsi="Microsoft New Tai Lue" w:cs="Microsoft New Tai Lue"/>
          <w:i/>
          <w:color w:val="000000"/>
          <w:sz w:val="18"/>
          <w:szCs w:val="18"/>
        </w:rPr>
        <w:t>Management capabilities, innovation, and gender diversity in the top management team: an empirical analysis in technology-based SMEs</w:t>
      </w:r>
      <w:r w:rsidRPr="008E4B33">
        <w:rPr>
          <w:rFonts w:ascii="Microsoft New Tai Lue" w:hAnsi="Microsoft New Tai Lue" w:cs="Microsoft New Tai Lue"/>
          <w:color w:val="000000"/>
          <w:sz w:val="18"/>
          <w:szCs w:val="18"/>
        </w:rPr>
        <w:t>. Business Research Quarterly. vol. 19. no. 1. pg. 107–121.</w:t>
      </w:r>
    </w:p>
  </w:footnote>
  <w:footnote w:id="44">
    <w:p w14:paraId="4B501ADE" w14:textId="77777777" w:rsidR="00D3769B" w:rsidRPr="00CD5C0E" w:rsidRDefault="00D3769B">
      <w:pPr>
        <w:pStyle w:val="FootnoteText"/>
        <w:rPr>
          <w:rFonts w:ascii="Microsoft New Tai Lue" w:hAnsi="Microsoft New Tai Lue" w:cs="Microsoft New Tai Lue"/>
          <w:sz w:val="18"/>
          <w:szCs w:val="18"/>
          <w:lang w:val="en-US"/>
        </w:rPr>
      </w:pPr>
      <w:r w:rsidRPr="008E4B33">
        <w:rPr>
          <w:rStyle w:val="FootnoteReference"/>
          <w:rFonts w:ascii="Microsoft New Tai Lue" w:hAnsi="Microsoft New Tai Lue" w:cs="Microsoft New Tai Lue"/>
          <w:sz w:val="18"/>
          <w:szCs w:val="18"/>
        </w:rPr>
        <w:footnoteRef/>
      </w:r>
      <w:r w:rsidRPr="008E4B33">
        <w:rPr>
          <w:rFonts w:ascii="Microsoft New Tai Lue" w:hAnsi="Microsoft New Tai Lue" w:cs="Microsoft New Tai Lue"/>
          <w:sz w:val="18"/>
          <w:szCs w:val="18"/>
        </w:rPr>
        <w:t xml:space="preserve"> World Economic Forum (2017). The global gender gap report. World Economic Forum, Switzerland. </w:t>
      </w:r>
      <w:hyperlink r:id="rId38" w:history="1">
        <w:r w:rsidRPr="008E4B33">
          <w:rPr>
            <w:rStyle w:val="Hyperlink"/>
            <w:rFonts w:ascii="Microsoft New Tai Lue" w:hAnsi="Microsoft New Tai Lue" w:cs="Microsoft New Tai Lue"/>
            <w:sz w:val="18"/>
            <w:szCs w:val="18"/>
          </w:rPr>
          <w:t>http://www3.weforum.org/docs/WEF_GGGR_2017.pdf</w:t>
        </w:r>
      </w:hyperlink>
      <w:r w:rsidRPr="00CD5C0E">
        <w:rPr>
          <w:rFonts w:ascii="Microsoft New Tai Lue" w:hAnsi="Microsoft New Tai Lue" w:cs="Microsoft New Tai Lue"/>
          <w:sz w:val="18"/>
          <w:szCs w:val="18"/>
        </w:rPr>
        <w:t xml:space="preserve"> </w:t>
      </w:r>
    </w:p>
  </w:footnote>
  <w:footnote w:id="45">
    <w:p w14:paraId="12520CBA" w14:textId="77777777" w:rsidR="00D3769B" w:rsidRPr="00C7099B" w:rsidRDefault="00D3769B" w:rsidP="00C130F6">
      <w:pPr>
        <w:pStyle w:val="FootnoteText"/>
        <w:rPr>
          <w:rFonts w:ascii="Microsoft New Tai Lue" w:hAnsi="Microsoft New Tai Lue" w:cs="Microsoft New Tai Lue"/>
          <w:sz w:val="18"/>
          <w:szCs w:val="18"/>
          <w:lang w:val="en-US"/>
        </w:rPr>
      </w:pPr>
      <w:r w:rsidRPr="00794D68">
        <w:rPr>
          <w:rStyle w:val="FootnoteReference"/>
          <w:rFonts w:ascii="Microsoft New Tai Lue" w:hAnsi="Microsoft New Tai Lue" w:cs="Microsoft New Tai Lue"/>
          <w:sz w:val="18"/>
          <w:szCs w:val="18"/>
        </w:rPr>
        <w:footnoteRef/>
      </w:r>
      <w:r w:rsidRPr="00794D68">
        <w:rPr>
          <w:rFonts w:ascii="Microsoft New Tai Lue" w:hAnsi="Microsoft New Tai Lue" w:cs="Microsoft New Tai Lue"/>
          <w:sz w:val="18"/>
          <w:szCs w:val="18"/>
        </w:rPr>
        <w:t xml:space="preserve"> Microsoft (2017). Why Europe’s girls aren’t studying STEM. </w:t>
      </w:r>
      <w:hyperlink r:id="rId39" w:history="1">
        <w:r w:rsidRPr="00794D68">
          <w:rPr>
            <w:rStyle w:val="Hyperlink"/>
            <w:rFonts w:ascii="Microsoft New Tai Lue" w:hAnsi="Microsoft New Tai Lue" w:cs="Microsoft New Tai Lue"/>
            <w:sz w:val="18"/>
            <w:szCs w:val="18"/>
          </w:rPr>
          <w:t>https://news.microsoft.com/uploads/2017/02/Microsoft_girls_in_STEM_final-Whitepaper.pdf</w:t>
        </w:r>
      </w:hyperlink>
      <w:r w:rsidRPr="00C7099B">
        <w:rPr>
          <w:rFonts w:ascii="Microsoft New Tai Lue" w:hAnsi="Microsoft New Tai Lue" w:cs="Microsoft New Tai Lue"/>
          <w:sz w:val="18"/>
          <w:szCs w:val="18"/>
          <w:lang w:val="en-US"/>
        </w:rPr>
        <w:t xml:space="preserve"> </w:t>
      </w:r>
    </w:p>
  </w:footnote>
  <w:footnote w:id="46">
    <w:p w14:paraId="6CA58B7D" w14:textId="03B16E88" w:rsidR="00D3769B" w:rsidRPr="00CD5C0E" w:rsidRDefault="00D3769B">
      <w:pPr>
        <w:pStyle w:val="FootnoteText"/>
        <w:rPr>
          <w:rFonts w:ascii="Microsoft New Tai Lue" w:hAnsi="Microsoft New Tai Lue" w:cs="Microsoft New Tai Lue"/>
          <w:sz w:val="18"/>
          <w:szCs w:val="18"/>
          <w:lang w:val="en-US"/>
        </w:rPr>
      </w:pPr>
      <w:r w:rsidRPr="00CD5C0E">
        <w:rPr>
          <w:rStyle w:val="FootnoteReference"/>
          <w:rFonts w:ascii="Microsoft New Tai Lue" w:hAnsi="Microsoft New Tai Lue" w:cs="Microsoft New Tai Lue"/>
          <w:sz w:val="18"/>
          <w:szCs w:val="18"/>
        </w:rPr>
        <w:footnoteRef/>
      </w:r>
      <w:r w:rsidRPr="00CD5C0E">
        <w:rPr>
          <w:rFonts w:ascii="Microsoft New Tai Lue" w:hAnsi="Microsoft New Tai Lue" w:cs="Microsoft New Tai Lue"/>
          <w:sz w:val="18"/>
          <w:szCs w:val="18"/>
        </w:rPr>
        <w:t xml:space="preserve"> </w:t>
      </w:r>
      <w:hyperlink r:id="rId40" w:history="1">
        <w:r w:rsidRPr="00CD5C0E">
          <w:rPr>
            <w:rStyle w:val="Hyperlink"/>
            <w:rFonts w:ascii="Microsoft New Tai Lue" w:hAnsi="Microsoft New Tai Lue" w:cs="Microsoft New Tai Lue"/>
            <w:sz w:val="18"/>
            <w:szCs w:val="18"/>
          </w:rPr>
          <w:t>https://www.engineersaustralia.org.au/News/diversity-engineering-12-women-not-enough</w:t>
        </w:r>
      </w:hyperlink>
      <w:r w:rsidRPr="00CD5C0E">
        <w:rPr>
          <w:rFonts w:ascii="Microsoft New Tai Lue" w:hAnsi="Microsoft New Tai Lue" w:cs="Microsoft New Tai Lue"/>
          <w:sz w:val="18"/>
          <w:szCs w:val="18"/>
        </w:rPr>
        <w:t xml:space="preserve"> Accessed 12/10/18</w:t>
      </w:r>
    </w:p>
  </w:footnote>
  <w:footnote w:id="47">
    <w:p w14:paraId="13978BE0" w14:textId="7CE6A16B" w:rsidR="00D3769B" w:rsidRPr="00CD5C0E" w:rsidRDefault="00D3769B">
      <w:pPr>
        <w:pStyle w:val="FootnoteText"/>
        <w:rPr>
          <w:rFonts w:ascii="Microsoft New Tai Lue" w:hAnsi="Microsoft New Tai Lue" w:cs="Microsoft New Tai Lue"/>
          <w:sz w:val="18"/>
          <w:szCs w:val="18"/>
          <w:lang w:val="en-US"/>
        </w:rPr>
      </w:pPr>
      <w:r w:rsidRPr="00CD5C0E">
        <w:rPr>
          <w:rStyle w:val="FootnoteReference"/>
          <w:rFonts w:ascii="Microsoft New Tai Lue" w:hAnsi="Microsoft New Tai Lue" w:cs="Microsoft New Tai Lue"/>
          <w:sz w:val="18"/>
          <w:szCs w:val="18"/>
        </w:rPr>
        <w:footnoteRef/>
      </w:r>
      <w:r w:rsidRPr="00CD5C0E">
        <w:rPr>
          <w:rFonts w:ascii="Microsoft New Tai Lue" w:hAnsi="Microsoft New Tai Lue" w:cs="Microsoft New Tai Lue"/>
          <w:sz w:val="18"/>
          <w:szCs w:val="18"/>
        </w:rPr>
        <w:t xml:space="preserve"> Deloitte Access Economics. (2018). ACS Australia’s Digital Pulse: Driving Australia’s international ICT competitiveness and digital growth. </w:t>
      </w:r>
      <w:hyperlink r:id="rId41" w:history="1">
        <w:r w:rsidRPr="00CD5C0E">
          <w:rPr>
            <w:rStyle w:val="Hyperlink"/>
            <w:rFonts w:ascii="Microsoft New Tai Lue" w:hAnsi="Microsoft New Tai Lue" w:cs="Microsoft New Tai Lue"/>
            <w:sz w:val="18"/>
            <w:szCs w:val="18"/>
          </w:rPr>
          <w:t>https://www.acs.org.au/content/dam/acs/acs-publications/aadp2018.pdf</w:t>
        </w:r>
      </w:hyperlink>
      <w:r w:rsidRPr="00CD5C0E">
        <w:rPr>
          <w:rFonts w:ascii="Microsoft New Tai Lue" w:hAnsi="Microsoft New Tai Lue" w:cs="Microsoft New Tai Lue"/>
          <w:sz w:val="18"/>
          <w:szCs w:val="18"/>
        </w:rPr>
        <w:t xml:space="preserve"> </w:t>
      </w:r>
    </w:p>
  </w:footnote>
  <w:footnote w:id="48">
    <w:p w14:paraId="3FA96FC9" w14:textId="7EAEAA65" w:rsidR="00D3769B" w:rsidRPr="00CD5C0E" w:rsidRDefault="00D3769B">
      <w:pPr>
        <w:pStyle w:val="FootnoteText"/>
        <w:rPr>
          <w:rFonts w:ascii="Microsoft New Tai Lue" w:hAnsi="Microsoft New Tai Lue" w:cs="Microsoft New Tai Lue"/>
          <w:sz w:val="18"/>
          <w:szCs w:val="18"/>
          <w:lang w:val="en-US"/>
        </w:rPr>
      </w:pPr>
      <w:r w:rsidRPr="00CD5C0E">
        <w:rPr>
          <w:rStyle w:val="FootnoteReference"/>
          <w:rFonts w:ascii="Microsoft New Tai Lue" w:hAnsi="Microsoft New Tai Lue" w:cs="Microsoft New Tai Lue"/>
          <w:sz w:val="18"/>
          <w:szCs w:val="18"/>
        </w:rPr>
        <w:footnoteRef/>
      </w:r>
      <w:r w:rsidRPr="00CD5C0E">
        <w:rPr>
          <w:rFonts w:ascii="Microsoft New Tai Lue" w:hAnsi="Microsoft New Tai Lue" w:cs="Microsoft New Tai Lue"/>
          <w:sz w:val="18"/>
          <w:szCs w:val="18"/>
        </w:rPr>
        <w:t xml:space="preserve"> </w:t>
      </w:r>
      <w:r w:rsidRPr="00794D68">
        <w:rPr>
          <w:rFonts w:ascii="Microsoft New Tai Lue" w:hAnsi="Microsoft New Tai Lue" w:cs="Microsoft New Tai Lue"/>
          <w:sz w:val="18"/>
          <w:szCs w:val="18"/>
        </w:rPr>
        <w:t xml:space="preserve">Office of the Chief Scientist 2016, </w:t>
      </w:r>
      <w:r w:rsidRPr="00794D68">
        <w:rPr>
          <w:rFonts w:ascii="Microsoft New Tai Lue" w:hAnsi="Microsoft New Tai Lue" w:cs="Microsoft New Tai Lue"/>
          <w:i/>
          <w:sz w:val="18"/>
          <w:szCs w:val="18"/>
        </w:rPr>
        <w:t>Women in STEM: a story of attrition</w:t>
      </w:r>
      <w:r w:rsidRPr="00794D68">
        <w:rPr>
          <w:rFonts w:ascii="Microsoft New Tai Lue" w:hAnsi="Microsoft New Tai Lue" w:cs="Microsoft New Tai Lue"/>
          <w:sz w:val="18"/>
          <w:szCs w:val="18"/>
        </w:rPr>
        <w:t xml:space="preserve">, Datasheet 2, Australian Government, Canberra, </w:t>
      </w:r>
      <w:hyperlink r:id="rId42" w:history="1">
        <w:r w:rsidRPr="00794D68">
          <w:rPr>
            <w:rStyle w:val="Hyperlink"/>
            <w:rFonts w:ascii="Microsoft New Tai Lue" w:hAnsi="Microsoft New Tai Lue" w:cs="Microsoft New Tai Lue"/>
            <w:sz w:val="18"/>
            <w:szCs w:val="18"/>
          </w:rPr>
          <w:t>http://www.chiefscientist.gov.au/wp-content/uploads/OCS_Women_in_STEM_datasheet.pdf</w:t>
        </w:r>
      </w:hyperlink>
    </w:p>
  </w:footnote>
  <w:footnote w:id="49">
    <w:p w14:paraId="7E8E94A0" w14:textId="77777777" w:rsidR="00D3769B" w:rsidRPr="00B12998" w:rsidRDefault="00D3769B" w:rsidP="00DD1F38">
      <w:pPr>
        <w:pStyle w:val="FootnoteText"/>
        <w:rPr>
          <w:rFonts w:ascii="Microsoft New Tai Lue" w:hAnsi="Microsoft New Tai Lue" w:cs="Microsoft New Tai Lue"/>
          <w:sz w:val="18"/>
          <w:szCs w:val="18"/>
          <w:lang w:val="en-US"/>
        </w:rPr>
      </w:pPr>
      <w:r w:rsidRPr="00EF3ED2">
        <w:rPr>
          <w:rStyle w:val="FootnoteReference"/>
          <w:rFonts w:ascii="Microsoft New Tai Lue" w:hAnsi="Microsoft New Tai Lue" w:cs="Microsoft New Tai Lue"/>
          <w:sz w:val="18"/>
          <w:szCs w:val="18"/>
        </w:rPr>
        <w:footnoteRef/>
      </w:r>
      <w:r w:rsidRPr="00EF3ED2">
        <w:rPr>
          <w:rFonts w:ascii="Microsoft New Tai Lue" w:hAnsi="Microsoft New Tai Lue" w:cs="Microsoft New Tai Lue"/>
          <w:sz w:val="18"/>
          <w:szCs w:val="18"/>
        </w:rPr>
        <w:t xml:space="preserve"> </w:t>
      </w:r>
      <w:r w:rsidRPr="00EF3ED2">
        <w:rPr>
          <w:rFonts w:ascii="Microsoft New Tai Lue" w:hAnsi="Microsoft New Tai Lue" w:cs="Microsoft New Tai Lue"/>
          <w:sz w:val="18"/>
          <w:szCs w:val="18"/>
          <w:lang w:val="en-US"/>
        </w:rPr>
        <w:t>Diversity Council Australia (2017) Cracking the Glass-Cultural Ceiling: Future Proofing Your Business in the 21st Century, Sydney, Diversity Council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670C7" w14:textId="77777777" w:rsidR="00D3769B" w:rsidRDefault="00D37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5A29" w14:textId="77777777" w:rsidR="00D3769B" w:rsidRDefault="00D3769B">
    <w:pPr>
      <w:pStyle w:val="Header"/>
      <w:tabs>
        <w:tab w:val="clear" w:pos="4153"/>
        <w:tab w:val="center" w:pos="4678"/>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E0D9C">
      <w:rPr>
        <w:rStyle w:val="PageNumber"/>
        <w:noProof/>
      </w:rPr>
      <w:t>7</w:t>
    </w:r>
    <w:r>
      <w:rPr>
        <w:rStyle w:val="PageNumber"/>
      </w:rPr>
      <w:fldChar w:fldCharType="end"/>
    </w:r>
  </w:p>
  <w:p w14:paraId="28DBC112" w14:textId="77777777" w:rsidR="00D3769B" w:rsidRDefault="00D3769B">
    <w:pPr>
      <w:pStyle w:val="Footer"/>
      <w:tabs>
        <w:tab w:val="right" w:pos="9356"/>
      </w:tabs>
      <w:rPr>
        <w:b/>
        <w:sz w:val="24"/>
      </w:rPr>
    </w:pPr>
  </w:p>
  <w:p w14:paraId="118A91C7" w14:textId="77777777" w:rsidR="00D3769B" w:rsidRDefault="00D3769B">
    <w:pPr>
      <w:pStyle w:val="Footer"/>
      <w:tabs>
        <w:tab w:val="right" w:pos="9356"/>
      </w:tabs>
      <w:rPr>
        <w:b/>
        <w:sz w:val="24"/>
      </w:rPr>
    </w:pPr>
    <w:r>
      <w:rPr>
        <w:b/>
        <w:sz w:val="24"/>
      </w:rPr>
      <w:fldChar w:fldCharType="begin"/>
    </w:r>
    <w:r>
      <w:rPr>
        <w:b/>
        <w:sz w:val="24"/>
      </w:rPr>
      <w:instrText xml:space="preserve"> DOCPROPERTY "ClassificationPty"  \* MERGEFORMAT </w:instrText>
    </w:r>
    <w:r>
      <w:rPr>
        <w:b/>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ClassificationHeadBM"/>
  <w:p w14:paraId="64D8F210" w14:textId="670D73F1" w:rsidR="00D3769B" w:rsidRDefault="00D3769B">
    <w:pPr>
      <w:pStyle w:val="Footer"/>
      <w:tabs>
        <w:tab w:val="right" w:pos="9356"/>
      </w:tabs>
      <w:jc w:val="right"/>
      <w:rPr>
        <w:b/>
        <w:sz w:val="8"/>
      </w:rPr>
    </w:pPr>
    <w:r>
      <w:rPr>
        <w:b/>
        <w:sz w:val="8"/>
      </w:rPr>
      <w:fldChar w:fldCharType="begin"/>
    </w:r>
    <w:r>
      <w:rPr>
        <w:b/>
        <w:sz w:val="8"/>
      </w:rPr>
      <w:instrText xml:space="preserve"> DOCPROPERTY "ClassificationPty"  \* MERGEFORMAT </w:instrText>
    </w:r>
    <w:r>
      <w:rPr>
        <w:b/>
        <w:sz w:val="8"/>
      </w:rPr>
      <w:fldChar w:fldCharType="end"/>
    </w:r>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A914C"/>
    <w:multiLevelType w:val="hybridMultilevel"/>
    <w:tmpl w:val="AB82B1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48D8"/>
    <w:multiLevelType w:val="hybridMultilevel"/>
    <w:tmpl w:val="FD50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E2C3F"/>
    <w:multiLevelType w:val="hybridMultilevel"/>
    <w:tmpl w:val="345065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E57C5"/>
    <w:multiLevelType w:val="hybridMultilevel"/>
    <w:tmpl w:val="AEA68CE4"/>
    <w:lvl w:ilvl="0" w:tplc="8EE8FC1E">
      <w:numFmt w:val="bullet"/>
      <w:lvlText w:val="-"/>
      <w:lvlJc w:val="left"/>
      <w:pPr>
        <w:ind w:left="720" w:hanging="360"/>
      </w:pPr>
      <w:rPr>
        <w:rFonts w:ascii="Microsoft New Tai Lue" w:eastAsia="Times New Roman" w:hAnsi="Microsoft New Tai Lue" w:cs="Microsoft New Tai Lue"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AC079C"/>
    <w:multiLevelType w:val="hybridMultilevel"/>
    <w:tmpl w:val="5C92B98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15:restartNumberingAfterBreak="0">
    <w:nsid w:val="0F24072D"/>
    <w:multiLevelType w:val="hybridMultilevel"/>
    <w:tmpl w:val="E46CB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52BD1"/>
    <w:multiLevelType w:val="hybridMultilevel"/>
    <w:tmpl w:val="6E28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186CE5"/>
    <w:multiLevelType w:val="hybridMultilevel"/>
    <w:tmpl w:val="BA6C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C40098"/>
    <w:multiLevelType w:val="hybridMultilevel"/>
    <w:tmpl w:val="00B2F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3B250A"/>
    <w:multiLevelType w:val="hybridMultilevel"/>
    <w:tmpl w:val="615A28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BE1372"/>
    <w:multiLevelType w:val="hybridMultilevel"/>
    <w:tmpl w:val="3E604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A3570"/>
    <w:multiLevelType w:val="hybridMultilevel"/>
    <w:tmpl w:val="7EBC763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85"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51980"/>
    <w:multiLevelType w:val="hybridMultilevel"/>
    <w:tmpl w:val="F6FA5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6A7011"/>
    <w:multiLevelType w:val="hybridMultilevel"/>
    <w:tmpl w:val="4AA03544"/>
    <w:lvl w:ilvl="0" w:tplc="0C09000F">
      <w:start w:val="1"/>
      <w:numFmt w:val="decimal"/>
      <w:lvlText w:val="%1."/>
      <w:lvlJc w:val="left"/>
      <w:pPr>
        <w:ind w:left="778" w:hanging="360"/>
      </w:pPr>
      <w:rPr>
        <w:rFonts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3C926EB1"/>
    <w:multiLevelType w:val="hybridMultilevel"/>
    <w:tmpl w:val="C7A226EA"/>
    <w:lvl w:ilvl="0" w:tplc="9BCEC9B6">
      <w:start w:val="5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615A8"/>
    <w:multiLevelType w:val="hybridMultilevel"/>
    <w:tmpl w:val="12FCD0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853FB"/>
    <w:multiLevelType w:val="hybridMultilevel"/>
    <w:tmpl w:val="4A6C84A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7" w15:restartNumberingAfterBreak="0">
    <w:nsid w:val="47147C21"/>
    <w:multiLevelType w:val="hybridMultilevel"/>
    <w:tmpl w:val="AE22F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7D3942"/>
    <w:multiLevelType w:val="hybridMultilevel"/>
    <w:tmpl w:val="9C747F8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9" w15:restartNumberingAfterBreak="0">
    <w:nsid w:val="573B2CC6"/>
    <w:multiLevelType w:val="hybridMultilevel"/>
    <w:tmpl w:val="ED7AE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E6CEC"/>
    <w:multiLevelType w:val="hybridMultilevel"/>
    <w:tmpl w:val="E62E2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643FC6"/>
    <w:multiLevelType w:val="hybridMultilevel"/>
    <w:tmpl w:val="B8B22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597438"/>
    <w:multiLevelType w:val="hybridMultilevel"/>
    <w:tmpl w:val="D2245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886B23"/>
    <w:multiLevelType w:val="hybridMultilevel"/>
    <w:tmpl w:val="D6262F6A"/>
    <w:lvl w:ilvl="0" w:tplc="0C09000F">
      <w:start w:val="1"/>
      <w:numFmt w:val="decimal"/>
      <w:lvlText w:val="%1."/>
      <w:lvlJc w:val="left"/>
      <w:pPr>
        <w:ind w:left="360" w:hanging="360"/>
      </w:pPr>
      <w:rPr>
        <w:rFonts w:hint="default"/>
      </w:rPr>
    </w:lvl>
    <w:lvl w:ilvl="1" w:tplc="7BDC41D8">
      <w:numFmt w:val="bullet"/>
      <w:lvlText w:val="-"/>
      <w:lvlJc w:val="left"/>
      <w:pPr>
        <w:ind w:left="1290" w:hanging="570"/>
      </w:pPr>
      <w:rPr>
        <w:rFonts w:ascii="Microsoft New Tai Lue" w:eastAsia="Times New Roman" w:hAnsi="Microsoft New Tai Lue" w:cs="Microsoft New Tai Lue"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5B50527"/>
    <w:multiLevelType w:val="hybridMultilevel"/>
    <w:tmpl w:val="D0BC76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63E7BCC"/>
    <w:multiLevelType w:val="hybridMultilevel"/>
    <w:tmpl w:val="27A2C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347540"/>
    <w:multiLevelType w:val="hybridMultilevel"/>
    <w:tmpl w:val="BF9E9BF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7" w15:restartNumberingAfterBreak="0">
    <w:nsid w:val="7DAF07F7"/>
    <w:multiLevelType w:val="hybridMultilevel"/>
    <w:tmpl w:val="8DAA1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6521C4"/>
    <w:multiLevelType w:val="hybridMultilevel"/>
    <w:tmpl w:val="15EC5FA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abstractNumId w:val="23"/>
  </w:num>
  <w:num w:numId="2">
    <w:abstractNumId w:val="22"/>
  </w:num>
  <w:num w:numId="3">
    <w:abstractNumId w:val="7"/>
  </w:num>
  <w:num w:numId="4">
    <w:abstractNumId w:val="9"/>
  </w:num>
  <w:num w:numId="5">
    <w:abstractNumId w:val="20"/>
  </w:num>
  <w:num w:numId="6">
    <w:abstractNumId w:val="1"/>
  </w:num>
  <w:num w:numId="7">
    <w:abstractNumId w:val="12"/>
  </w:num>
  <w:num w:numId="8">
    <w:abstractNumId w:val="25"/>
  </w:num>
  <w:num w:numId="9">
    <w:abstractNumId w:val="10"/>
  </w:num>
  <w:num w:numId="10">
    <w:abstractNumId w:val="5"/>
  </w:num>
  <w:num w:numId="11">
    <w:abstractNumId w:val="0"/>
  </w:num>
  <w:num w:numId="12">
    <w:abstractNumId w:val="2"/>
  </w:num>
  <w:num w:numId="13">
    <w:abstractNumId w:val="19"/>
  </w:num>
  <w:num w:numId="14">
    <w:abstractNumId w:val="21"/>
  </w:num>
  <w:num w:numId="15">
    <w:abstractNumId w:val="3"/>
  </w:num>
  <w:num w:numId="16">
    <w:abstractNumId w:val="28"/>
  </w:num>
  <w:num w:numId="17">
    <w:abstractNumId w:val="13"/>
  </w:num>
  <w:num w:numId="18">
    <w:abstractNumId w:val="24"/>
  </w:num>
  <w:num w:numId="19">
    <w:abstractNumId w:val="4"/>
  </w:num>
  <w:num w:numId="20">
    <w:abstractNumId w:val="8"/>
  </w:num>
  <w:num w:numId="21">
    <w:abstractNumId w:val="14"/>
  </w:num>
  <w:num w:numId="22">
    <w:abstractNumId w:val="18"/>
  </w:num>
  <w:num w:numId="23">
    <w:abstractNumId w:val="6"/>
  </w:num>
  <w:num w:numId="24">
    <w:abstractNumId w:val="26"/>
  </w:num>
  <w:num w:numId="25">
    <w:abstractNumId w:val="16"/>
  </w:num>
  <w:num w:numId="26">
    <w:abstractNumId w:val="15"/>
  </w:num>
  <w:num w:numId="27">
    <w:abstractNumId w:val="11"/>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CD9"/>
    <w:rsid w:val="000001A5"/>
    <w:rsid w:val="000005F9"/>
    <w:rsid w:val="00002CD9"/>
    <w:rsid w:val="00010CC5"/>
    <w:rsid w:val="00020A89"/>
    <w:rsid w:val="00022AAB"/>
    <w:rsid w:val="000351EA"/>
    <w:rsid w:val="000420CE"/>
    <w:rsid w:val="00043F7D"/>
    <w:rsid w:val="0004751B"/>
    <w:rsid w:val="00052C18"/>
    <w:rsid w:val="0006355B"/>
    <w:rsid w:val="000710A4"/>
    <w:rsid w:val="00072C82"/>
    <w:rsid w:val="0007379F"/>
    <w:rsid w:val="00075E56"/>
    <w:rsid w:val="0007766B"/>
    <w:rsid w:val="00081996"/>
    <w:rsid w:val="00082766"/>
    <w:rsid w:val="00083072"/>
    <w:rsid w:val="000878A3"/>
    <w:rsid w:val="00091B29"/>
    <w:rsid w:val="00093ABD"/>
    <w:rsid w:val="000A0812"/>
    <w:rsid w:val="000A37AA"/>
    <w:rsid w:val="000A41A0"/>
    <w:rsid w:val="000A50A1"/>
    <w:rsid w:val="000A6C0E"/>
    <w:rsid w:val="000A72DE"/>
    <w:rsid w:val="000B0F9D"/>
    <w:rsid w:val="000B42EE"/>
    <w:rsid w:val="000B66C0"/>
    <w:rsid w:val="000C029E"/>
    <w:rsid w:val="000C4489"/>
    <w:rsid w:val="000C7774"/>
    <w:rsid w:val="000D1149"/>
    <w:rsid w:val="000D2A69"/>
    <w:rsid w:val="000D5B90"/>
    <w:rsid w:val="000D6DA6"/>
    <w:rsid w:val="000E0D9C"/>
    <w:rsid w:val="000E5F76"/>
    <w:rsid w:val="000E76E5"/>
    <w:rsid w:val="000F0FA9"/>
    <w:rsid w:val="000F12BA"/>
    <w:rsid w:val="001006C2"/>
    <w:rsid w:val="00100D0D"/>
    <w:rsid w:val="0010195E"/>
    <w:rsid w:val="0011029A"/>
    <w:rsid w:val="001200B1"/>
    <w:rsid w:val="0012382A"/>
    <w:rsid w:val="00126CFF"/>
    <w:rsid w:val="001337D5"/>
    <w:rsid w:val="001369A3"/>
    <w:rsid w:val="00146EFF"/>
    <w:rsid w:val="00150B5E"/>
    <w:rsid w:val="00150DA0"/>
    <w:rsid w:val="001552A2"/>
    <w:rsid w:val="00156AF1"/>
    <w:rsid w:val="00156B4D"/>
    <w:rsid w:val="00157521"/>
    <w:rsid w:val="0015756E"/>
    <w:rsid w:val="00160483"/>
    <w:rsid w:val="001637FA"/>
    <w:rsid w:val="001707F6"/>
    <w:rsid w:val="00170F4A"/>
    <w:rsid w:val="00171441"/>
    <w:rsid w:val="00174764"/>
    <w:rsid w:val="001751DA"/>
    <w:rsid w:val="00181245"/>
    <w:rsid w:val="00185463"/>
    <w:rsid w:val="00185D49"/>
    <w:rsid w:val="001877DF"/>
    <w:rsid w:val="001953AF"/>
    <w:rsid w:val="0019697E"/>
    <w:rsid w:val="00197D94"/>
    <w:rsid w:val="001A188B"/>
    <w:rsid w:val="001A47D3"/>
    <w:rsid w:val="001A607B"/>
    <w:rsid w:val="001B299A"/>
    <w:rsid w:val="001B4FDB"/>
    <w:rsid w:val="001B6D0F"/>
    <w:rsid w:val="001B74A4"/>
    <w:rsid w:val="001C1CF6"/>
    <w:rsid w:val="001C29D5"/>
    <w:rsid w:val="001C2AB6"/>
    <w:rsid w:val="001D12B0"/>
    <w:rsid w:val="001D1704"/>
    <w:rsid w:val="001D77F5"/>
    <w:rsid w:val="001E39C9"/>
    <w:rsid w:val="001E6B64"/>
    <w:rsid w:val="00201170"/>
    <w:rsid w:val="0021095C"/>
    <w:rsid w:val="00211BE4"/>
    <w:rsid w:val="002146A6"/>
    <w:rsid w:val="0022002B"/>
    <w:rsid w:val="002222B7"/>
    <w:rsid w:val="00222EA7"/>
    <w:rsid w:val="00225E7C"/>
    <w:rsid w:val="002337B1"/>
    <w:rsid w:val="00242666"/>
    <w:rsid w:val="002439D5"/>
    <w:rsid w:val="00243FA2"/>
    <w:rsid w:val="00246422"/>
    <w:rsid w:val="00247A9A"/>
    <w:rsid w:val="00250328"/>
    <w:rsid w:val="00250A0D"/>
    <w:rsid w:val="002542D4"/>
    <w:rsid w:val="00255A12"/>
    <w:rsid w:val="00264D35"/>
    <w:rsid w:val="002659CC"/>
    <w:rsid w:val="00267A5A"/>
    <w:rsid w:val="00271B1D"/>
    <w:rsid w:val="00271E6D"/>
    <w:rsid w:val="0028164D"/>
    <w:rsid w:val="002839C5"/>
    <w:rsid w:val="00285E63"/>
    <w:rsid w:val="00285ED1"/>
    <w:rsid w:val="0029225C"/>
    <w:rsid w:val="00294FDA"/>
    <w:rsid w:val="00296037"/>
    <w:rsid w:val="002963C4"/>
    <w:rsid w:val="00296D6D"/>
    <w:rsid w:val="002A03EC"/>
    <w:rsid w:val="002A12FE"/>
    <w:rsid w:val="002A61A6"/>
    <w:rsid w:val="002C0051"/>
    <w:rsid w:val="002C0B4E"/>
    <w:rsid w:val="002C64F4"/>
    <w:rsid w:val="002D0767"/>
    <w:rsid w:val="002D1407"/>
    <w:rsid w:val="002D5356"/>
    <w:rsid w:val="002D5BC0"/>
    <w:rsid w:val="002D6150"/>
    <w:rsid w:val="002D690C"/>
    <w:rsid w:val="002E4514"/>
    <w:rsid w:val="002F18A4"/>
    <w:rsid w:val="002F4332"/>
    <w:rsid w:val="0030174E"/>
    <w:rsid w:val="00310E64"/>
    <w:rsid w:val="0031343B"/>
    <w:rsid w:val="00313460"/>
    <w:rsid w:val="003177D5"/>
    <w:rsid w:val="00317DD6"/>
    <w:rsid w:val="00320187"/>
    <w:rsid w:val="00331844"/>
    <w:rsid w:val="0034465D"/>
    <w:rsid w:val="00351FFC"/>
    <w:rsid w:val="003525E1"/>
    <w:rsid w:val="003530DF"/>
    <w:rsid w:val="00353E25"/>
    <w:rsid w:val="003614FF"/>
    <w:rsid w:val="00363A2B"/>
    <w:rsid w:val="00367442"/>
    <w:rsid w:val="00367B10"/>
    <w:rsid w:val="00382D64"/>
    <w:rsid w:val="003844CC"/>
    <w:rsid w:val="00386979"/>
    <w:rsid w:val="00387605"/>
    <w:rsid w:val="00392D52"/>
    <w:rsid w:val="00394C04"/>
    <w:rsid w:val="00395597"/>
    <w:rsid w:val="00397242"/>
    <w:rsid w:val="003A281B"/>
    <w:rsid w:val="003A2FD8"/>
    <w:rsid w:val="003A31F6"/>
    <w:rsid w:val="003A337A"/>
    <w:rsid w:val="003A5A59"/>
    <w:rsid w:val="003A5DE8"/>
    <w:rsid w:val="003B27E4"/>
    <w:rsid w:val="003B41D6"/>
    <w:rsid w:val="003B430D"/>
    <w:rsid w:val="003B73F9"/>
    <w:rsid w:val="003C66C9"/>
    <w:rsid w:val="003D0A03"/>
    <w:rsid w:val="003D6443"/>
    <w:rsid w:val="003E10C6"/>
    <w:rsid w:val="003E1EE7"/>
    <w:rsid w:val="003E36E1"/>
    <w:rsid w:val="003E4105"/>
    <w:rsid w:val="003E6B42"/>
    <w:rsid w:val="003F2E20"/>
    <w:rsid w:val="003F34D1"/>
    <w:rsid w:val="003F7454"/>
    <w:rsid w:val="004130B8"/>
    <w:rsid w:val="00417CAD"/>
    <w:rsid w:val="00420676"/>
    <w:rsid w:val="00420F4B"/>
    <w:rsid w:val="0042761A"/>
    <w:rsid w:val="00431AAE"/>
    <w:rsid w:val="00436B5D"/>
    <w:rsid w:val="00437930"/>
    <w:rsid w:val="00443858"/>
    <w:rsid w:val="00452840"/>
    <w:rsid w:val="00454595"/>
    <w:rsid w:val="00455230"/>
    <w:rsid w:val="00475425"/>
    <w:rsid w:val="00475578"/>
    <w:rsid w:val="004803EE"/>
    <w:rsid w:val="00481471"/>
    <w:rsid w:val="00483246"/>
    <w:rsid w:val="00484E62"/>
    <w:rsid w:val="00484EBD"/>
    <w:rsid w:val="00485DA3"/>
    <w:rsid w:val="00490280"/>
    <w:rsid w:val="004927E6"/>
    <w:rsid w:val="004A5706"/>
    <w:rsid w:val="004A5BFF"/>
    <w:rsid w:val="004A6F2D"/>
    <w:rsid w:val="004B2719"/>
    <w:rsid w:val="004B7944"/>
    <w:rsid w:val="004C186B"/>
    <w:rsid w:val="004C190C"/>
    <w:rsid w:val="004C2266"/>
    <w:rsid w:val="004C586F"/>
    <w:rsid w:val="004D0EBB"/>
    <w:rsid w:val="004D521B"/>
    <w:rsid w:val="004D58AE"/>
    <w:rsid w:val="004D7175"/>
    <w:rsid w:val="004D7D4B"/>
    <w:rsid w:val="004E5AD7"/>
    <w:rsid w:val="004F2621"/>
    <w:rsid w:val="004F2EE3"/>
    <w:rsid w:val="004F6345"/>
    <w:rsid w:val="004F6BFE"/>
    <w:rsid w:val="0050007C"/>
    <w:rsid w:val="00505A2D"/>
    <w:rsid w:val="00522A61"/>
    <w:rsid w:val="005241BF"/>
    <w:rsid w:val="00527442"/>
    <w:rsid w:val="0053194B"/>
    <w:rsid w:val="0053620F"/>
    <w:rsid w:val="00536548"/>
    <w:rsid w:val="005416AF"/>
    <w:rsid w:val="0054321C"/>
    <w:rsid w:val="00547483"/>
    <w:rsid w:val="00550CD0"/>
    <w:rsid w:val="00552A79"/>
    <w:rsid w:val="00554F7D"/>
    <w:rsid w:val="005554C8"/>
    <w:rsid w:val="0055636C"/>
    <w:rsid w:val="00563395"/>
    <w:rsid w:val="0057158B"/>
    <w:rsid w:val="00573FBE"/>
    <w:rsid w:val="00582F9C"/>
    <w:rsid w:val="00583424"/>
    <w:rsid w:val="00583FF5"/>
    <w:rsid w:val="00586186"/>
    <w:rsid w:val="00593E55"/>
    <w:rsid w:val="005A22C1"/>
    <w:rsid w:val="005A76D7"/>
    <w:rsid w:val="005B367E"/>
    <w:rsid w:val="005B43B4"/>
    <w:rsid w:val="005B4877"/>
    <w:rsid w:val="005B5E3A"/>
    <w:rsid w:val="005B62F9"/>
    <w:rsid w:val="005C1161"/>
    <w:rsid w:val="005C6361"/>
    <w:rsid w:val="005C7D4B"/>
    <w:rsid w:val="005D08EE"/>
    <w:rsid w:val="005D5F92"/>
    <w:rsid w:val="005E1B6F"/>
    <w:rsid w:val="005E5358"/>
    <w:rsid w:val="005E5836"/>
    <w:rsid w:val="005F075D"/>
    <w:rsid w:val="0060020B"/>
    <w:rsid w:val="00607F68"/>
    <w:rsid w:val="0061193A"/>
    <w:rsid w:val="00615044"/>
    <w:rsid w:val="00615FBC"/>
    <w:rsid w:val="00617D4E"/>
    <w:rsid w:val="00622F97"/>
    <w:rsid w:val="0062406D"/>
    <w:rsid w:val="00633927"/>
    <w:rsid w:val="006340BA"/>
    <w:rsid w:val="0063430B"/>
    <w:rsid w:val="00634B2A"/>
    <w:rsid w:val="00636EE1"/>
    <w:rsid w:val="006376FB"/>
    <w:rsid w:val="00647474"/>
    <w:rsid w:val="00651E6E"/>
    <w:rsid w:val="00651FD8"/>
    <w:rsid w:val="00654DF5"/>
    <w:rsid w:val="00657ED8"/>
    <w:rsid w:val="00663928"/>
    <w:rsid w:val="006650FA"/>
    <w:rsid w:val="006679B4"/>
    <w:rsid w:val="00667CFA"/>
    <w:rsid w:val="00672021"/>
    <w:rsid w:val="006739FC"/>
    <w:rsid w:val="0068305A"/>
    <w:rsid w:val="00686E40"/>
    <w:rsid w:val="006915EE"/>
    <w:rsid w:val="006A4422"/>
    <w:rsid w:val="006A6368"/>
    <w:rsid w:val="006B0A79"/>
    <w:rsid w:val="006B1D5A"/>
    <w:rsid w:val="006B34EF"/>
    <w:rsid w:val="006B3857"/>
    <w:rsid w:val="006B457E"/>
    <w:rsid w:val="006B53F9"/>
    <w:rsid w:val="006B62DD"/>
    <w:rsid w:val="006C0EA8"/>
    <w:rsid w:val="006C3DAB"/>
    <w:rsid w:val="006C599B"/>
    <w:rsid w:val="006D49BE"/>
    <w:rsid w:val="006D68E2"/>
    <w:rsid w:val="006E6165"/>
    <w:rsid w:val="006F15A3"/>
    <w:rsid w:val="006F2230"/>
    <w:rsid w:val="006F24ED"/>
    <w:rsid w:val="006F6B5A"/>
    <w:rsid w:val="006F7C5A"/>
    <w:rsid w:val="006F7F4F"/>
    <w:rsid w:val="007006DC"/>
    <w:rsid w:val="00701C3A"/>
    <w:rsid w:val="00706CCB"/>
    <w:rsid w:val="00710E2B"/>
    <w:rsid w:val="00741DE4"/>
    <w:rsid w:val="007441E3"/>
    <w:rsid w:val="007456BA"/>
    <w:rsid w:val="00746B71"/>
    <w:rsid w:val="00752830"/>
    <w:rsid w:val="00752FB7"/>
    <w:rsid w:val="00764B4B"/>
    <w:rsid w:val="00766276"/>
    <w:rsid w:val="00767D0B"/>
    <w:rsid w:val="00776C5A"/>
    <w:rsid w:val="0078054B"/>
    <w:rsid w:val="007846C4"/>
    <w:rsid w:val="00790513"/>
    <w:rsid w:val="00792326"/>
    <w:rsid w:val="00794D68"/>
    <w:rsid w:val="00794DAB"/>
    <w:rsid w:val="0079785C"/>
    <w:rsid w:val="007A0220"/>
    <w:rsid w:val="007A4EFB"/>
    <w:rsid w:val="007B15F9"/>
    <w:rsid w:val="007B3B8B"/>
    <w:rsid w:val="007B5060"/>
    <w:rsid w:val="007C3CEA"/>
    <w:rsid w:val="007D231C"/>
    <w:rsid w:val="007D4D65"/>
    <w:rsid w:val="007D6402"/>
    <w:rsid w:val="007E2A73"/>
    <w:rsid w:val="007F0D63"/>
    <w:rsid w:val="007F39D6"/>
    <w:rsid w:val="007F4F36"/>
    <w:rsid w:val="007F6B92"/>
    <w:rsid w:val="00811ECE"/>
    <w:rsid w:val="00812D3D"/>
    <w:rsid w:val="00813D94"/>
    <w:rsid w:val="00817AAF"/>
    <w:rsid w:val="0082316C"/>
    <w:rsid w:val="008236A2"/>
    <w:rsid w:val="0082607D"/>
    <w:rsid w:val="00826518"/>
    <w:rsid w:val="008300B7"/>
    <w:rsid w:val="0083576D"/>
    <w:rsid w:val="00835D24"/>
    <w:rsid w:val="008411EB"/>
    <w:rsid w:val="00850AFB"/>
    <w:rsid w:val="00854237"/>
    <w:rsid w:val="00854EB9"/>
    <w:rsid w:val="00866E09"/>
    <w:rsid w:val="0086770C"/>
    <w:rsid w:val="00867E91"/>
    <w:rsid w:val="00871712"/>
    <w:rsid w:val="0087512C"/>
    <w:rsid w:val="00880A09"/>
    <w:rsid w:val="008848A9"/>
    <w:rsid w:val="008852A8"/>
    <w:rsid w:val="00886A96"/>
    <w:rsid w:val="00887C25"/>
    <w:rsid w:val="00887E34"/>
    <w:rsid w:val="00887E57"/>
    <w:rsid w:val="00890975"/>
    <w:rsid w:val="00897889"/>
    <w:rsid w:val="008A27E0"/>
    <w:rsid w:val="008A7B13"/>
    <w:rsid w:val="008C0BC6"/>
    <w:rsid w:val="008C14F5"/>
    <w:rsid w:val="008C2DFF"/>
    <w:rsid w:val="008C3CDD"/>
    <w:rsid w:val="008C59BC"/>
    <w:rsid w:val="008C7377"/>
    <w:rsid w:val="008D0545"/>
    <w:rsid w:val="008D3030"/>
    <w:rsid w:val="008E2184"/>
    <w:rsid w:val="008E4786"/>
    <w:rsid w:val="008E4B33"/>
    <w:rsid w:val="008F06B0"/>
    <w:rsid w:val="008F4433"/>
    <w:rsid w:val="008F7B0D"/>
    <w:rsid w:val="00901B39"/>
    <w:rsid w:val="009051C4"/>
    <w:rsid w:val="00907F83"/>
    <w:rsid w:val="009140CA"/>
    <w:rsid w:val="009141E9"/>
    <w:rsid w:val="00914381"/>
    <w:rsid w:val="009173BD"/>
    <w:rsid w:val="00930266"/>
    <w:rsid w:val="009317FE"/>
    <w:rsid w:val="00934AB8"/>
    <w:rsid w:val="00936BC7"/>
    <w:rsid w:val="0094200F"/>
    <w:rsid w:val="00942260"/>
    <w:rsid w:val="00951A75"/>
    <w:rsid w:val="0095276F"/>
    <w:rsid w:val="009545A0"/>
    <w:rsid w:val="0096286C"/>
    <w:rsid w:val="00963509"/>
    <w:rsid w:val="00964EE5"/>
    <w:rsid w:val="0097195A"/>
    <w:rsid w:val="009744B0"/>
    <w:rsid w:val="00974CBA"/>
    <w:rsid w:val="009768E2"/>
    <w:rsid w:val="00977D26"/>
    <w:rsid w:val="00982557"/>
    <w:rsid w:val="00984CD0"/>
    <w:rsid w:val="009853AB"/>
    <w:rsid w:val="00987303"/>
    <w:rsid w:val="00991B81"/>
    <w:rsid w:val="00991DC4"/>
    <w:rsid w:val="00993D18"/>
    <w:rsid w:val="00996D70"/>
    <w:rsid w:val="009A00AD"/>
    <w:rsid w:val="009A115F"/>
    <w:rsid w:val="009A2E0F"/>
    <w:rsid w:val="009A3DB1"/>
    <w:rsid w:val="009B5A5B"/>
    <w:rsid w:val="009B5F1D"/>
    <w:rsid w:val="009B7681"/>
    <w:rsid w:val="009C060B"/>
    <w:rsid w:val="009C412D"/>
    <w:rsid w:val="009D1E8E"/>
    <w:rsid w:val="009D31C9"/>
    <w:rsid w:val="009D79CF"/>
    <w:rsid w:val="009E1906"/>
    <w:rsid w:val="009E79C5"/>
    <w:rsid w:val="009F0B85"/>
    <w:rsid w:val="009F1961"/>
    <w:rsid w:val="00A110BB"/>
    <w:rsid w:val="00A1565B"/>
    <w:rsid w:val="00A215BB"/>
    <w:rsid w:val="00A2266E"/>
    <w:rsid w:val="00A2451F"/>
    <w:rsid w:val="00A26D10"/>
    <w:rsid w:val="00A279C5"/>
    <w:rsid w:val="00A32129"/>
    <w:rsid w:val="00A32330"/>
    <w:rsid w:val="00A3650D"/>
    <w:rsid w:val="00A371D3"/>
    <w:rsid w:val="00A378EF"/>
    <w:rsid w:val="00A4364D"/>
    <w:rsid w:val="00A5100A"/>
    <w:rsid w:val="00A51C9C"/>
    <w:rsid w:val="00A53D8A"/>
    <w:rsid w:val="00A552F7"/>
    <w:rsid w:val="00A56245"/>
    <w:rsid w:val="00A565DB"/>
    <w:rsid w:val="00A600E8"/>
    <w:rsid w:val="00A675AC"/>
    <w:rsid w:val="00A70377"/>
    <w:rsid w:val="00A73945"/>
    <w:rsid w:val="00A74D26"/>
    <w:rsid w:val="00A77674"/>
    <w:rsid w:val="00A82A8E"/>
    <w:rsid w:val="00A83AFB"/>
    <w:rsid w:val="00A8431F"/>
    <w:rsid w:val="00A908D3"/>
    <w:rsid w:val="00A92A10"/>
    <w:rsid w:val="00A937A8"/>
    <w:rsid w:val="00A94A9F"/>
    <w:rsid w:val="00A95624"/>
    <w:rsid w:val="00A9676E"/>
    <w:rsid w:val="00AA105F"/>
    <w:rsid w:val="00AA13BE"/>
    <w:rsid w:val="00AA3216"/>
    <w:rsid w:val="00AA3CD3"/>
    <w:rsid w:val="00AB6B97"/>
    <w:rsid w:val="00AB6F59"/>
    <w:rsid w:val="00AC00FF"/>
    <w:rsid w:val="00AC15FD"/>
    <w:rsid w:val="00AC1B0D"/>
    <w:rsid w:val="00AC4385"/>
    <w:rsid w:val="00AC56BE"/>
    <w:rsid w:val="00AD1442"/>
    <w:rsid w:val="00AD2594"/>
    <w:rsid w:val="00AD32F7"/>
    <w:rsid w:val="00AD3E07"/>
    <w:rsid w:val="00AD4177"/>
    <w:rsid w:val="00AD5C91"/>
    <w:rsid w:val="00AE0F9E"/>
    <w:rsid w:val="00AE2639"/>
    <w:rsid w:val="00AE6D97"/>
    <w:rsid w:val="00AF1B42"/>
    <w:rsid w:val="00B01B69"/>
    <w:rsid w:val="00B03CCF"/>
    <w:rsid w:val="00B05838"/>
    <w:rsid w:val="00B07943"/>
    <w:rsid w:val="00B10814"/>
    <w:rsid w:val="00B1114E"/>
    <w:rsid w:val="00B121A0"/>
    <w:rsid w:val="00B12791"/>
    <w:rsid w:val="00B26419"/>
    <w:rsid w:val="00B31B64"/>
    <w:rsid w:val="00B37ACF"/>
    <w:rsid w:val="00B37E7F"/>
    <w:rsid w:val="00B41340"/>
    <w:rsid w:val="00B4196F"/>
    <w:rsid w:val="00B43A0A"/>
    <w:rsid w:val="00B44877"/>
    <w:rsid w:val="00B45CFE"/>
    <w:rsid w:val="00B51CCB"/>
    <w:rsid w:val="00B51DDB"/>
    <w:rsid w:val="00B53B0F"/>
    <w:rsid w:val="00B57DBD"/>
    <w:rsid w:val="00B6037C"/>
    <w:rsid w:val="00B62E7E"/>
    <w:rsid w:val="00B6512B"/>
    <w:rsid w:val="00B84EA3"/>
    <w:rsid w:val="00B923C8"/>
    <w:rsid w:val="00B92B87"/>
    <w:rsid w:val="00B947CE"/>
    <w:rsid w:val="00B94ED9"/>
    <w:rsid w:val="00BA0855"/>
    <w:rsid w:val="00BA3840"/>
    <w:rsid w:val="00BA6D5F"/>
    <w:rsid w:val="00BA70F5"/>
    <w:rsid w:val="00BB1736"/>
    <w:rsid w:val="00BB2008"/>
    <w:rsid w:val="00BB7DDB"/>
    <w:rsid w:val="00BD00E7"/>
    <w:rsid w:val="00BD2F98"/>
    <w:rsid w:val="00BE12CA"/>
    <w:rsid w:val="00BE7702"/>
    <w:rsid w:val="00BF0CF5"/>
    <w:rsid w:val="00BF0D43"/>
    <w:rsid w:val="00BF1E60"/>
    <w:rsid w:val="00C00204"/>
    <w:rsid w:val="00C03C35"/>
    <w:rsid w:val="00C0684E"/>
    <w:rsid w:val="00C130F6"/>
    <w:rsid w:val="00C147CB"/>
    <w:rsid w:val="00C15FDD"/>
    <w:rsid w:val="00C16F72"/>
    <w:rsid w:val="00C3178B"/>
    <w:rsid w:val="00C4012E"/>
    <w:rsid w:val="00C433B7"/>
    <w:rsid w:val="00C47DD6"/>
    <w:rsid w:val="00C50E7C"/>
    <w:rsid w:val="00C57716"/>
    <w:rsid w:val="00C60E95"/>
    <w:rsid w:val="00C62349"/>
    <w:rsid w:val="00C62801"/>
    <w:rsid w:val="00C62820"/>
    <w:rsid w:val="00C6286E"/>
    <w:rsid w:val="00C63427"/>
    <w:rsid w:val="00C67D5D"/>
    <w:rsid w:val="00C7678F"/>
    <w:rsid w:val="00C81931"/>
    <w:rsid w:val="00C82199"/>
    <w:rsid w:val="00C82C14"/>
    <w:rsid w:val="00C83169"/>
    <w:rsid w:val="00C83D87"/>
    <w:rsid w:val="00C909EA"/>
    <w:rsid w:val="00C9455B"/>
    <w:rsid w:val="00C94B85"/>
    <w:rsid w:val="00CA305D"/>
    <w:rsid w:val="00CA44C1"/>
    <w:rsid w:val="00CC02AD"/>
    <w:rsid w:val="00CC346F"/>
    <w:rsid w:val="00CC34BA"/>
    <w:rsid w:val="00CC67DB"/>
    <w:rsid w:val="00CD1F64"/>
    <w:rsid w:val="00CD2BEA"/>
    <w:rsid w:val="00CD4F5B"/>
    <w:rsid w:val="00CD5C0E"/>
    <w:rsid w:val="00CE1CD9"/>
    <w:rsid w:val="00CF2DBC"/>
    <w:rsid w:val="00CF4B66"/>
    <w:rsid w:val="00D02FFE"/>
    <w:rsid w:val="00D10897"/>
    <w:rsid w:val="00D13D7A"/>
    <w:rsid w:val="00D21835"/>
    <w:rsid w:val="00D24B8C"/>
    <w:rsid w:val="00D33015"/>
    <w:rsid w:val="00D35E6B"/>
    <w:rsid w:val="00D3769A"/>
    <w:rsid w:val="00D3769B"/>
    <w:rsid w:val="00D41491"/>
    <w:rsid w:val="00D51E75"/>
    <w:rsid w:val="00D56D81"/>
    <w:rsid w:val="00D63805"/>
    <w:rsid w:val="00D646E5"/>
    <w:rsid w:val="00D65B3D"/>
    <w:rsid w:val="00D67C62"/>
    <w:rsid w:val="00D715B5"/>
    <w:rsid w:val="00D71F48"/>
    <w:rsid w:val="00D7295A"/>
    <w:rsid w:val="00D737F5"/>
    <w:rsid w:val="00D73C55"/>
    <w:rsid w:val="00D742DC"/>
    <w:rsid w:val="00D81979"/>
    <w:rsid w:val="00D830E5"/>
    <w:rsid w:val="00D878DD"/>
    <w:rsid w:val="00D90C73"/>
    <w:rsid w:val="00D918CC"/>
    <w:rsid w:val="00D91DAC"/>
    <w:rsid w:val="00D948D2"/>
    <w:rsid w:val="00DA12A0"/>
    <w:rsid w:val="00DA284B"/>
    <w:rsid w:val="00DA3574"/>
    <w:rsid w:val="00DA417F"/>
    <w:rsid w:val="00DA47E4"/>
    <w:rsid w:val="00DA4FEF"/>
    <w:rsid w:val="00DA6724"/>
    <w:rsid w:val="00DA6813"/>
    <w:rsid w:val="00DB176E"/>
    <w:rsid w:val="00DB424E"/>
    <w:rsid w:val="00DB775A"/>
    <w:rsid w:val="00DC2014"/>
    <w:rsid w:val="00DC2EDC"/>
    <w:rsid w:val="00DC3BE0"/>
    <w:rsid w:val="00DC4B01"/>
    <w:rsid w:val="00DD06AA"/>
    <w:rsid w:val="00DD1F38"/>
    <w:rsid w:val="00DD21E8"/>
    <w:rsid w:val="00DD3F97"/>
    <w:rsid w:val="00DD5B52"/>
    <w:rsid w:val="00DD7165"/>
    <w:rsid w:val="00DD75FD"/>
    <w:rsid w:val="00DE02BB"/>
    <w:rsid w:val="00DE3317"/>
    <w:rsid w:val="00DF169A"/>
    <w:rsid w:val="00DF27AC"/>
    <w:rsid w:val="00DF7739"/>
    <w:rsid w:val="00E02AEB"/>
    <w:rsid w:val="00E060EA"/>
    <w:rsid w:val="00E06C3F"/>
    <w:rsid w:val="00E073E4"/>
    <w:rsid w:val="00E11DDF"/>
    <w:rsid w:val="00E12ACD"/>
    <w:rsid w:val="00E1325C"/>
    <w:rsid w:val="00E20C52"/>
    <w:rsid w:val="00E2122F"/>
    <w:rsid w:val="00E2208D"/>
    <w:rsid w:val="00E25E65"/>
    <w:rsid w:val="00E32E76"/>
    <w:rsid w:val="00E3745B"/>
    <w:rsid w:val="00E40DD5"/>
    <w:rsid w:val="00E423A1"/>
    <w:rsid w:val="00E44314"/>
    <w:rsid w:val="00E4576E"/>
    <w:rsid w:val="00E468FF"/>
    <w:rsid w:val="00E47658"/>
    <w:rsid w:val="00E50E76"/>
    <w:rsid w:val="00E51023"/>
    <w:rsid w:val="00E52FAB"/>
    <w:rsid w:val="00E548CC"/>
    <w:rsid w:val="00E57BE0"/>
    <w:rsid w:val="00E616E3"/>
    <w:rsid w:val="00E64566"/>
    <w:rsid w:val="00E6460B"/>
    <w:rsid w:val="00E765C1"/>
    <w:rsid w:val="00E80096"/>
    <w:rsid w:val="00E83426"/>
    <w:rsid w:val="00E86381"/>
    <w:rsid w:val="00E86C4D"/>
    <w:rsid w:val="00E93D2F"/>
    <w:rsid w:val="00E947FA"/>
    <w:rsid w:val="00EA0633"/>
    <w:rsid w:val="00EA11AB"/>
    <w:rsid w:val="00EB1C63"/>
    <w:rsid w:val="00EB40D1"/>
    <w:rsid w:val="00ED193B"/>
    <w:rsid w:val="00ED7A50"/>
    <w:rsid w:val="00EE10C0"/>
    <w:rsid w:val="00EE1F34"/>
    <w:rsid w:val="00EE25B2"/>
    <w:rsid w:val="00EE5B6C"/>
    <w:rsid w:val="00EF0373"/>
    <w:rsid w:val="00EF0F4F"/>
    <w:rsid w:val="00EF399D"/>
    <w:rsid w:val="00EF3ED2"/>
    <w:rsid w:val="00F00E61"/>
    <w:rsid w:val="00F074C2"/>
    <w:rsid w:val="00F10822"/>
    <w:rsid w:val="00F159F5"/>
    <w:rsid w:val="00F2327B"/>
    <w:rsid w:val="00F23AF6"/>
    <w:rsid w:val="00F23FC2"/>
    <w:rsid w:val="00F27823"/>
    <w:rsid w:val="00F40A87"/>
    <w:rsid w:val="00F41783"/>
    <w:rsid w:val="00F4579E"/>
    <w:rsid w:val="00F51D09"/>
    <w:rsid w:val="00F52B38"/>
    <w:rsid w:val="00F609BD"/>
    <w:rsid w:val="00F643F9"/>
    <w:rsid w:val="00F65A1E"/>
    <w:rsid w:val="00F75528"/>
    <w:rsid w:val="00F768FE"/>
    <w:rsid w:val="00F7764D"/>
    <w:rsid w:val="00F80E1B"/>
    <w:rsid w:val="00F8472A"/>
    <w:rsid w:val="00F870AA"/>
    <w:rsid w:val="00F900C0"/>
    <w:rsid w:val="00F9472E"/>
    <w:rsid w:val="00F972FC"/>
    <w:rsid w:val="00FA27B8"/>
    <w:rsid w:val="00FA7C7F"/>
    <w:rsid w:val="00FB436F"/>
    <w:rsid w:val="00FB68E2"/>
    <w:rsid w:val="00FC2A72"/>
    <w:rsid w:val="00FC35B1"/>
    <w:rsid w:val="00FC3696"/>
    <w:rsid w:val="00FD0175"/>
    <w:rsid w:val="00FD1F09"/>
    <w:rsid w:val="00FD3BA8"/>
    <w:rsid w:val="00FD5A77"/>
    <w:rsid w:val="00FE2E19"/>
    <w:rsid w:val="00FE5512"/>
    <w:rsid w:val="00FE7B5C"/>
    <w:rsid w:val="00FF7A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7D3D322"/>
  <w15:docId w15:val="{101846E6-C813-41F1-B34C-A81F244C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after="240"/>
      <w:outlineLvl w:val="0"/>
    </w:pPr>
    <w:rPr>
      <w:b/>
      <w:kern w:val="28"/>
      <w:sz w:val="28"/>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spacing w:after="120"/>
      <w:outlineLvl w:val="2"/>
    </w:pPr>
    <w:rPr>
      <w:i/>
    </w:rPr>
  </w:style>
  <w:style w:type="paragraph" w:styleId="Heading4">
    <w:name w:val="heading 4"/>
    <w:basedOn w:val="Normal"/>
    <w:next w:val="Normal"/>
    <w:qFormat/>
    <w:pPr>
      <w:keepNext/>
      <w:spacing w:after="120"/>
      <w:outlineLvl w:val="3"/>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jc w:val="right"/>
    </w:pPr>
    <w:rPr>
      <w:sz w:val="20"/>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jc w:val="center"/>
    </w:pPr>
    <w:rPr>
      <w:sz w:val="20"/>
    </w:rPr>
  </w:style>
  <w:style w:type="character" w:styleId="PageNumber">
    <w:name w:val="page number"/>
    <w:basedOn w:val="DefaultParagraphFont"/>
  </w:style>
  <w:style w:type="paragraph" w:customStyle="1" w:styleId="NormalSpace">
    <w:name w:val="Normal + Space"/>
    <w:basedOn w:val="Normal"/>
    <w:pPr>
      <w:spacing w:after="240"/>
    </w:pPr>
  </w:style>
  <w:style w:type="character" w:styleId="Hyperlink">
    <w:name w:val="Hyperlink"/>
    <w:rsid w:val="00B03CCF"/>
    <w:rPr>
      <w:color w:val="0000FF"/>
      <w:u w:val="single"/>
    </w:rPr>
  </w:style>
  <w:style w:type="paragraph" w:styleId="BalloonText">
    <w:name w:val="Balloon Text"/>
    <w:basedOn w:val="Normal"/>
    <w:link w:val="BalloonTextChar"/>
    <w:rsid w:val="005B62F9"/>
    <w:rPr>
      <w:rFonts w:ascii="Tahoma" w:hAnsi="Tahoma" w:cs="Tahoma"/>
      <w:sz w:val="16"/>
      <w:szCs w:val="16"/>
    </w:rPr>
  </w:style>
  <w:style w:type="character" w:customStyle="1" w:styleId="BalloonTextChar">
    <w:name w:val="Balloon Text Char"/>
    <w:link w:val="BalloonText"/>
    <w:rsid w:val="005B62F9"/>
    <w:rPr>
      <w:rFonts w:ascii="Tahoma" w:hAnsi="Tahoma" w:cs="Tahoma"/>
      <w:sz w:val="16"/>
      <w:szCs w:val="16"/>
    </w:rPr>
  </w:style>
  <w:style w:type="table" w:styleId="TableGrid">
    <w:name w:val="Table Grid"/>
    <w:basedOn w:val="TableNormal"/>
    <w:rsid w:val="00E83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85ED1"/>
    <w:rPr>
      <w:color w:val="800080" w:themeColor="followedHyperlink"/>
      <w:u w:val="single"/>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t"/>
    <w:basedOn w:val="Normal"/>
    <w:link w:val="FootnoteTextChar"/>
    <w:uiPriority w:val="99"/>
    <w:unhideWhenUsed/>
    <w:qFormat/>
    <w:rsid w:val="00264D35"/>
    <w:rPr>
      <w:sz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t Char"/>
    <w:basedOn w:val="DefaultParagraphFont"/>
    <w:link w:val="FootnoteText"/>
    <w:uiPriority w:val="99"/>
    <w:rsid w:val="00264D35"/>
  </w:style>
  <w:style w:type="character" w:styleId="FootnoteReference">
    <w:name w:val="footnote reference"/>
    <w:aliases w:val="Footnote symbol,Times 10 Point,Exposant 3 Point,Footnote reference number,Footnote Reference Superscript,Appel note de bas de p,Appel note de bas de page,Char Car Car Car Car,Voetnootverwijzing,Appel note de bas de p.,Légende,o,Italic"/>
    <w:basedOn w:val="DefaultParagraphFont"/>
    <w:uiPriority w:val="99"/>
    <w:unhideWhenUsed/>
    <w:rsid w:val="00264D35"/>
    <w:rPr>
      <w:vertAlign w:val="superscript"/>
    </w:rPr>
  </w:style>
  <w:style w:type="character" w:styleId="CommentReference">
    <w:name w:val="annotation reference"/>
    <w:basedOn w:val="DefaultParagraphFont"/>
    <w:semiHidden/>
    <w:unhideWhenUsed/>
    <w:rsid w:val="00DD06AA"/>
    <w:rPr>
      <w:sz w:val="16"/>
      <w:szCs w:val="16"/>
    </w:rPr>
  </w:style>
  <w:style w:type="paragraph" w:styleId="CommentText">
    <w:name w:val="annotation text"/>
    <w:basedOn w:val="Normal"/>
    <w:link w:val="CommentTextChar"/>
    <w:unhideWhenUsed/>
    <w:rsid w:val="00DD06AA"/>
    <w:rPr>
      <w:sz w:val="20"/>
    </w:rPr>
  </w:style>
  <w:style w:type="character" w:customStyle="1" w:styleId="CommentTextChar">
    <w:name w:val="Comment Text Char"/>
    <w:basedOn w:val="DefaultParagraphFont"/>
    <w:link w:val="CommentText"/>
    <w:rsid w:val="00DD06AA"/>
  </w:style>
  <w:style w:type="paragraph" w:styleId="CommentSubject">
    <w:name w:val="annotation subject"/>
    <w:basedOn w:val="CommentText"/>
    <w:next w:val="CommentText"/>
    <w:link w:val="CommentSubjectChar"/>
    <w:semiHidden/>
    <w:unhideWhenUsed/>
    <w:rsid w:val="00DD06AA"/>
    <w:rPr>
      <w:b/>
      <w:bCs/>
    </w:rPr>
  </w:style>
  <w:style w:type="character" w:customStyle="1" w:styleId="CommentSubjectChar">
    <w:name w:val="Comment Subject Char"/>
    <w:basedOn w:val="CommentTextChar"/>
    <w:link w:val="CommentSubject"/>
    <w:semiHidden/>
    <w:rsid w:val="00DD06AA"/>
    <w:rPr>
      <w:b/>
      <w:bCs/>
    </w:rPr>
  </w:style>
  <w:style w:type="paragraph" w:styleId="ListParagraph">
    <w:name w:val="List Paragraph"/>
    <w:basedOn w:val="Normal"/>
    <w:uiPriority w:val="34"/>
    <w:qFormat/>
    <w:rsid w:val="00CF4B66"/>
    <w:pPr>
      <w:ind w:left="720"/>
      <w:contextualSpacing/>
    </w:pPr>
  </w:style>
  <w:style w:type="character" w:customStyle="1" w:styleId="A19">
    <w:name w:val="A19"/>
    <w:uiPriority w:val="99"/>
    <w:rsid w:val="005C7D4B"/>
    <w:rPr>
      <w:rFonts w:cs="Microsoft New Tai Lue"/>
      <w:color w:val="000000"/>
      <w:sz w:val="20"/>
      <w:szCs w:val="20"/>
      <w:u w:val="single"/>
    </w:rPr>
  </w:style>
  <w:style w:type="paragraph" w:customStyle="1" w:styleId="Default">
    <w:name w:val="Default"/>
    <w:rsid w:val="00043F7D"/>
    <w:pPr>
      <w:autoSpaceDE w:val="0"/>
      <w:autoSpaceDN w:val="0"/>
      <w:adjustRightInd w:val="0"/>
    </w:pPr>
    <w:rPr>
      <w:rFonts w:ascii="MetaOT-Book" w:hAnsi="MetaOT-Book" w:cs="MetaOT-Book"/>
      <w:color w:val="000000"/>
      <w:sz w:val="24"/>
      <w:szCs w:val="24"/>
    </w:rPr>
  </w:style>
  <w:style w:type="paragraph" w:styleId="Revision">
    <w:name w:val="Revision"/>
    <w:hidden/>
    <w:uiPriority w:val="99"/>
    <w:semiHidden/>
    <w:rsid w:val="00EB1C63"/>
    <w:rPr>
      <w:sz w:val="24"/>
    </w:rPr>
  </w:style>
  <w:style w:type="paragraph" w:styleId="NormalWeb">
    <w:name w:val="Normal (Web)"/>
    <w:basedOn w:val="Normal"/>
    <w:uiPriority w:val="99"/>
    <w:semiHidden/>
    <w:unhideWhenUsed/>
    <w:rsid w:val="00A908D3"/>
    <w:pPr>
      <w:spacing w:before="100" w:beforeAutospacing="1" w:after="100" w:afterAutospacing="1"/>
    </w:pPr>
    <w:rPr>
      <w:rFonts w:eastAsiaTheme="minorEastAsia"/>
      <w:szCs w:val="24"/>
      <w:lang w:eastAsia="en-US"/>
    </w:rPr>
  </w:style>
  <w:style w:type="paragraph" w:styleId="Caption">
    <w:name w:val="caption"/>
    <w:basedOn w:val="Normal"/>
    <w:next w:val="Normal"/>
    <w:unhideWhenUsed/>
    <w:qFormat/>
    <w:rsid w:val="000E0D9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2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omeninstem@science.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cienceandtechnologyaustralia.org.au/list/2017-superstars/" TargetMode="External"/><Relationship Id="rId13" Type="http://schemas.openxmlformats.org/officeDocument/2006/relationships/hyperlink" Target="https://www.chiefscientist.gov.au/2016/11/occasional-paper-busting-myths-about-women-in-stem/" TargetMode="External"/><Relationship Id="rId18" Type="http://schemas.openxmlformats.org/officeDocument/2006/relationships/hyperlink" Target="https://www.wgea.gov.au/sites/default/files/Inclusiveness_Wellbeing_Diversity_Strategy.pdf" TargetMode="External"/><Relationship Id="rId26" Type="http://schemas.openxmlformats.org/officeDocument/2006/relationships/hyperlink" Target="https://www.science.org.au/support/analysis/decadal-plans-science/decadal-plan-women-stem" TargetMode="External"/><Relationship Id="rId39" Type="http://schemas.openxmlformats.org/officeDocument/2006/relationships/hyperlink" Target="https://news.microsoft.com/uploads/2017/02/Microsoft_girls_in_STEM_final-Whitepaper.pdf" TargetMode="External"/><Relationship Id="rId3" Type="http://schemas.openxmlformats.org/officeDocument/2006/relationships/hyperlink" Target="http://dx.doi.org/10.1787/9789264229945-en" TargetMode="External"/><Relationship Id="rId21" Type="http://schemas.openxmlformats.org/officeDocument/2006/relationships/hyperlink" Target="https://www.nhmrc.gov.au/research/women-health-science" TargetMode="External"/><Relationship Id="rId34" Type="http://schemas.openxmlformats.org/officeDocument/2006/relationships/hyperlink" Target="https://www.wgea.gov.au/sites/default/files/Parental-leave-and-gender-equality.pdf" TargetMode="External"/><Relationship Id="rId42" Type="http://schemas.openxmlformats.org/officeDocument/2006/relationships/hyperlink" Target="http://www.chiefscientist.gov.au/wp-content/uploads/OCS_Women_in_STEM_datasheet.pdf" TargetMode="External"/><Relationship Id="rId7" Type="http://schemas.openxmlformats.org/officeDocument/2006/relationships/hyperlink" Target="http://unesdoc.unesco.org/images/0025/002534/253479E.pdf" TargetMode="External"/><Relationship Id="rId12" Type="http://schemas.openxmlformats.org/officeDocument/2006/relationships/hyperlink" Target="http://www.roymorgan.com/findings/7584-social-media-minutes-by-gender-age-march-2018-201805110812%20accessed%204/10/18" TargetMode="External"/><Relationship Id="rId17" Type="http://schemas.openxmlformats.org/officeDocument/2006/relationships/hyperlink" Target="http://ucd-advance.ucdavis.edu/post/steming-tide-why-women-leave-engineering" TargetMode="External"/><Relationship Id="rId25" Type="http://schemas.openxmlformats.org/officeDocument/2006/relationships/hyperlink" Target="https://www.industry.gov.au/strategies-for-the-future/womens-advisory-roundtable" TargetMode="External"/><Relationship Id="rId33" Type="http://schemas.openxmlformats.org/officeDocument/2006/relationships/hyperlink" Target="https://www.afr.com/news/special-reports/businesses-of-tomorrow/the-rise-of-femaleled-businesses-and-entrepreneurs-20180304-h0wyzq" TargetMode="External"/><Relationship Id="rId38" Type="http://schemas.openxmlformats.org/officeDocument/2006/relationships/hyperlink" Target="http://www3.weforum.org/docs/WEF_GGGR_2017.pdf" TargetMode="External"/><Relationship Id="rId2" Type="http://schemas.openxmlformats.org/officeDocument/2006/relationships/hyperlink" Target="http://www.chiefscientist.gov.au/wp-content/uploads/OCS_Women_in_STEM_datasheet.pdf" TargetMode="External"/><Relationship Id="rId16" Type="http://schemas.openxmlformats.org/officeDocument/2006/relationships/hyperlink" Target="https://www.engineersaustralia.org.au/sites/default/files/resource-files/2017-03/The%20Engineering%25%2020Profession%20-%20A%20statistical%20overview,%2013th%20edition%202017.pdf" TargetMode="External"/><Relationship Id="rId20" Type="http://schemas.openxmlformats.org/officeDocument/2006/relationships/hyperlink" Target="https://engineerscanada.ca/diversity/women-in-engineering/30-by-30" TargetMode="External"/><Relationship Id="rId29" Type="http://schemas.openxmlformats.org/officeDocument/2006/relationships/hyperlink" Target="https://www.catalyst.org/blog/catalyzing/closing-stem-gender-gap" TargetMode="External"/><Relationship Id="rId41" Type="http://schemas.openxmlformats.org/officeDocument/2006/relationships/hyperlink" Target="https://www.acs.org.au/content/dam/acs/acs-publications/aadp2018.pdf" TargetMode="External"/><Relationship Id="rId1" Type="http://schemas.openxmlformats.org/officeDocument/2006/relationships/hyperlink" Target="http://www.industry.gov.au/isa" TargetMode="External"/><Relationship Id="rId6" Type="http://schemas.openxmlformats.org/officeDocument/2006/relationships/hyperlink" Target="http://research.acer.edu.au/policyinsights/6/" TargetMode="External"/><Relationship Id="rId11" Type="http://schemas.openxmlformats.org/officeDocument/2006/relationships/hyperlink" Target="http://www.professionalsaustralia.org.au/professional-women/wp-content/uploads/sites/48/2018/08/2018-Women-in-STEM-Survey-Report_web.pdf" TargetMode="External"/><Relationship Id="rId24" Type="http://schemas.openxmlformats.org/officeDocument/2006/relationships/hyperlink" Target="http://www.industry.gov.au/isa" TargetMode="External"/><Relationship Id="rId32" Type="http://schemas.openxmlformats.org/officeDocument/2006/relationships/hyperlink" Target="https://www.booktopia.com.au/father-time-daniel-petre/prod9781925183405.html" TargetMode="External"/><Relationship Id="rId37" Type="http://schemas.openxmlformats.org/officeDocument/2006/relationships/hyperlink" Target="http://www.mckinsey.com/global-themes/women-matter" TargetMode="External"/><Relationship Id="rId40" Type="http://schemas.openxmlformats.org/officeDocument/2006/relationships/hyperlink" Target="https://www.engineersaustralia.org.au/News/diversity-engineering-12-women-not-enough" TargetMode="External"/><Relationship Id="rId5" Type="http://schemas.openxmlformats.org/officeDocument/2006/relationships/hyperlink" Target="http://www.industry.gov.au/isa" TargetMode="External"/><Relationship Id="rId15" Type="http://schemas.openxmlformats.org/officeDocument/2006/relationships/hyperlink" Target="https://www.engineersaustralia.org.au/sites/default/files/resource-files/2017-03/The%20Engineering%25%2020Profession%20-%20A%20statistical%20overview,%2013th%20edition%202017.pdf" TargetMode="External"/><Relationship Id="rId23" Type="http://schemas.openxmlformats.org/officeDocument/2006/relationships/hyperlink" Target="https://www.wehi.edu.au/about/institute-life/gender-equity" TargetMode="External"/><Relationship Id="rId28" Type="http://schemas.openxmlformats.org/officeDocument/2006/relationships/hyperlink" Target="http://www.arc.gov.au/news-media/news/promoting-and-improving-gender-equality-research-work-progress" TargetMode="External"/><Relationship Id="rId36" Type="http://schemas.openxmlformats.org/officeDocument/2006/relationships/hyperlink" Target="https://www.wgea.gov.au/sites/default/files/Parental-leave-and-gender-equality.pdf" TargetMode="External"/><Relationship Id="rId10" Type="http://schemas.openxmlformats.org/officeDocument/2006/relationships/hyperlink" Target="http://unesdoc.unesco.org/images/0025/002534/253479E.pdf" TargetMode="External"/><Relationship Id="rId19" Type="http://schemas.openxmlformats.org/officeDocument/2006/relationships/hyperlink" Target="https://www.engineeringnz.org/resources/women-engineering/" TargetMode="External"/><Relationship Id="rId31" Type="http://schemas.openxmlformats.org/officeDocument/2006/relationships/hyperlink" Target="https://goodlifepodcast.podbean.com/e/21-maile-carnegie-on-managing-people-and-coping-with-email/" TargetMode="External"/><Relationship Id="rId4" Type="http://schemas.openxmlformats.org/officeDocument/2006/relationships/hyperlink" Target="https://news.microsoft.com/uploads/2017/02/Microsoft_girls_in_STEM_final-Whitepaper.pdf" TargetMode="External"/><Relationship Id="rId9" Type="http://schemas.openxmlformats.org/officeDocument/2006/relationships/hyperlink" Target="https://news.microsoft.com/uploads/2017/02/Microsoft_girls_in_STEM_final-Whitepaper.pdf" TargetMode="External"/><Relationship Id="rId14" Type="http://schemas.openxmlformats.org/officeDocument/2006/relationships/hyperlink" Target="https://www.wgea.gov.au/sites/default/files/Stats_at_a_Glance.pdf" TargetMode="External"/><Relationship Id="rId22" Type="http://schemas.openxmlformats.org/officeDocument/2006/relationships/hyperlink" Target="https://www.nhmrc.gov.au/book/nhmrc-funding-rules-2017/6-assessment-criteria" TargetMode="External"/><Relationship Id="rId27" Type="http://schemas.openxmlformats.org/officeDocument/2006/relationships/hyperlink" Target="https://www.ilo.org/wcmsp5/groups/public/---ed_dialogue/---act_emp/documents/publication/wcms_601276.pdf" TargetMode="External"/><Relationship Id="rId30" Type="http://schemas.openxmlformats.org/officeDocument/2006/relationships/hyperlink" Target="http://www.professionalsaustralia.org.au/professional-women/wp-content/uploads/sites/48/2018/08/2018-Women-in-STEM-Survey-Report_web.pdf" TargetMode="External"/><Relationship Id="rId35" Type="http://schemas.openxmlformats.org/officeDocument/2006/relationships/hyperlink" Target="https://www.wgea.gov.au/sites/default/files/Parental-leave-and-gender-equalit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unting\AppData\Local\Microsoft\Windows\Temporary%20Internet%20Files\Content.IE5\5DR7YEKA\Letter%20from%20the%20ISA%20Chai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8D49AF3D5AC74B9EA99E46140AAD90" ma:contentTypeVersion="22" ma:contentTypeDescription="Create a new document." ma:contentTypeScope="" ma:versionID="eddcf0f507af4277c4d75a42053e79fc">
  <xsd:schema xmlns:xsd="http://www.w3.org/2001/XMLSchema" xmlns:xs="http://www.w3.org/2001/XMLSchema" xmlns:p="http://schemas.microsoft.com/office/2006/metadata/properties" xmlns:ns1="http://schemas.microsoft.com/sharepoint/v3" xmlns:ns2="ec396c6e-058f-4081-9b46-8acd17ff2be5" xmlns:ns4="7f421604-d133-4e96-9088-71488d267a59" xmlns:ns5="http://schemas.microsoft.com/sharepoint/v4" targetNamespace="http://schemas.microsoft.com/office/2006/metadata/properties" ma:root="true" ma:fieldsID="2f853b4e2a86b474bc5dc78db8fc28f4" ns1:_="" ns2:_="" ns4:_="" ns5:_="">
    <xsd:import namespace="http://schemas.microsoft.com/sharepoint/v3"/>
    <xsd:import namespace="ec396c6e-058f-4081-9b46-8acd17ff2be5"/>
    <xsd:import namespace="7f421604-d133-4e96-9088-71488d267a5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h562caa41cd8435eb8b6f0bdc23e20a9" minOccurs="0"/>
                <xsd:element ref="ns2:DocHub_PDMSNumber" minOccurs="0"/>
                <xsd:element ref="ns2:DocHub_EventDate" minOccurs="0"/>
                <xsd:element ref="ns2:DocHub_EventName"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h562caa41cd8435eb8b6f0bdc23e20a9" ma:index="23"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DocHub_PDMSNumber" ma:index="25" nillable="true" ma:displayName="PDMS Number" ma:description="Parliamentary Document Management System (PDMS) Reference Number" ma:indexed="true" ma:internalName="DocHub_PDMSNumber">
      <xsd:simpleType>
        <xsd:restriction base="dms:Text"/>
      </xsd:simpleType>
    </xsd:element>
    <xsd:element name="DocHub_EventDate" ma:index="26" nillable="true" ma:displayName="Event Date" ma:description="" ma:format="DateOnly" ma:indexed="true" ma:internalName="DocHub_EventDate">
      <xsd:simpleType>
        <xsd:restriction base="dms:DateTime"/>
      </xsd:simpleType>
    </xsd:element>
    <xsd:element name="DocHub_EventName" ma:index="27" nillable="true" ma:displayName="Event Name" ma:description="LANDesk 794972" ma:indexed="true" ma:internalName="DocHub_Event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421604-d133-4e96-9088-71488d267a59" elementFormDefault="qualified">
    <xsd:import namespace="http://schemas.microsoft.com/office/2006/documentManagement/types"/>
    <xsd:import namespace="http://schemas.microsoft.com/office/infopath/2007/PartnerControls"/>
    <xsd:element name="SharedWithUsers" ma:index="3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ec396c6e-058f-4081-9b46-8acd17ff2be5">
      <Terms xmlns="http://schemas.microsoft.com/office/infopath/2007/PartnerControls">
        <TermInfo xmlns="http://schemas.microsoft.com/office/infopath/2007/PartnerControls">
          <TermName xmlns="http://schemas.microsoft.com/office/infopath/2007/PartnerControls">Correspondence</TermName>
          <TermId xmlns="http://schemas.microsoft.com/office/infopath/2007/PartnerControls">30ed5ead-68b5-477a-af8c-378e502e3ea1</TermId>
        </TermInfo>
      </Terms>
    </pe2555c81638466f9eb614edb9ecde52>
    <TaxCatchAll xmlns="ec396c6e-058f-4081-9b46-8acd17ff2be5">
      <Value>82</Value>
      <Value>178</Value>
      <Value>11</Value>
      <Value>138</Value>
      <Value>176</Value>
      <Value>73</Value>
      <Value>53</Value>
    </TaxCatchAll>
    <n99e4c9942c6404eb103464a00e6097b xmlns="ec396c6e-058f-4081-9b46-8acd17ff2be5">
      <Terms xmlns="http://schemas.microsoft.com/office/infopath/2007/PartnerControls">
        <TermInfo xmlns="http://schemas.microsoft.com/office/infopath/2007/PartnerControls">
          <TermName>2017</TermName>
          <TermId>5f6de30b-6e1e-4c09-9e51-982258231536</TermId>
        </TermInfo>
      </Terms>
    </n99e4c9942c6404eb103464a00e6097b>
    <adb9bed2e36e4a93af574aeb444da63e xmlns="ec396c6e-058f-4081-9b46-8acd17ff2be5">
      <Terms xmlns="http://schemas.microsoft.com/office/infopath/2007/PartnerControls">
        <TermInfo xmlns="http://schemas.microsoft.com/office/infopath/2007/PartnerControls">
          <TermName>Bill Ferris</TermName>
          <TermId>017c36f8-2bcd-41a8-8205-f19f3c48b8e2</TermId>
        </TermInfo>
        <TermInfo xmlns="http://schemas.microsoft.com/office/infopath/2007/PartnerControls">
          <TermName>STEM</TermName>
          <TermId>28f496cf-fb2a-45f0-a375-e9b274b9f51c</TermId>
        </TermInfo>
        <TermInfo xmlns="http://schemas.microsoft.com/office/infopath/2007/PartnerControls">
          <TermName>gender</TermName>
          <TermId>cf3f450b-838c-47a0-982b-37de441115bd</TermId>
        </TermInfo>
      </Terms>
    </adb9bed2e36e4a93af574aeb444da63e>
    <aa25a1a23adf4c92a153145de6afe324 xmlns="ec396c6e-058f-4081-9b46-8acd17ff2be5">
      <Terms xmlns="http://schemas.microsoft.com/office/infopath/2007/PartnerControls">
        <TermInfo xmlns="http://schemas.microsoft.com/office/infopath/2007/PartnerControls">
          <TermName>For Official Use Only</TermName>
          <TermId>11f6fb0b-52ce-4109-8f7f-521b2a62f692</TermId>
        </TermInfo>
      </Terms>
    </aa25a1a23adf4c92a153145de6afe324>
    <g7bcb40ba23249a78edca7d43a67c1c9 xmlns="ec396c6e-058f-4081-9b46-8acd17ff2be5">
      <Terms xmlns="http://schemas.microsoft.com/office/infopath/2007/PartnerControls">
        <TermInfo xmlns="http://schemas.microsoft.com/office/infopath/2007/PartnerControls">
          <TermName>Correspondence</TermName>
          <TermId>4dbb53c0-efe9-4d07-b5f4-f32e6008c9fb</TermId>
        </TermInfo>
      </Terms>
    </g7bcb40ba23249a78edca7d43a67c1c9>
    <Comments xmlns="http://schemas.microsoft.com/sharepoint/v3">ISA submission to the Women in STEM Decadal Plan</Comments>
    <_dlc_DocId xmlns="ec396c6e-058f-4081-9b46-8acd17ff2be5">HN46P6AU7HPT-852662132-477</_dlc_DocId>
    <_dlc_DocIdUrl xmlns="ec396c6e-058f-4081-9b46-8acd17ff2be5">
      <Url>https://dochub/div/officeinnovationscienceaustralia/businessfunctions/divisionalbriefingcorrespondence/_layouts/15/DocIdRedir.aspx?ID=HN46P6AU7HPT-852662132-477</Url>
      <Description>HN46P6AU7HPT-852662132-477</Description>
    </_dlc_DocIdUrl>
    <DocHub_PDMSNumber xmlns="ec396c6e-058f-4081-9b46-8acd17ff2be5" xsi:nil="true"/>
    <DocHub_EventDate xmlns="ec396c6e-058f-4081-9b46-8acd17ff2be5">2018-10-14T13:00:00+00:00</DocHub_EventDate>
    <DocHub_EventName xmlns="ec396c6e-058f-4081-9b46-8acd17ff2be5" xsi:nil="true"/>
    <h562caa41cd8435eb8b6f0bdc23e20a9 xmlns="ec396c6e-058f-4081-9b46-8acd17ff2be5">
      <Terms xmlns="http://schemas.microsoft.com/office/infopath/2007/PartnerControls"/>
    </h562caa41cd8435eb8b6f0bdc23e20a9>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F966-8A08-4FD8-B39E-EC3DA60D6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396c6e-058f-4081-9b46-8acd17ff2be5"/>
    <ds:schemaRef ds:uri="7f421604-d133-4e96-9088-71488d267a5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D9FA7-B6BB-4E10-9B9A-F4CF6E3D1913}">
  <ds:schemaRefs>
    <ds:schemaRef ds:uri="http://schemas.microsoft.com/sharepoint/events"/>
  </ds:schemaRefs>
</ds:datastoreItem>
</file>

<file path=customXml/itemProps3.xml><?xml version="1.0" encoding="utf-8"?>
<ds:datastoreItem xmlns:ds="http://schemas.openxmlformats.org/officeDocument/2006/customXml" ds:itemID="{64F48F28-7540-4BED-8976-F5BFFAED3A16}">
  <ds:schemaRefs>
    <ds:schemaRef ds:uri="http://schemas.microsoft.com/sharepoint/v3/contenttype/forms"/>
  </ds:schemaRefs>
</ds:datastoreItem>
</file>

<file path=customXml/itemProps4.xml><?xml version="1.0" encoding="utf-8"?>
<ds:datastoreItem xmlns:ds="http://schemas.openxmlformats.org/officeDocument/2006/customXml" ds:itemID="{95DAF0FA-A3EF-4E7D-B0EC-B590F36F8EA5}">
  <ds:schemaRefs>
    <ds:schemaRef ds:uri="http://purl.org/dc/dcmitype/"/>
    <ds:schemaRef ds:uri="http://schemas.microsoft.com/sharepoint/v4"/>
    <ds:schemaRef ds:uri="http://purl.org/dc/elements/1.1/"/>
    <ds:schemaRef ds:uri="http://schemas.microsoft.com/office/2006/metadata/properties"/>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7f421604-d133-4e96-9088-71488d267a59"/>
    <ds:schemaRef ds:uri="ec396c6e-058f-4081-9b46-8acd17ff2be5"/>
    <ds:schemaRef ds:uri="http://www.w3.org/XML/1998/namespace"/>
    <ds:schemaRef ds:uri="http://purl.org/dc/terms/"/>
  </ds:schemaRefs>
</ds:datastoreItem>
</file>

<file path=customXml/itemProps5.xml><?xml version="1.0" encoding="utf-8"?>
<ds:datastoreItem xmlns:ds="http://schemas.openxmlformats.org/officeDocument/2006/customXml" ds:itemID="{2FF6EA6B-0C45-45D9-95AE-E69CDE9C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from the ISA Chair</Template>
  <TotalTime>5</TotalTime>
  <Pages>11</Pages>
  <Words>3861</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Letter from the Secretary</vt:lpstr>
    </vt:vector>
  </TitlesOfParts>
  <Manager/>
  <Company>Australian Government | Department of Industry, Innovation and Science</Company>
  <LinksUpToDate>false</LinksUpToDate>
  <CharactersWithSpaces>25438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the Secretary</dc:title>
  <dc:subject/>
  <dc:creator>Joanna Bunting</dc:creator>
  <cp:keywords>Letter from the Secretary template</cp:keywords>
  <dc:description/>
  <cp:lastModifiedBy>Banic, Amanda</cp:lastModifiedBy>
  <cp:revision>3</cp:revision>
  <cp:lastPrinted>2018-10-15T04:46:00Z</cp:lastPrinted>
  <dcterms:created xsi:type="dcterms:W3CDTF">2018-10-24T03:04:00Z</dcterms:created>
  <dcterms:modified xsi:type="dcterms:W3CDTF">2018-10-24T23:45:00Z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3</vt:i4>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ContentTypeId">
    <vt:lpwstr>0x010100058D49AF3D5AC74B9EA99E46140AAD90</vt:lpwstr>
  </property>
  <property fmtid="{D5CDD505-2E9C-101B-9397-08002B2CF9AE}" pid="7" name="_dlc_DocIdItemGuid">
    <vt:lpwstr>099ac021-d8fa-4d62-8945-dcc1a95e87a3</vt:lpwstr>
  </property>
  <property fmtid="{D5CDD505-2E9C-101B-9397-08002B2CF9AE}" pid="8" name="DocHub_Year">
    <vt:lpwstr>11;#2017|5f6de30b-6e1e-4c09-9e51-982258231536</vt:lpwstr>
  </property>
  <property fmtid="{D5CDD505-2E9C-101B-9397-08002B2CF9AE}" pid="9" name="DocHub_DocumentType">
    <vt:lpwstr>73;#Correspondence|30ed5ead-68b5-477a-af8c-378e502e3ea1</vt:lpwstr>
  </property>
  <property fmtid="{D5CDD505-2E9C-101B-9397-08002B2CF9AE}" pid="10" name="DocHub_SecurityClassification">
    <vt:lpwstr>53;#For Official Use Only|11f6fb0b-52ce-4109-8f7f-521b2a62f692</vt:lpwstr>
  </property>
  <property fmtid="{D5CDD505-2E9C-101B-9397-08002B2CF9AE}" pid="11" name="DocHub_Keywords">
    <vt:lpwstr>82;#Bill Ferris|017c36f8-2bcd-41a8-8205-f19f3c48b8e2;#176;#STEM|28f496cf-fb2a-45f0-a375-e9b274b9f51c;#178;#gender|cf3f450b-838c-47a0-982b-37de441115bd</vt:lpwstr>
  </property>
  <property fmtid="{D5CDD505-2E9C-101B-9397-08002B2CF9AE}" pid="12" name="DocHub_WorkActivity">
    <vt:lpwstr>138;#Correspondence|4dbb53c0-efe9-4d07-b5f4-f32e6008c9fb</vt:lpwstr>
  </property>
  <property fmtid="{D5CDD505-2E9C-101B-9397-08002B2CF9AE}" pid="13" name="DocHub_KnowledgeBankCategory">
    <vt:lpwstr/>
  </property>
  <property fmtid="{D5CDD505-2E9C-101B-9397-08002B2CF9AE}" pid="14" name="DocHub_BriefingCorrespondenceType">
    <vt:lpwstr/>
  </property>
  <property fmtid="{D5CDD505-2E9C-101B-9397-08002B2CF9AE}" pid="15" name="_CopySource">
    <vt:lpwstr/>
  </property>
</Properties>
</file>